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FB7B6C" w14:textId="77777777" w:rsidR="00CF29DC" w:rsidRPr="00CF29DC" w:rsidRDefault="00DA56D9" w:rsidP="00CF29DC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DF27BB" w:rsidRPr="00DF27BB">
        <w:rPr>
          <w:b/>
          <w:szCs w:val="28"/>
        </w:rPr>
        <w:t xml:space="preserve">в границах части элемента планировочной структуры: </w:t>
      </w:r>
      <w:r w:rsidR="00CF29DC" w:rsidRPr="00CF29DC">
        <w:rPr>
          <w:b/>
          <w:szCs w:val="28"/>
        </w:rPr>
        <w:t xml:space="preserve">ул. Адмиралтейская, ул. Советская, </w:t>
      </w:r>
    </w:p>
    <w:p w14:paraId="0F16F218" w14:textId="54BAAA10" w:rsidR="00E170AC" w:rsidRDefault="00CF29DC" w:rsidP="00CF29DC">
      <w:pPr>
        <w:pStyle w:val="a3"/>
        <w:ind w:firstLine="709"/>
        <w:jc w:val="center"/>
        <w:rPr>
          <w:b/>
          <w:szCs w:val="28"/>
        </w:rPr>
      </w:pPr>
      <w:r w:rsidRPr="00CF29DC">
        <w:rPr>
          <w:b/>
          <w:szCs w:val="28"/>
        </w:rPr>
        <w:t>ул. Валявкина, просп. Никольский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4D15A22F" w14:textId="3EE57DB2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DFD70A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7ED859C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4CF8819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90E33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7569688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8B6936">
              <w:rPr>
                <w:sz w:val="26"/>
                <w:szCs w:val="26"/>
              </w:rPr>
              <w:t>мансардный</w:t>
            </w:r>
            <w:proofErr w:type="gramEnd"/>
            <w:r w:rsidRPr="008B6936">
              <w:rPr>
                <w:sz w:val="26"/>
                <w:szCs w:val="26"/>
              </w:rPr>
              <w:t>).</w:t>
            </w:r>
          </w:p>
          <w:p w14:paraId="67DC020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E475BB3" w:rsidR="000D303B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1DA07380" w:rsidR="0025580D" w:rsidRPr="009466C3" w:rsidRDefault="00626B33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3832B7F" w14:textId="6F290657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528" w:type="dxa"/>
          </w:tcPr>
          <w:p w14:paraId="02619E6C" w14:textId="74C3D704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размер земельного участка – </w:t>
            </w:r>
            <w:r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200 кв. м. </w:t>
            </w:r>
          </w:p>
          <w:p w14:paraId="76075299" w14:textId="5C614B0D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1F8AEB9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C53B26C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1F08A1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3EE585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69BEEB99" w:rsidR="0025580D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2E6E739D" w14:textId="6F3C10A0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Бытовое обслуживание </w:t>
            </w:r>
          </w:p>
        </w:tc>
        <w:tc>
          <w:tcPr>
            <w:tcW w:w="5528" w:type="dxa"/>
          </w:tcPr>
          <w:p w14:paraId="3115EC1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310ED9E4" w14:textId="26D595AD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21C9C7C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550145B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2CDBD74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08DE337C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4F69BF1D" w:rsidR="0025580D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27E9E01F" w14:textId="3B12D388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Образование и просвещение </w:t>
            </w:r>
          </w:p>
        </w:tc>
        <w:tc>
          <w:tcPr>
            <w:tcW w:w="5528" w:type="dxa"/>
          </w:tcPr>
          <w:p w14:paraId="628844E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0C7A55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до 100 мест – 44 кв. м на место;</w:t>
            </w:r>
          </w:p>
          <w:p w14:paraId="261EAB29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свыше 100 мест – 38 кв. м на место.</w:t>
            </w:r>
          </w:p>
          <w:p w14:paraId="01991259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8619AA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0375D21C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5A0A1CE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5104254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27181B8C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660 до 1000 учащихся – 28 кв. м на учащегося;</w:t>
            </w:r>
          </w:p>
          <w:p w14:paraId="62E58726" w14:textId="3DB3B849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до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500 учащихся – 24 кв. м на учащегося;</w:t>
            </w:r>
          </w:p>
          <w:p w14:paraId="1A7EACFA" w14:textId="32B19240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свыше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500 учащихся – 22 кв. м на учащегося.</w:t>
            </w:r>
          </w:p>
          <w:p w14:paraId="08BEA314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482E8D8" w14:textId="614470E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м.</w:t>
            </w:r>
          </w:p>
          <w:p w14:paraId="7D2B713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6A4625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6B5E79F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2795C4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24D528EB" w:rsidR="0025580D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2A8B49D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C9C7D65" w14:textId="3D841B2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lastRenderedPageBreak/>
              <w:t>- до 3 машин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5A835FAF" w14:textId="1012961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4 до 6 машин – 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7CFAAE2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8 до 10 машин – 18 000 кв. м.</w:t>
            </w:r>
          </w:p>
          <w:p w14:paraId="37F8692F" w14:textId="3413B70F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4FE80784" w14:textId="73628CB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3752BD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11EDB1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67C836A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6E6A0E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58B89DA1" w:rsidR="00DD22E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21D62BA8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Магазины </w:t>
            </w:r>
          </w:p>
        </w:tc>
        <w:tc>
          <w:tcPr>
            <w:tcW w:w="5528" w:type="dxa"/>
          </w:tcPr>
          <w:p w14:paraId="5FB2767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C789DA8" w14:textId="115B20EC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A4526B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9EB683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70ACE9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4A550C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1519944E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62F068FF" w14:textId="3EDBE226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Общественное питание </w:t>
            </w:r>
          </w:p>
        </w:tc>
        <w:tc>
          <w:tcPr>
            <w:tcW w:w="5528" w:type="dxa"/>
          </w:tcPr>
          <w:p w14:paraId="1506F6F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473DC3F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при числе мест до 100 – 0,2 га на объект;</w:t>
            </w:r>
          </w:p>
          <w:p w14:paraId="2792B65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при числе мест свыше 100 до 150 – 0,15 га на объект;</w:t>
            </w:r>
          </w:p>
          <w:p w14:paraId="4269ED84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74C9A67C" w14:textId="09B7F3C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704D27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F0AFCF8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3397729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C83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6F96DD62" w:rsidR="00B96BE5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lastRenderedPageBreak/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528" w:type="dxa"/>
          </w:tcPr>
          <w:p w14:paraId="2B37BBE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42F7C62" w14:textId="7EDB8824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CC386A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8D8D33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00455506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1199D78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55ED6D38" w14:textId="2C395F6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м.</w:t>
            </w:r>
          </w:p>
          <w:p w14:paraId="35282818" w14:textId="1083D2C4" w:rsidR="001F6034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77777777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 </w:t>
      </w:r>
    </w:p>
    <w:p w14:paraId="737ED045" w14:textId="7E3A740F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(со стороны ул. </w:t>
      </w:r>
      <w:r w:rsidR="002B360B">
        <w:rPr>
          <w:szCs w:val="28"/>
        </w:rPr>
        <w:t>Валявкина</w:t>
      </w:r>
      <w:r>
        <w:rPr>
          <w:szCs w:val="28"/>
        </w:rPr>
        <w:t xml:space="preserve">) </w:t>
      </w:r>
      <w:r w:rsidRPr="00DF0AEF">
        <w:rPr>
          <w:szCs w:val="28"/>
        </w:rPr>
        <w:t xml:space="preserve">вновь строящихся </w:t>
      </w:r>
      <w:r w:rsidR="002B360B">
        <w:rPr>
          <w:szCs w:val="28"/>
        </w:rPr>
        <w:br/>
      </w:r>
      <w:r w:rsidRPr="00DF0AEF">
        <w:rPr>
          <w:szCs w:val="28"/>
        </w:rPr>
        <w:t xml:space="preserve">или реконструируемых зданий, строений, сооружений должен быть </w:t>
      </w:r>
      <w:r w:rsidR="0097782C">
        <w:rPr>
          <w:szCs w:val="28"/>
        </w:rPr>
        <w:br/>
      </w:r>
      <w:r w:rsidRPr="00DF0AEF">
        <w:rPr>
          <w:szCs w:val="28"/>
        </w:rPr>
        <w:t>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647A4DE7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lastRenderedPageBreak/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</w:t>
      </w:r>
      <w:r w:rsidR="002B360B">
        <w:rPr>
          <w:szCs w:val="28"/>
        </w:rPr>
        <w:t>ул. Валявкина</w:t>
      </w:r>
      <w:r>
        <w:rPr>
          <w:szCs w:val="28"/>
        </w:rPr>
        <w:t>)</w:t>
      </w:r>
      <w:r w:rsidRPr="00DF0AEF">
        <w:rPr>
          <w:szCs w:val="28"/>
        </w:rPr>
        <w:t>.</w:t>
      </w:r>
    </w:p>
    <w:p w14:paraId="43C6B82C" w14:textId="77777777" w:rsidR="00626B33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626B33">
        <w:rPr>
          <w:szCs w:val="28"/>
        </w:rPr>
        <w:t>1,7.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bookmarkStart w:id="0" w:name="_GoBack"/>
      <w:bookmarkEnd w:id="0"/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0B7CEC32" w14:textId="77777777" w:rsidR="000F0B02" w:rsidRDefault="000F0B02" w:rsidP="00EF1E27">
      <w:pPr>
        <w:jc w:val="both"/>
        <w:rPr>
          <w:szCs w:val="28"/>
        </w:rPr>
      </w:pPr>
    </w:p>
    <w:p w14:paraId="527DF7AE" w14:textId="77777777" w:rsidR="000F0B02" w:rsidRDefault="000F0B02" w:rsidP="00EF1E27">
      <w:pPr>
        <w:jc w:val="both"/>
        <w:rPr>
          <w:szCs w:val="28"/>
        </w:rPr>
      </w:pPr>
    </w:p>
    <w:p w14:paraId="4593ACEC" w14:textId="77777777" w:rsidR="000F0B02" w:rsidRDefault="000F0B02" w:rsidP="00EF1E27">
      <w:pPr>
        <w:jc w:val="both"/>
        <w:rPr>
          <w:szCs w:val="28"/>
        </w:rPr>
      </w:pPr>
    </w:p>
    <w:p w14:paraId="4D5DA3FD" w14:textId="77777777" w:rsidR="000F0B02" w:rsidRDefault="000F0B02" w:rsidP="00EF1E27">
      <w:pPr>
        <w:jc w:val="both"/>
        <w:rPr>
          <w:szCs w:val="28"/>
        </w:rPr>
      </w:pPr>
    </w:p>
    <w:p w14:paraId="1C68FAFA" w14:textId="77777777" w:rsidR="000F0B02" w:rsidRDefault="000F0B02" w:rsidP="00EF1E27">
      <w:pPr>
        <w:jc w:val="both"/>
        <w:rPr>
          <w:szCs w:val="28"/>
        </w:rPr>
      </w:pPr>
    </w:p>
    <w:p w14:paraId="5856C7EA" w14:textId="77777777" w:rsidR="000B1B31" w:rsidRDefault="000B1B31" w:rsidP="00EF1E27">
      <w:pPr>
        <w:jc w:val="both"/>
        <w:rPr>
          <w:szCs w:val="28"/>
        </w:rPr>
      </w:pPr>
    </w:p>
    <w:p w14:paraId="14404FA0" w14:textId="77777777" w:rsidR="000B1B31" w:rsidRDefault="000B1B31" w:rsidP="00EF1E27">
      <w:pPr>
        <w:jc w:val="both"/>
        <w:rPr>
          <w:szCs w:val="28"/>
        </w:rPr>
      </w:pPr>
    </w:p>
    <w:p w14:paraId="023B6B05" w14:textId="77777777" w:rsidR="000B1B31" w:rsidRDefault="000B1B31" w:rsidP="00EF1E27">
      <w:pPr>
        <w:jc w:val="both"/>
        <w:rPr>
          <w:szCs w:val="28"/>
        </w:rPr>
      </w:pPr>
    </w:p>
    <w:p w14:paraId="3C8553A4" w14:textId="77777777" w:rsidR="000B1B31" w:rsidRDefault="000B1B31" w:rsidP="00EF1E27">
      <w:pPr>
        <w:jc w:val="both"/>
        <w:rPr>
          <w:szCs w:val="28"/>
        </w:rPr>
      </w:pPr>
    </w:p>
    <w:p w14:paraId="61E69697" w14:textId="77777777" w:rsidR="000B1B31" w:rsidRDefault="000B1B31" w:rsidP="00EF1E27">
      <w:pPr>
        <w:jc w:val="both"/>
        <w:rPr>
          <w:szCs w:val="28"/>
        </w:rPr>
      </w:pPr>
    </w:p>
    <w:p w14:paraId="662C11CB" w14:textId="77777777" w:rsidR="000B1B31" w:rsidRDefault="000B1B31" w:rsidP="00EF1E27">
      <w:pPr>
        <w:jc w:val="both"/>
        <w:rPr>
          <w:szCs w:val="28"/>
        </w:rPr>
      </w:pPr>
    </w:p>
    <w:p w14:paraId="43B38B03" w14:textId="77777777" w:rsidR="000B1B31" w:rsidRDefault="000B1B31" w:rsidP="00EF1E27">
      <w:pPr>
        <w:jc w:val="both"/>
        <w:rPr>
          <w:szCs w:val="28"/>
        </w:rPr>
      </w:pPr>
    </w:p>
    <w:p w14:paraId="59E8CC01" w14:textId="77777777" w:rsidR="000B1B31" w:rsidRDefault="000B1B31" w:rsidP="00EF1E27">
      <w:pPr>
        <w:jc w:val="both"/>
        <w:rPr>
          <w:szCs w:val="28"/>
        </w:rPr>
      </w:pPr>
    </w:p>
    <w:p w14:paraId="52E71B01" w14:textId="77777777" w:rsidR="000B1B31" w:rsidRDefault="000B1B31" w:rsidP="00EF1E27">
      <w:pPr>
        <w:jc w:val="both"/>
        <w:rPr>
          <w:szCs w:val="28"/>
        </w:rPr>
      </w:pPr>
    </w:p>
    <w:p w14:paraId="0703CAA3" w14:textId="77777777" w:rsidR="000B1B31" w:rsidRDefault="000B1B31" w:rsidP="00EF1E27">
      <w:pPr>
        <w:jc w:val="both"/>
        <w:rPr>
          <w:szCs w:val="28"/>
        </w:rPr>
      </w:pPr>
    </w:p>
    <w:p w14:paraId="37817774" w14:textId="77777777" w:rsidR="000B1B31" w:rsidRDefault="000B1B31" w:rsidP="00EF1E27">
      <w:pPr>
        <w:jc w:val="both"/>
        <w:rPr>
          <w:szCs w:val="28"/>
        </w:rPr>
      </w:pPr>
    </w:p>
    <w:p w14:paraId="2EFB12B8" w14:textId="77777777" w:rsidR="000B1B31" w:rsidRDefault="000B1B31" w:rsidP="00EF1E27">
      <w:pPr>
        <w:jc w:val="both"/>
        <w:rPr>
          <w:szCs w:val="28"/>
        </w:rPr>
      </w:pPr>
    </w:p>
    <w:p w14:paraId="25A08FC8" w14:textId="7E9BE89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45746B4C" w:rsidR="0062455C" w:rsidRPr="000F0B02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sectPr w:rsidR="0062455C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9C031" w14:textId="77777777" w:rsidR="006971E8" w:rsidRDefault="006971E8">
      <w:r>
        <w:separator/>
      </w:r>
    </w:p>
  </w:endnote>
  <w:endnote w:type="continuationSeparator" w:id="0">
    <w:p w14:paraId="11B59C28" w14:textId="77777777" w:rsidR="006971E8" w:rsidRDefault="0069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3093" w14:textId="77777777" w:rsidR="006971E8" w:rsidRDefault="006971E8">
      <w:r>
        <w:separator/>
      </w:r>
    </w:p>
  </w:footnote>
  <w:footnote w:type="continuationSeparator" w:id="0">
    <w:p w14:paraId="55258A3B" w14:textId="77777777" w:rsidR="006971E8" w:rsidRDefault="0069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197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5DD3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197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072E-A69A-4E6E-AD55-21E9EB46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920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7185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31</cp:revision>
  <cp:lastPrinted>2024-03-09T11:36:00Z</cp:lastPrinted>
  <dcterms:created xsi:type="dcterms:W3CDTF">2023-05-22T07:36:00Z</dcterms:created>
  <dcterms:modified xsi:type="dcterms:W3CDTF">2024-03-28T10:42:00Z</dcterms:modified>
</cp:coreProperties>
</file>