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CE2BE7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 Архангельск</w:t>
      </w:r>
      <w:r w:rsidR="00560E4A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CE2BE7" w:rsidRPr="00F7495E" w:rsidRDefault="00CE2BE7" w:rsidP="00CE2BE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1067AC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марта 2023 г. № </w:t>
      </w:r>
      <w:r w:rsidR="001067AC">
        <w:rPr>
          <w:rFonts w:ascii="Times New Roman" w:hAnsi="Times New Roman"/>
          <w:sz w:val="28"/>
          <w:szCs w:val="28"/>
        </w:rPr>
        <w:t>525</w:t>
      </w:r>
    </w:p>
    <w:p w:rsidR="00227B4A" w:rsidRDefault="00227B4A">
      <w:pPr>
        <w:pStyle w:val="ConsPlusNormal"/>
        <w:jc w:val="both"/>
      </w:pPr>
    </w:p>
    <w:p w:rsidR="00CE2BE7" w:rsidRDefault="00110637" w:rsidP="00CE2B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CE2BE7" w:rsidRPr="00597A26" w:rsidRDefault="00CE2BE7" w:rsidP="00CE2B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A3">
        <w:rPr>
          <w:rFonts w:ascii="Times New Roman" w:hAnsi="Times New Roman" w:cs="Times New Roman"/>
          <w:b/>
          <w:sz w:val="28"/>
          <w:szCs w:val="28"/>
        </w:rPr>
        <w:t>объек</w:t>
      </w:r>
      <w:r>
        <w:rPr>
          <w:rFonts w:ascii="Times New Roman" w:hAnsi="Times New Roman" w:cs="Times New Roman"/>
          <w:b/>
          <w:sz w:val="28"/>
          <w:szCs w:val="28"/>
        </w:rPr>
        <w:t>тов капитального строительства</w:t>
      </w:r>
      <w:r w:rsidRPr="00597A26">
        <w:rPr>
          <w:rFonts w:ascii="Times New Roman" w:hAnsi="Times New Roman" w:cs="Times New Roman"/>
          <w:b/>
          <w:sz w:val="28"/>
          <w:szCs w:val="28"/>
        </w:rPr>
        <w:t>, не являющихся объектами</w:t>
      </w:r>
    </w:p>
    <w:p w:rsidR="00CE2BE7" w:rsidRPr="0085137F" w:rsidRDefault="00CE2BE7" w:rsidP="00CE2B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26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городского округа </w:t>
      </w:r>
      <w:r w:rsidR="00560E4A">
        <w:rPr>
          <w:rFonts w:ascii="Times New Roman" w:hAnsi="Times New Roman" w:cs="Times New Roman"/>
          <w:b/>
          <w:sz w:val="28"/>
          <w:szCs w:val="28"/>
        </w:rPr>
        <w:t>"</w:t>
      </w:r>
      <w:r w:rsidRPr="00597A26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560E4A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534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</w:t>
      </w:r>
      <w:r w:rsidRPr="0085137F">
        <w:rPr>
          <w:rFonts w:ascii="Times New Roman" w:hAnsi="Times New Roman" w:cs="Times New Roman"/>
          <w:b/>
          <w:sz w:val="28"/>
          <w:szCs w:val="28"/>
        </w:rPr>
        <w:t xml:space="preserve">ул. Г. Суфтина, ул. Розы Люксембург, </w:t>
      </w:r>
    </w:p>
    <w:p w:rsidR="00CE2BE7" w:rsidRDefault="00CE2BE7" w:rsidP="00CE2BE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7F">
        <w:rPr>
          <w:rFonts w:ascii="Times New Roman" w:hAnsi="Times New Roman" w:cs="Times New Roman"/>
          <w:b/>
          <w:sz w:val="28"/>
          <w:szCs w:val="28"/>
        </w:rPr>
        <w:t>ул. Котласская, ул. Выучейского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597A26">
        <w:rPr>
          <w:rFonts w:ascii="Times New Roman" w:hAnsi="Times New Roman" w:cs="Times New Roman"/>
          <w:b/>
          <w:sz w:val="28"/>
          <w:szCs w:val="28"/>
        </w:rPr>
        <w:t>подлежащей</w:t>
      </w:r>
      <w:proofErr w:type="gramEnd"/>
      <w:r w:rsidRPr="00597A26">
        <w:rPr>
          <w:rFonts w:ascii="Times New Roman" w:hAnsi="Times New Roman" w:cs="Times New Roman"/>
          <w:b/>
          <w:sz w:val="28"/>
          <w:szCs w:val="28"/>
        </w:rPr>
        <w:t xml:space="preserve"> комплексному развитию</w:t>
      </w:r>
    </w:p>
    <w:p w:rsidR="00CE2BE7" w:rsidRDefault="00CE2BE7" w:rsidP="00CE2BE7">
      <w:pPr>
        <w:pStyle w:val="ConsPlusNormal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410"/>
      </w:tblGrid>
      <w:tr w:rsidR="00CE2BE7" w:rsidRPr="00560E4A" w:rsidTr="00121D1B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560E4A" w:rsidRDefault="00CE2BE7" w:rsidP="00082FA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="00560E4A" w:rsidRPr="00560E4A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Pr="00560E4A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560E4A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560E4A" w:rsidRDefault="00CE2BE7" w:rsidP="00082FA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BE7" w:rsidRPr="00560E4A" w:rsidRDefault="00CE2BE7" w:rsidP="00082FA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BE7" w:rsidRPr="00560E4A" w:rsidRDefault="00CE2BE7" w:rsidP="00082FAE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560E4A">
              <w:rPr>
                <w:rFonts w:ascii="Times New Roman" w:hAnsi="Times New Roman" w:cs="Times New Roman"/>
                <w:szCs w:val="24"/>
              </w:rPr>
              <w:t>Вид работ</w:t>
            </w:r>
          </w:p>
        </w:tc>
      </w:tr>
      <w:tr w:rsidR="00CE2BE7" w:rsidRPr="00560E4A" w:rsidTr="00121D1B">
        <w:tc>
          <w:tcPr>
            <w:tcW w:w="9843" w:type="dxa"/>
            <w:gridSpan w:val="4"/>
            <w:tcBorders>
              <w:top w:val="single" w:sz="4" w:space="0" w:color="auto"/>
            </w:tcBorders>
          </w:tcPr>
          <w:p w:rsidR="00CE2BE7" w:rsidRPr="00560E4A" w:rsidRDefault="00CE2BE7" w:rsidP="00082FA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Суфтина, д. 3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ab/>
              <w:t>&lt;*&gt;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29:22:050107:135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 xml:space="preserve">Суфтина, д. 13, </w:t>
            </w:r>
          </w:p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корп. 1&lt;**&gt;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29:22:050106:119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Суфтина, д. 11&lt;*&gt;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29:22:050106:116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Суфтина, д. 1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ab/>
              <w:t>&lt;*&gt;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29:22:000000:1008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 73, корп. 1</w:t>
            </w: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29:22:050107:93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110637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1063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ул. Розы Люксембург, д. 73, корп. 2</w:t>
            </w:r>
            <w:r w:rsidR="00110637" w:rsidRPr="0011063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11063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&lt;*&gt;</w:t>
            </w:r>
            <w:r w:rsidRPr="0011063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29:22:050107:94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Котласская, д. 24&lt;*&gt;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29:22:050107:65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Котласская, д. 22&lt;*&gt;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29:22:050107:64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2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ул. Выучейского, д. 74</w:t>
            </w:r>
          </w:p>
        </w:tc>
        <w:tc>
          <w:tcPr>
            <w:tcW w:w="2551" w:type="dxa"/>
            <w:shd w:val="clear" w:color="auto" w:fill="auto"/>
          </w:tcPr>
          <w:p w:rsidR="00CE2BE7" w:rsidRPr="00560E4A" w:rsidRDefault="00CE2BE7" w:rsidP="00121D1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29:22:050107:81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843" w:type="dxa"/>
            <w:gridSpan w:val="4"/>
          </w:tcPr>
          <w:p w:rsidR="00CE2BE7" w:rsidRPr="00560E4A" w:rsidRDefault="00CE2BE7" w:rsidP="00110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установленным постановлением Правительства Архангельской области </w:t>
            </w:r>
            <w:r w:rsidR="00121D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1D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 30 июня 2021 года № 326-пп </w:t>
            </w:r>
            <w:r w:rsidR="00560E4A" w:rsidRPr="00121D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  <w:r w:rsidRPr="00121D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 комплексном развитии территорий в Архангельской области</w:t>
            </w:r>
            <w:r w:rsidR="00560E4A" w:rsidRPr="00121D1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"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Выучейского, д. 76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29:22:050107:82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Выучейского, д. 78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29:22:050107:83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Выучейского, д. 80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29:22:050107:84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60E4A">
              <w:rPr>
                <w:rFonts w:ascii="Times New Roman" w:hAnsi="Times New Roman"/>
                <w:sz w:val="24"/>
                <w:szCs w:val="24"/>
              </w:rPr>
              <w:t>Г.Суфтина</w:t>
            </w:r>
            <w:proofErr w:type="spellEnd"/>
            <w:r w:rsidRPr="00560E4A">
              <w:rPr>
                <w:rFonts w:ascii="Times New Roman" w:hAnsi="Times New Roman"/>
                <w:sz w:val="24"/>
                <w:szCs w:val="24"/>
              </w:rPr>
              <w:t>, д. 15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29:22:050107:133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60E4A">
              <w:rPr>
                <w:rFonts w:ascii="Times New Roman" w:hAnsi="Times New Roman"/>
                <w:sz w:val="24"/>
                <w:szCs w:val="24"/>
              </w:rPr>
              <w:t>Г.Суфтина</w:t>
            </w:r>
            <w:proofErr w:type="spellEnd"/>
            <w:r w:rsidRPr="00560E4A">
              <w:rPr>
                <w:rFonts w:ascii="Times New Roman" w:hAnsi="Times New Roman"/>
                <w:sz w:val="24"/>
                <w:szCs w:val="24"/>
              </w:rPr>
              <w:t>, д. 13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29:22:050106:117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60E4A">
              <w:rPr>
                <w:rFonts w:ascii="Times New Roman" w:hAnsi="Times New Roman"/>
                <w:sz w:val="24"/>
                <w:szCs w:val="24"/>
              </w:rPr>
              <w:t>Г.Суфтина</w:t>
            </w:r>
            <w:proofErr w:type="spellEnd"/>
            <w:r w:rsidRPr="00560E4A">
              <w:rPr>
                <w:rFonts w:ascii="Times New Roman" w:hAnsi="Times New Roman"/>
                <w:sz w:val="24"/>
                <w:szCs w:val="24"/>
              </w:rPr>
              <w:t>, д. 9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29:22:050106:131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/>
                <w:sz w:val="24"/>
                <w:szCs w:val="24"/>
              </w:rPr>
              <w:t>Суфтина, д. 7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29:22:050107:139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/>
                <w:sz w:val="24"/>
                <w:szCs w:val="24"/>
              </w:rPr>
              <w:t>Суфтина, д. 5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29:22:050107:137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Г.</w:t>
            </w:r>
            <w:r w:rsidR="00110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E4A">
              <w:rPr>
                <w:rFonts w:ascii="Times New Roman" w:hAnsi="Times New Roman"/>
                <w:sz w:val="24"/>
                <w:szCs w:val="24"/>
              </w:rPr>
              <w:t>Суфтина, д. 15, корп. 1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29:22:050107:132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Розы Люксембург, д. 75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29:22:050107:101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Розы Люксембург, д. 73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29:22:050107:92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Котласская, д. 24, корп. 1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29:22:050107:126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CE2BE7" w:rsidRPr="00560E4A" w:rsidTr="00121D1B">
        <w:tc>
          <w:tcPr>
            <w:tcW w:w="913" w:type="dxa"/>
          </w:tcPr>
          <w:p w:rsidR="00CE2BE7" w:rsidRPr="00560E4A" w:rsidRDefault="00CE2BE7" w:rsidP="00121D1B">
            <w:pPr>
              <w:pStyle w:val="ConsPlusNormal"/>
              <w:numPr>
                <w:ilvl w:val="0"/>
                <w:numId w:val="1"/>
              </w:num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2BE7" w:rsidRPr="00560E4A" w:rsidRDefault="00CE2BE7" w:rsidP="00121D1B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ул. Котласская, д. 28</w:t>
            </w:r>
          </w:p>
        </w:tc>
        <w:tc>
          <w:tcPr>
            <w:tcW w:w="2551" w:type="dxa"/>
          </w:tcPr>
          <w:p w:rsidR="00CE2BE7" w:rsidRPr="00560E4A" w:rsidRDefault="00CE2BE7" w:rsidP="00121D1B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4A">
              <w:rPr>
                <w:rFonts w:ascii="Times New Roman" w:hAnsi="Times New Roman"/>
                <w:sz w:val="24"/>
                <w:szCs w:val="24"/>
              </w:rPr>
              <w:t>29:22:050107:66</w:t>
            </w:r>
          </w:p>
        </w:tc>
        <w:tc>
          <w:tcPr>
            <w:tcW w:w="2410" w:type="dxa"/>
          </w:tcPr>
          <w:p w:rsidR="00CE2BE7" w:rsidRPr="00560E4A" w:rsidRDefault="00CE2BE7" w:rsidP="00121D1B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0E4A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CE2BE7" w:rsidRPr="00121D1B" w:rsidRDefault="00CE2BE7" w:rsidP="00CE2BE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CE2BE7" w:rsidRDefault="00CE2BE7" w:rsidP="00CE2BE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5C5EB1">
        <w:rPr>
          <w:rFonts w:ascii="Times New Roman" w:hAnsi="Times New Roman"/>
          <w:sz w:val="28"/>
          <w:szCs w:val="28"/>
        </w:rPr>
        <w:t>Линейные объекты коммунальной, транспортной инфраструктур</w:t>
      </w:r>
    </w:p>
    <w:p w:rsidR="00121D1B" w:rsidRPr="0012318E" w:rsidRDefault="00121D1B" w:rsidP="00CE2BE7">
      <w:pPr>
        <w:pStyle w:val="ConsPlusNormal"/>
        <w:jc w:val="center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528"/>
        <w:gridCol w:w="3402"/>
      </w:tblGrid>
      <w:tr w:rsidR="00CE2BE7" w:rsidRPr="00560E4A" w:rsidTr="00560E4A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560E4A" w:rsidRDefault="00CE2BE7" w:rsidP="00082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CE2BE7" w:rsidRPr="00560E4A" w:rsidRDefault="00CE2BE7" w:rsidP="00082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60E4A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560E4A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E7" w:rsidRPr="00560E4A" w:rsidRDefault="00CE2BE7" w:rsidP="00082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2BE7" w:rsidRPr="00560E4A" w:rsidRDefault="00CE2BE7" w:rsidP="00082F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Кадастровый номер объекта капитального строительства</w:t>
            </w:r>
          </w:p>
        </w:tc>
      </w:tr>
      <w:tr w:rsidR="00CE2BE7" w:rsidRPr="00560E4A" w:rsidTr="00560E4A">
        <w:tc>
          <w:tcPr>
            <w:tcW w:w="771" w:type="dxa"/>
            <w:tcBorders>
              <w:top w:val="single" w:sz="4" w:space="0" w:color="auto"/>
            </w:tcBorders>
          </w:tcPr>
          <w:p w:rsidR="00CE2BE7" w:rsidRPr="00560E4A" w:rsidRDefault="00CE2BE7" w:rsidP="00560E4A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0E4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E2BE7" w:rsidRPr="00560E4A" w:rsidRDefault="00560E4A" w:rsidP="00560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 xml:space="preserve">Внутриквартальные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сети водопровода 231 квартала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E2BE7" w:rsidRPr="00560E4A" w:rsidRDefault="00CE2BE7" w:rsidP="00560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29:22:050107:1064</w:t>
            </w:r>
          </w:p>
        </w:tc>
      </w:tr>
      <w:tr w:rsidR="00CE2BE7" w:rsidRPr="00560E4A" w:rsidTr="00560E4A">
        <w:tc>
          <w:tcPr>
            <w:tcW w:w="771" w:type="dxa"/>
          </w:tcPr>
          <w:p w:rsidR="00CE2BE7" w:rsidRPr="00560E4A" w:rsidRDefault="00CE2BE7" w:rsidP="00560E4A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0E4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28" w:type="dxa"/>
          </w:tcPr>
          <w:p w:rsidR="00CE2BE7" w:rsidRPr="00560E4A" w:rsidRDefault="00560E4A" w:rsidP="00560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 xml:space="preserve">Пролет </w:t>
            </w:r>
            <w:proofErr w:type="gramStart"/>
            <w:r w:rsidR="00CE2BE7" w:rsidRPr="00560E4A">
              <w:rPr>
                <w:rFonts w:ascii="Times New Roman" w:hAnsi="Times New Roman"/>
                <w:sz w:val="24"/>
                <w:szCs w:val="28"/>
              </w:rPr>
              <w:t>ВЛ</w:t>
            </w:r>
            <w:proofErr w:type="gramEnd"/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 от линейной до подставной опоры </w:t>
            </w:r>
            <w:r w:rsidR="00110637"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у дома по ул. Выучейского д.74 и ответвление </w:t>
            </w:r>
            <w:r w:rsidR="00110637"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от ВЛ к вводу в дом</w:t>
            </w:r>
          </w:p>
        </w:tc>
        <w:tc>
          <w:tcPr>
            <w:tcW w:w="3402" w:type="dxa"/>
          </w:tcPr>
          <w:p w:rsidR="00CE2BE7" w:rsidRPr="00560E4A" w:rsidRDefault="00CE2BE7" w:rsidP="00560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29:22:050107:1050</w:t>
            </w:r>
          </w:p>
        </w:tc>
      </w:tr>
      <w:tr w:rsidR="00CE2BE7" w:rsidRPr="00560E4A" w:rsidTr="00560E4A">
        <w:tc>
          <w:tcPr>
            <w:tcW w:w="771" w:type="dxa"/>
          </w:tcPr>
          <w:p w:rsidR="00CE2BE7" w:rsidRPr="00560E4A" w:rsidRDefault="00CE2BE7" w:rsidP="00560E4A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0E4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28" w:type="dxa"/>
          </w:tcPr>
          <w:p w:rsidR="00CE2BE7" w:rsidRPr="00560E4A" w:rsidRDefault="00560E4A" w:rsidP="00560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 xml:space="preserve">Внутриквартальные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сети канализации 231 квартала</w:t>
            </w:r>
          </w:p>
        </w:tc>
        <w:tc>
          <w:tcPr>
            <w:tcW w:w="3402" w:type="dxa"/>
          </w:tcPr>
          <w:p w:rsidR="00CE2BE7" w:rsidRPr="00560E4A" w:rsidRDefault="00CE2BE7" w:rsidP="00560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29:22:050107:1069</w:t>
            </w:r>
          </w:p>
        </w:tc>
      </w:tr>
      <w:tr w:rsidR="00CE2BE7" w:rsidRPr="00560E4A" w:rsidTr="00560E4A">
        <w:tc>
          <w:tcPr>
            <w:tcW w:w="771" w:type="dxa"/>
          </w:tcPr>
          <w:p w:rsidR="00CE2BE7" w:rsidRPr="00560E4A" w:rsidRDefault="00CE2BE7" w:rsidP="00560E4A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0E4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528" w:type="dxa"/>
          </w:tcPr>
          <w:p w:rsidR="00CE2BE7" w:rsidRPr="00560E4A" w:rsidRDefault="00560E4A" w:rsidP="00560E4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60E4A">
              <w:rPr>
                <w:rFonts w:ascii="Times New Roman" w:hAnsi="Times New Roman"/>
                <w:sz w:val="24"/>
                <w:szCs w:val="28"/>
              </w:rPr>
              <w:t>Магистральная</w:t>
            </w:r>
            <w:proofErr w:type="gramEnd"/>
            <w:r w:rsidRPr="00560E4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ВЛ-0,4 </w:t>
            </w:r>
            <w:proofErr w:type="spellStart"/>
            <w:r w:rsidR="00CE2BE7" w:rsidRPr="00560E4A">
              <w:rPr>
                <w:rFonts w:ascii="Times New Roman" w:hAnsi="Times New Roman"/>
                <w:sz w:val="24"/>
                <w:szCs w:val="28"/>
              </w:rPr>
              <w:t>кВ</w:t>
            </w:r>
            <w:proofErr w:type="spellEnd"/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 от опоры №6 ВЛ-0,4 </w:t>
            </w:r>
            <w:proofErr w:type="spellStart"/>
            <w:r w:rsidR="00CE2BE7" w:rsidRPr="00560E4A">
              <w:rPr>
                <w:rFonts w:ascii="Times New Roman" w:hAnsi="Times New Roman"/>
                <w:sz w:val="24"/>
                <w:szCs w:val="28"/>
              </w:rPr>
              <w:t>кВ</w:t>
            </w:r>
            <w:proofErr w:type="spellEnd"/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от ТП №132 (у жилого дома по ул. </w:t>
            </w:r>
            <w:proofErr w:type="spellStart"/>
            <w:r w:rsidR="00CE2BE7" w:rsidRPr="00560E4A">
              <w:rPr>
                <w:rFonts w:ascii="Times New Roman" w:hAnsi="Times New Roman"/>
                <w:sz w:val="24"/>
                <w:szCs w:val="28"/>
              </w:rPr>
              <w:t>Р.Люксембург</w:t>
            </w:r>
            <w:proofErr w:type="spellEnd"/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, д.71), в сторону жилых домов по адресу: </w:t>
            </w:r>
            <w:r w:rsidR="00110637"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ул.</w:t>
            </w:r>
            <w:r w:rsidR="001106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Суфтина, д.1,3, </w:t>
            </w:r>
            <w:proofErr w:type="spellStart"/>
            <w:r w:rsidR="00CE2BE7" w:rsidRPr="00560E4A">
              <w:rPr>
                <w:rFonts w:ascii="Times New Roman" w:hAnsi="Times New Roman"/>
                <w:sz w:val="24"/>
                <w:szCs w:val="28"/>
              </w:rPr>
              <w:t>ул.Р.Люксембург</w:t>
            </w:r>
            <w:proofErr w:type="spellEnd"/>
            <w:r w:rsidR="00CE2BE7" w:rsidRPr="00560E4A">
              <w:rPr>
                <w:rFonts w:ascii="Times New Roman" w:hAnsi="Times New Roman"/>
                <w:sz w:val="24"/>
                <w:szCs w:val="28"/>
              </w:rPr>
              <w:t>, д.</w:t>
            </w:r>
            <w:r w:rsidR="001106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73,</w:t>
            </w:r>
            <w:r w:rsidR="001106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75</w:t>
            </w:r>
          </w:p>
        </w:tc>
        <w:tc>
          <w:tcPr>
            <w:tcW w:w="3402" w:type="dxa"/>
          </w:tcPr>
          <w:p w:rsidR="00CE2BE7" w:rsidRPr="00560E4A" w:rsidRDefault="00CE2BE7" w:rsidP="00560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29:22:050107:1052</w:t>
            </w:r>
          </w:p>
        </w:tc>
      </w:tr>
      <w:tr w:rsidR="00CE2BE7" w:rsidRPr="00560E4A" w:rsidTr="00560E4A">
        <w:tc>
          <w:tcPr>
            <w:tcW w:w="771" w:type="dxa"/>
          </w:tcPr>
          <w:p w:rsidR="00CE2BE7" w:rsidRPr="00560E4A" w:rsidRDefault="00CE2BE7" w:rsidP="00560E4A">
            <w:pPr>
              <w:pStyle w:val="ConsPlusNormal"/>
              <w:tabs>
                <w:tab w:val="left" w:pos="426"/>
              </w:tabs>
              <w:ind w:left="142" w:right="135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0E4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28" w:type="dxa"/>
          </w:tcPr>
          <w:p w:rsidR="00CE2BE7" w:rsidRPr="00560E4A" w:rsidRDefault="00560E4A" w:rsidP="0011063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 xml:space="preserve">Тепловая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сеть от места врезки в тепловом пункте жилого дома </w:t>
            </w:r>
            <w:r>
              <w:rPr>
                <w:rFonts w:ascii="Times New Roman" w:hAnsi="Times New Roman"/>
                <w:sz w:val="24"/>
                <w:szCs w:val="28"/>
              </w:rPr>
              <w:t>№ 15, к. 1 по ул. Г.</w:t>
            </w:r>
            <w:r w:rsidR="001106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Суфтина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до наружной проекции стены жилого дома </w:t>
            </w:r>
            <w:r>
              <w:rPr>
                <w:rFonts w:ascii="Times New Roman" w:hAnsi="Times New Roman"/>
                <w:sz w:val="24"/>
                <w:szCs w:val="28"/>
              </w:rPr>
              <w:br/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 xml:space="preserve">№ 13, к. 1 по ул. </w:t>
            </w:r>
            <w:r>
              <w:rPr>
                <w:rFonts w:ascii="Times New Roman" w:hAnsi="Times New Roman"/>
                <w:sz w:val="24"/>
                <w:szCs w:val="28"/>
              </w:rPr>
              <w:t>Г.</w:t>
            </w:r>
            <w:r w:rsidR="0011063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CE2BE7" w:rsidRPr="00560E4A">
              <w:rPr>
                <w:rFonts w:ascii="Times New Roman" w:hAnsi="Times New Roman"/>
                <w:sz w:val="24"/>
                <w:szCs w:val="28"/>
              </w:rPr>
              <w:t>Суфтина</w:t>
            </w:r>
          </w:p>
        </w:tc>
        <w:tc>
          <w:tcPr>
            <w:tcW w:w="3402" w:type="dxa"/>
          </w:tcPr>
          <w:p w:rsidR="00CE2BE7" w:rsidRPr="00560E4A" w:rsidRDefault="00CE2BE7" w:rsidP="00560E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60E4A">
              <w:rPr>
                <w:rFonts w:ascii="Times New Roman" w:hAnsi="Times New Roman"/>
                <w:sz w:val="24"/>
                <w:szCs w:val="28"/>
              </w:rPr>
              <w:t>29:22:050107:1374</w:t>
            </w:r>
          </w:p>
        </w:tc>
      </w:tr>
    </w:tbl>
    <w:p w:rsidR="00CE2BE7" w:rsidRPr="002914A3" w:rsidRDefault="00CE2BE7" w:rsidP="00CE2BE7">
      <w:pPr>
        <w:pStyle w:val="ConsPlusNormal"/>
        <w:jc w:val="both"/>
        <w:rPr>
          <w:sz w:val="28"/>
          <w:szCs w:val="28"/>
        </w:rPr>
      </w:pPr>
    </w:p>
    <w:p w:rsidR="00CE2BE7" w:rsidRPr="00121D1B" w:rsidRDefault="00CE2BE7" w:rsidP="00CE2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21D1B">
        <w:rPr>
          <w:rFonts w:ascii="Times New Roman" w:hAnsi="Times New Roman"/>
          <w:sz w:val="24"/>
          <w:szCs w:val="28"/>
        </w:rPr>
        <w:t xml:space="preserve">&lt;*&gt; в соответствии с Перечнем </w:t>
      </w:r>
      <w:r w:rsidRPr="00121D1B">
        <w:rPr>
          <w:rFonts w:ascii="Times New Roman" w:hAnsi="Times New Roman"/>
          <w:sz w:val="24"/>
          <w:szCs w:val="28"/>
          <w:lang w:eastAsia="ru-RU"/>
        </w:rPr>
        <w:t>многоквартирных домов, признанных аварийными до 1 января 2017 года,</w:t>
      </w:r>
      <w:r w:rsidRPr="00121D1B">
        <w:rPr>
          <w:rFonts w:ascii="Times New Roman" w:hAnsi="Times New Roman"/>
          <w:sz w:val="24"/>
          <w:szCs w:val="28"/>
        </w:rPr>
        <w:t xml:space="preserve"> </w:t>
      </w:r>
      <w:r w:rsidRPr="00121D1B">
        <w:rPr>
          <w:rFonts w:ascii="Times New Roman" w:hAnsi="Times New Roman"/>
          <w:sz w:val="24"/>
          <w:szCs w:val="28"/>
          <w:lang w:eastAsia="ru-RU"/>
        </w:rPr>
        <w:t xml:space="preserve">Приложения № 2 к адресной программе Архангельской области </w:t>
      </w:r>
      <w:r w:rsidR="00560E4A" w:rsidRPr="00121D1B">
        <w:rPr>
          <w:rFonts w:ascii="Times New Roman" w:hAnsi="Times New Roman"/>
          <w:sz w:val="24"/>
          <w:szCs w:val="28"/>
          <w:lang w:eastAsia="ru-RU"/>
        </w:rPr>
        <w:t>"</w:t>
      </w:r>
      <w:r w:rsidRPr="00121D1B">
        <w:rPr>
          <w:rFonts w:ascii="Times New Roman" w:hAnsi="Times New Roman"/>
          <w:sz w:val="24"/>
          <w:szCs w:val="28"/>
          <w:lang w:eastAsia="ru-RU"/>
        </w:rPr>
        <w:t>Переселение граждан из аварийного жилищного фонда на 2019 - 2025 годы</w:t>
      </w:r>
      <w:r w:rsidR="00560E4A" w:rsidRPr="00121D1B">
        <w:rPr>
          <w:rFonts w:ascii="Times New Roman" w:hAnsi="Times New Roman"/>
          <w:sz w:val="24"/>
          <w:szCs w:val="28"/>
          <w:lang w:eastAsia="ru-RU"/>
        </w:rPr>
        <w:t>"</w:t>
      </w:r>
      <w:r w:rsidRPr="00121D1B">
        <w:rPr>
          <w:rFonts w:ascii="Times New Roman" w:hAnsi="Times New Roman"/>
          <w:sz w:val="24"/>
          <w:szCs w:val="28"/>
          <w:lang w:eastAsia="ru-RU"/>
        </w:rPr>
        <w:t xml:space="preserve"> (с изменениями).</w:t>
      </w:r>
    </w:p>
    <w:p w:rsidR="00CE2BE7" w:rsidRPr="00121D1B" w:rsidRDefault="00CE2BE7" w:rsidP="00CE2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21D1B">
        <w:rPr>
          <w:rFonts w:ascii="Times New Roman" w:hAnsi="Times New Roman"/>
          <w:sz w:val="24"/>
          <w:szCs w:val="28"/>
        </w:rPr>
        <w:t>&lt;**&gt;</w:t>
      </w:r>
      <w:r w:rsidRPr="00121D1B">
        <w:rPr>
          <w:sz w:val="20"/>
        </w:rPr>
        <w:t xml:space="preserve"> </w:t>
      </w:r>
      <w:r w:rsidRPr="00121D1B">
        <w:rPr>
          <w:rFonts w:ascii="Times New Roman" w:hAnsi="Times New Roman"/>
          <w:sz w:val="24"/>
          <w:szCs w:val="28"/>
        </w:rPr>
        <w:t>в соответствии с Перечнем многоквартирных домов,</w:t>
      </w:r>
      <w:r w:rsidRPr="00121D1B">
        <w:rPr>
          <w:sz w:val="20"/>
        </w:rPr>
        <w:t xml:space="preserve"> </w:t>
      </w:r>
      <w:r w:rsidRPr="00121D1B">
        <w:rPr>
          <w:rFonts w:ascii="Times New Roman" w:hAnsi="Times New Roman"/>
          <w:sz w:val="24"/>
          <w:szCs w:val="28"/>
        </w:rPr>
        <w:t>подлежащих расселению, Приложения №</w:t>
      </w:r>
      <w:r w:rsidR="00121D1B">
        <w:rPr>
          <w:rFonts w:ascii="Times New Roman" w:hAnsi="Times New Roman"/>
          <w:sz w:val="24"/>
          <w:szCs w:val="28"/>
        </w:rPr>
        <w:t xml:space="preserve"> </w:t>
      </w:r>
      <w:r w:rsidRPr="00121D1B">
        <w:rPr>
          <w:rFonts w:ascii="Times New Roman" w:hAnsi="Times New Roman"/>
          <w:sz w:val="24"/>
          <w:szCs w:val="28"/>
        </w:rPr>
        <w:t xml:space="preserve">1 к программе Архангельской области по переселению граждан </w:t>
      </w:r>
      <w:r w:rsidR="00121D1B">
        <w:rPr>
          <w:rFonts w:ascii="Times New Roman" w:hAnsi="Times New Roman"/>
          <w:sz w:val="24"/>
          <w:szCs w:val="28"/>
        </w:rPr>
        <w:br/>
      </w:r>
      <w:r w:rsidRPr="00121D1B">
        <w:rPr>
          <w:rFonts w:ascii="Times New Roman" w:hAnsi="Times New Roman"/>
          <w:sz w:val="24"/>
          <w:szCs w:val="28"/>
        </w:rPr>
        <w:t xml:space="preserve">из многоквартирных домов, имеющих угрозу обрушения, в городском округе </w:t>
      </w:r>
      <w:r w:rsidR="00560E4A" w:rsidRPr="00121D1B">
        <w:rPr>
          <w:rFonts w:ascii="Times New Roman" w:hAnsi="Times New Roman"/>
          <w:sz w:val="24"/>
          <w:szCs w:val="28"/>
        </w:rPr>
        <w:t>"</w:t>
      </w:r>
      <w:r w:rsidRPr="00121D1B">
        <w:rPr>
          <w:rFonts w:ascii="Times New Roman" w:hAnsi="Times New Roman"/>
          <w:sz w:val="24"/>
          <w:szCs w:val="28"/>
        </w:rPr>
        <w:t>Город Архангельск</w:t>
      </w:r>
      <w:r w:rsidR="00560E4A" w:rsidRPr="00121D1B">
        <w:rPr>
          <w:rFonts w:ascii="Times New Roman" w:hAnsi="Times New Roman"/>
          <w:sz w:val="24"/>
          <w:szCs w:val="28"/>
        </w:rPr>
        <w:t>"</w:t>
      </w:r>
      <w:r w:rsidRPr="00121D1B">
        <w:rPr>
          <w:rFonts w:ascii="Times New Roman" w:hAnsi="Times New Roman"/>
          <w:sz w:val="24"/>
          <w:szCs w:val="28"/>
        </w:rPr>
        <w:t xml:space="preserve"> (с изменениями).</w:t>
      </w:r>
    </w:p>
    <w:p w:rsidR="00560E4A" w:rsidRDefault="00560E4A" w:rsidP="00CE2B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0848" w:rsidRPr="00CE2BE7" w:rsidRDefault="003769D5" w:rsidP="003769D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</w:t>
      </w:r>
      <w:bookmarkStart w:id="0" w:name="_GoBack"/>
      <w:bookmarkEnd w:id="0"/>
    </w:p>
    <w:sectPr w:rsidR="00120848" w:rsidRPr="00CE2BE7" w:rsidSect="00CE2BE7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2A" w:rsidRDefault="00B66B2A" w:rsidP="006F342E">
      <w:pPr>
        <w:spacing w:after="0" w:line="240" w:lineRule="auto"/>
      </w:pPr>
      <w:r>
        <w:separator/>
      </w:r>
    </w:p>
  </w:endnote>
  <w:endnote w:type="continuationSeparator" w:id="0">
    <w:p w:rsidR="00B66B2A" w:rsidRDefault="00B66B2A" w:rsidP="006F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2A" w:rsidRDefault="00B66B2A" w:rsidP="006F342E">
      <w:pPr>
        <w:spacing w:after="0" w:line="240" w:lineRule="auto"/>
      </w:pPr>
      <w:r>
        <w:separator/>
      </w:r>
    </w:p>
  </w:footnote>
  <w:footnote w:type="continuationSeparator" w:id="0">
    <w:p w:rsidR="00B66B2A" w:rsidRDefault="00B66B2A" w:rsidP="006F3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2E" w:rsidRPr="006F342E" w:rsidRDefault="006F342E" w:rsidP="006F342E">
    <w:pPr>
      <w:pStyle w:val="a5"/>
      <w:jc w:val="center"/>
      <w:rPr>
        <w:rFonts w:ascii="Times New Roman" w:hAnsi="Times New Roman"/>
        <w:sz w:val="28"/>
        <w:szCs w:val="28"/>
      </w:rPr>
    </w:pPr>
    <w:r w:rsidRPr="006F342E">
      <w:rPr>
        <w:rFonts w:ascii="Times New Roman" w:hAnsi="Times New Roman"/>
        <w:sz w:val="28"/>
        <w:szCs w:val="28"/>
      </w:rPr>
      <w:fldChar w:fldCharType="begin"/>
    </w:r>
    <w:r w:rsidRPr="006F342E">
      <w:rPr>
        <w:rFonts w:ascii="Times New Roman" w:hAnsi="Times New Roman"/>
        <w:sz w:val="28"/>
        <w:szCs w:val="28"/>
      </w:rPr>
      <w:instrText>PAGE   \* MERGEFORMAT</w:instrText>
    </w:r>
    <w:r w:rsidRPr="006F342E">
      <w:rPr>
        <w:rFonts w:ascii="Times New Roman" w:hAnsi="Times New Roman"/>
        <w:sz w:val="28"/>
        <w:szCs w:val="28"/>
      </w:rPr>
      <w:fldChar w:fldCharType="separate"/>
    </w:r>
    <w:r w:rsidR="003769D5">
      <w:rPr>
        <w:rFonts w:ascii="Times New Roman" w:hAnsi="Times New Roman"/>
        <w:noProof/>
        <w:sz w:val="28"/>
        <w:szCs w:val="28"/>
      </w:rPr>
      <w:t>2</w:t>
    </w:r>
    <w:r w:rsidRPr="006F342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E0DCE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64C5"/>
    <w:multiLevelType w:val="hybridMultilevel"/>
    <w:tmpl w:val="5C408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067AC"/>
    <w:rsid w:val="00110637"/>
    <w:rsid w:val="0011312C"/>
    <w:rsid w:val="00120848"/>
    <w:rsid w:val="00121D1B"/>
    <w:rsid w:val="00143B63"/>
    <w:rsid w:val="00164288"/>
    <w:rsid w:val="001821E7"/>
    <w:rsid w:val="001A0DCB"/>
    <w:rsid w:val="00227B4A"/>
    <w:rsid w:val="0023067C"/>
    <w:rsid w:val="00255610"/>
    <w:rsid w:val="002846C1"/>
    <w:rsid w:val="002B262A"/>
    <w:rsid w:val="00303D55"/>
    <w:rsid w:val="003769D5"/>
    <w:rsid w:val="003E3927"/>
    <w:rsid w:val="004854C6"/>
    <w:rsid w:val="004C7FB9"/>
    <w:rsid w:val="00560E4A"/>
    <w:rsid w:val="005638B6"/>
    <w:rsid w:val="005E3367"/>
    <w:rsid w:val="00657328"/>
    <w:rsid w:val="006956AF"/>
    <w:rsid w:val="006F342E"/>
    <w:rsid w:val="007561F0"/>
    <w:rsid w:val="007571A8"/>
    <w:rsid w:val="00801844"/>
    <w:rsid w:val="008811FB"/>
    <w:rsid w:val="00915B3D"/>
    <w:rsid w:val="00934206"/>
    <w:rsid w:val="009A3454"/>
    <w:rsid w:val="00AA4C06"/>
    <w:rsid w:val="00AF75FA"/>
    <w:rsid w:val="00B66B2A"/>
    <w:rsid w:val="00B942AF"/>
    <w:rsid w:val="00C416DA"/>
    <w:rsid w:val="00CE2BE7"/>
    <w:rsid w:val="00CE53F8"/>
    <w:rsid w:val="00CF7A78"/>
    <w:rsid w:val="00D42B99"/>
    <w:rsid w:val="00E26E93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6F34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34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34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342E"/>
    <w:rPr>
      <w:sz w:val="22"/>
      <w:szCs w:val="22"/>
      <w:lang w:eastAsia="en-US"/>
    </w:rPr>
  </w:style>
  <w:style w:type="table" w:styleId="a9">
    <w:name w:val="Table Grid"/>
    <w:basedOn w:val="a1"/>
    <w:rsid w:val="00CE2B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E2B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nhideWhenUsed/>
    <w:rsid w:val="006F34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F342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34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342E"/>
    <w:rPr>
      <w:sz w:val="22"/>
      <w:szCs w:val="22"/>
      <w:lang w:eastAsia="en-US"/>
    </w:rPr>
  </w:style>
  <w:style w:type="table" w:styleId="a9">
    <w:name w:val="Table Grid"/>
    <w:basedOn w:val="a1"/>
    <w:rsid w:val="00CE2BE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CE2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7338-7BEB-483A-8A1B-D15D7234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12</cp:revision>
  <cp:lastPrinted>2023-03-31T12:45:00Z</cp:lastPrinted>
  <dcterms:created xsi:type="dcterms:W3CDTF">2023-03-28T06:22:00Z</dcterms:created>
  <dcterms:modified xsi:type="dcterms:W3CDTF">2023-10-16T06:39:00Z</dcterms:modified>
</cp:coreProperties>
</file>