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20A" w:rsidRPr="009D020A" w:rsidRDefault="009D020A" w:rsidP="009D020A">
      <w:pPr>
        <w:pStyle w:val="ConsPlusNormal"/>
        <w:ind w:left="4956" w:firstLine="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D020A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9D020A" w:rsidRPr="009D020A" w:rsidRDefault="009D020A" w:rsidP="009D020A">
      <w:pPr>
        <w:pStyle w:val="ConsPlusNormal"/>
        <w:ind w:left="4956" w:firstLine="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D020A">
        <w:rPr>
          <w:rFonts w:ascii="Times New Roman" w:hAnsi="Times New Roman" w:cs="Times New Roman"/>
          <w:sz w:val="28"/>
          <w:szCs w:val="28"/>
        </w:rPr>
        <w:t>к распоряжению директора департамента финансов Администрации городского округа "Город Архангельск"</w:t>
      </w:r>
    </w:p>
    <w:p w:rsidR="00FF259B" w:rsidRDefault="009D020A" w:rsidP="009D020A">
      <w:pPr>
        <w:pStyle w:val="ConsPlusNormal"/>
        <w:ind w:left="4956" w:firstLine="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D020A">
        <w:rPr>
          <w:rFonts w:ascii="Times New Roman" w:hAnsi="Times New Roman" w:cs="Times New Roman"/>
          <w:sz w:val="28"/>
          <w:szCs w:val="28"/>
        </w:rPr>
        <w:t xml:space="preserve">от </w:t>
      </w:r>
      <w:r w:rsidR="002617C8">
        <w:rPr>
          <w:rFonts w:ascii="Times New Roman" w:hAnsi="Times New Roman" w:cs="Times New Roman"/>
          <w:sz w:val="28"/>
          <w:szCs w:val="28"/>
        </w:rPr>
        <w:t xml:space="preserve">25.11.2021 </w:t>
      </w:r>
      <w:r w:rsidRPr="009D020A">
        <w:rPr>
          <w:rFonts w:ascii="Times New Roman" w:hAnsi="Times New Roman" w:cs="Times New Roman"/>
          <w:sz w:val="28"/>
          <w:szCs w:val="28"/>
        </w:rPr>
        <w:t>№</w:t>
      </w:r>
      <w:r w:rsidR="002617C8">
        <w:rPr>
          <w:rFonts w:ascii="Times New Roman" w:hAnsi="Times New Roman" w:cs="Times New Roman"/>
          <w:sz w:val="28"/>
          <w:szCs w:val="28"/>
        </w:rPr>
        <w:t xml:space="preserve"> 76р</w:t>
      </w:r>
    </w:p>
    <w:p w:rsidR="006F03AB" w:rsidRDefault="006F03AB" w:rsidP="009D020A">
      <w:pPr>
        <w:ind w:firstLine="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87794" w:rsidRPr="004B41D9" w:rsidRDefault="009D020A" w:rsidP="00633E78">
      <w:pPr>
        <w:pStyle w:val="ConsPlusNormal"/>
        <w:ind w:left="4395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D87794" w:rsidRPr="004B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D87794" w:rsidRPr="004B41D9" w:rsidRDefault="00D87794" w:rsidP="00633E78">
      <w:pPr>
        <w:pStyle w:val="ConsPlusNormal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41D9">
        <w:rPr>
          <w:rFonts w:ascii="Times New Roman" w:hAnsi="Times New Roman" w:cs="Times New Roman"/>
          <w:color w:val="000000" w:themeColor="text1"/>
          <w:sz w:val="28"/>
          <w:szCs w:val="28"/>
        </w:rPr>
        <w:t>к Порядку учета Управлением</w:t>
      </w:r>
      <w:r w:rsidR="00B63873" w:rsidRPr="004B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41D9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казначейства</w:t>
      </w:r>
      <w:r w:rsidR="00B63873" w:rsidRPr="004B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bookmarkStart w:id="0" w:name="_GoBack"/>
      <w:bookmarkEnd w:id="0"/>
      <w:r w:rsidRPr="004B41D9">
        <w:rPr>
          <w:rFonts w:ascii="Times New Roman" w:hAnsi="Times New Roman" w:cs="Times New Roman"/>
          <w:color w:val="000000" w:themeColor="text1"/>
          <w:sz w:val="28"/>
          <w:szCs w:val="28"/>
        </w:rPr>
        <w:t>Архангельской области</w:t>
      </w:r>
    </w:p>
    <w:p w:rsidR="00D87794" w:rsidRPr="004B41D9" w:rsidRDefault="00D87794" w:rsidP="00633E78">
      <w:pPr>
        <w:pStyle w:val="ConsPlusNormal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41D9">
        <w:rPr>
          <w:rFonts w:ascii="Times New Roman" w:hAnsi="Times New Roman" w:cs="Times New Roman"/>
          <w:color w:val="000000" w:themeColor="text1"/>
          <w:sz w:val="28"/>
          <w:szCs w:val="28"/>
        </w:rPr>
        <w:t>и Ненецкому автономному округу</w:t>
      </w:r>
    </w:p>
    <w:p w:rsidR="00D87794" w:rsidRPr="004B41D9" w:rsidRDefault="00D87794" w:rsidP="00633E78">
      <w:pPr>
        <w:pStyle w:val="ConsPlusNormal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41D9">
        <w:rPr>
          <w:rFonts w:ascii="Times New Roman" w:hAnsi="Times New Roman" w:cs="Times New Roman"/>
          <w:color w:val="000000" w:themeColor="text1"/>
          <w:sz w:val="28"/>
          <w:szCs w:val="28"/>
        </w:rPr>
        <w:t>бюджетных и денежных обязательств</w:t>
      </w:r>
    </w:p>
    <w:p w:rsidR="00B63873" w:rsidRPr="004B41D9" w:rsidRDefault="00D87794" w:rsidP="00633E78">
      <w:pPr>
        <w:pStyle w:val="ConsPlusNormal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41D9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получателей средств</w:t>
      </w:r>
      <w:r w:rsidR="00B63873" w:rsidRPr="004B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бюджета </w:t>
      </w:r>
    </w:p>
    <w:p w:rsidR="00D87794" w:rsidRPr="004B41D9" w:rsidRDefault="00821033" w:rsidP="00633E78">
      <w:pPr>
        <w:pStyle w:val="ConsPlusNormal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</w:t>
      </w:r>
      <w:r w:rsidR="00633E78" w:rsidRPr="004B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259B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633E78" w:rsidRPr="004B41D9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FF259B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</w:p>
    <w:p w:rsidR="006F03AB" w:rsidRDefault="006F03A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7794" w:rsidRPr="004B41D9" w:rsidRDefault="00D8779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41D9">
        <w:rPr>
          <w:rFonts w:ascii="Times New Roman" w:hAnsi="Times New Roman" w:cs="Times New Roman"/>
          <w:color w:val="000000" w:themeColor="text1"/>
          <w:sz w:val="28"/>
          <w:szCs w:val="28"/>
        </w:rPr>
        <w:t>ПЕРЕЧЕНЬ</w:t>
      </w:r>
    </w:p>
    <w:p w:rsidR="00D87794" w:rsidRPr="004B41D9" w:rsidRDefault="00D87794" w:rsidP="00016EA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</w:t>
      </w:r>
      <w:r w:rsidR="00016EA0" w:rsidRPr="004B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которых возникают бюджетные обязательства получателей средств бюджета </w:t>
      </w:r>
      <w:r w:rsidR="00740C18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</w:t>
      </w:r>
      <w:r w:rsidR="00016EA0" w:rsidRPr="004B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</w:t>
      </w:r>
      <w:r w:rsidR="00FF259B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016EA0" w:rsidRPr="004B41D9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FF259B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016EA0" w:rsidRPr="004B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документов, подтверждающих возникновение денежных обязательств получателей средств бюджета </w:t>
      </w:r>
      <w:r w:rsidR="00821033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</w:t>
      </w:r>
      <w:r w:rsidR="00016EA0" w:rsidRPr="004B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259B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016EA0" w:rsidRPr="004B41D9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FF259B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</w:p>
    <w:p w:rsidR="00D87794" w:rsidRPr="004B41D9" w:rsidRDefault="00D8779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506"/>
        <w:gridCol w:w="3988"/>
      </w:tblGrid>
      <w:tr w:rsidR="00D87794" w:rsidRPr="006F03AB" w:rsidTr="004B41D9">
        <w:tc>
          <w:tcPr>
            <w:tcW w:w="510" w:type="dxa"/>
          </w:tcPr>
          <w:p w:rsidR="00D87794" w:rsidRPr="006F03AB" w:rsidRDefault="0062593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D87794"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D87794"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="00D87794"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5506" w:type="dxa"/>
          </w:tcPr>
          <w:p w:rsidR="00D87794" w:rsidRPr="006F03AB" w:rsidRDefault="00D87794" w:rsidP="008210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Документ, на основании которого возникает бюджетное обязательство получателя средств бюджета </w:t>
            </w:r>
            <w:r w:rsidR="00821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</w:t>
            </w:r>
            <w:r w:rsidR="0045515C"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F259B"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45515C"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 Архангельск</w:t>
            </w:r>
            <w:r w:rsidR="00FF259B"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3988" w:type="dxa"/>
          </w:tcPr>
          <w:p w:rsidR="00D87794" w:rsidRPr="006F03AB" w:rsidRDefault="00D87794" w:rsidP="008210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Документ, подтверждающий возникновение денежного обязательства получателя </w:t>
            </w:r>
            <w:r w:rsidR="0045515C"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 бюджета </w:t>
            </w:r>
            <w:r w:rsidR="00821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</w:t>
            </w:r>
            <w:r w:rsidR="0045515C"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F259B"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45515C"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 Архангельск</w:t>
            </w:r>
            <w:r w:rsidR="00FF259B"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</w:tr>
      <w:tr w:rsidR="00D87794" w:rsidRPr="006F03AB" w:rsidTr="004B41D9">
        <w:tc>
          <w:tcPr>
            <w:tcW w:w="510" w:type="dxa"/>
          </w:tcPr>
          <w:p w:rsidR="00D87794" w:rsidRPr="006F03AB" w:rsidRDefault="00D877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506" w:type="dxa"/>
          </w:tcPr>
          <w:p w:rsidR="00D87794" w:rsidRPr="006F03AB" w:rsidRDefault="00D877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88" w:type="dxa"/>
          </w:tcPr>
          <w:p w:rsidR="00D87794" w:rsidRPr="006F03AB" w:rsidRDefault="00D877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D87794" w:rsidRPr="006F03AB" w:rsidTr="004B41D9">
        <w:tc>
          <w:tcPr>
            <w:tcW w:w="510" w:type="dxa"/>
          </w:tcPr>
          <w:p w:rsidR="00D87794" w:rsidRPr="006F03AB" w:rsidRDefault="00D877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" w:name="P364"/>
            <w:bookmarkEnd w:id="1"/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506" w:type="dxa"/>
          </w:tcPr>
          <w:p w:rsidR="00D87794" w:rsidRPr="006F03AB" w:rsidRDefault="00D87794" w:rsidP="00F6158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" w:name="P365"/>
            <w:bookmarkEnd w:id="2"/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Извещение об осуществлении закупки</w:t>
            </w:r>
          </w:p>
        </w:tc>
        <w:tc>
          <w:tcPr>
            <w:tcW w:w="3988" w:type="dxa"/>
          </w:tcPr>
          <w:p w:rsidR="00D87794" w:rsidRPr="00821033" w:rsidRDefault="00397CD3" w:rsidP="00F615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33">
              <w:rPr>
                <w:rFonts w:ascii="Times New Roman" w:hAnsi="Times New Roman" w:cs="Times New Roman"/>
                <w:sz w:val="24"/>
                <w:szCs w:val="24"/>
              </w:rPr>
              <w:t>Формирование денежного обязательства не предусматривается</w:t>
            </w:r>
          </w:p>
        </w:tc>
      </w:tr>
      <w:tr w:rsidR="00D87794" w:rsidRPr="006F03AB" w:rsidTr="004B41D9">
        <w:tc>
          <w:tcPr>
            <w:tcW w:w="510" w:type="dxa"/>
            <w:vMerge w:val="restart"/>
          </w:tcPr>
          <w:p w:rsidR="00D87794" w:rsidRPr="006F03AB" w:rsidRDefault="00D877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" w:name="P367"/>
            <w:bookmarkEnd w:id="3"/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506" w:type="dxa"/>
            <w:vMerge w:val="restart"/>
          </w:tcPr>
          <w:p w:rsidR="00D87794" w:rsidRPr="006F03AB" w:rsidRDefault="00016EA0" w:rsidP="00F6158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4" w:name="P368"/>
            <w:bookmarkEnd w:id="4"/>
            <w:proofErr w:type="gramStart"/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</w:t>
            </w:r>
            <w:r w:rsidR="00D87794"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контракт (договор) на поставку товаров, выполнение работ, оказание услуг для обеспечения </w:t>
            </w: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муниципальных</w:t>
            </w:r>
            <w:r w:rsidR="00D87794"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нужд, сведения о котором подлежат включению в определенный законодательством о контрактной системе Российской Федерации в сфере закупок товаров, работ, услуг для обеспечения государственных и муниципальных нужд реестр контрактов, заключенных заказчиками (далее - соответственно </w:t>
            </w: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</w:t>
            </w:r>
            <w:r w:rsidR="00D87794"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контракт, реестр контрактов)</w:t>
            </w:r>
            <w:proofErr w:type="gramEnd"/>
          </w:p>
        </w:tc>
        <w:tc>
          <w:tcPr>
            <w:tcW w:w="3988" w:type="dxa"/>
          </w:tcPr>
          <w:p w:rsidR="00D87794" w:rsidRPr="00821033" w:rsidRDefault="00D87794" w:rsidP="006F03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033">
              <w:rPr>
                <w:rFonts w:ascii="Times New Roman" w:hAnsi="Times New Roman" w:cs="Times New Roman"/>
                <w:sz w:val="24"/>
                <w:szCs w:val="24"/>
              </w:rPr>
              <w:t>Акт выполненных работ</w:t>
            </w:r>
          </w:p>
        </w:tc>
      </w:tr>
      <w:tr w:rsidR="00D87794" w:rsidRPr="006F03AB" w:rsidTr="004B41D9">
        <w:tc>
          <w:tcPr>
            <w:tcW w:w="510" w:type="dxa"/>
            <w:vMerge/>
          </w:tcPr>
          <w:p w:rsidR="00D87794" w:rsidRPr="006F03AB" w:rsidRDefault="00D87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6" w:type="dxa"/>
            <w:vMerge/>
          </w:tcPr>
          <w:p w:rsidR="00D87794" w:rsidRPr="006F03AB" w:rsidRDefault="00D87794" w:rsidP="00F615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 об оказании услуг</w:t>
            </w:r>
          </w:p>
        </w:tc>
      </w:tr>
      <w:tr w:rsidR="00D87794" w:rsidRPr="006F03AB" w:rsidTr="004B41D9">
        <w:tc>
          <w:tcPr>
            <w:tcW w:w="510" w:type="dxa"/>
            <w:vMerge/>
          </w:tcPr>
          <w:p w:rsidR="00D87794" w:rsidRPr="006F03AB" w:rsidRDefault="00D87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6" w:type="dxa"/>
            <w:vMerge/>
          </w:tcPr>
          <w:p w:rsidR="00D87794" w:rsidRPr="006F03AB" w:rsidRDefault="00D87794" w:rsidP="00F615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 приема-передачи</w:t>
            </w:r>
          </w:p>
        </w:tc>
      </w:tr>
      <w:tr w:rsidR="00D87794" w:rsidRPr="006F03AB" w:rsidTr="004B41D9">
        <w:tc>
          <w:tcPr>
            <w:tcW w:w="510" w:type="dxa"/>
            <w:vMerge/>
          </w:tcPr>
          <w:p w:rsidR="00D87794" w:rsidRPr="006F03AB" w:rsidRDefault="00D87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6" w:type="dxa"/>
            <w:vMerge/>
          </w:tcPr>
          <w:p w:rsidR="00D87794" w:rsidRPr="006F03AB" w:rsidRDefault="00D87794" w:rsidP="00F615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</w:tcPr>
          <w:p w:rsidR="00D87794" w:rsidRPr="006F03AB" w:rsidRDefault="00016EA0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</w:t>
            </w:r>
            <w:r w:rsidR="00D87794"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контракт (в случае осуществления авансовых платежей в соответствии с условиями </w:t>
            </w: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="00D87794"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контракта, внесение арендной платы по </w:t>
            </w: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муниципальному</w:t>
            </w:r>
            <w:r w:rsidR="00D87794"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контракту)</w:t>
            </w:r>
          </w:p>
        </w:tc>
      </w:tr>
      <w:tr w:rsidR="00D87794" w:rsidRPr="006F03AB" w:rsidTr="004B41D9">
        <w:tc>
          <w:tcPr>
            <w:tcW w:w="510" w:type="dxa"/>
            <w:vMerge/>
          </w:tcPr>
          <w:p w:rsidR="00D87794" w:rsidRPr="006F03AB" w:rsidRDefault="00D87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6" w:type="dxa"/>
            <w:vMerge/>
          </w:tcPr>
          <w:p w:rsidR="00D87794" w:rsidRPr="006F03AB" w:rsidRDefault="00D87794" w:rsidP="00F615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D87794" w:rsidRPr="006F03AB" w:rsidTr="004B41D9">
        <w:tc>
          <w:tcPr>
            <w:tcW w:w="510" w:type="dxa"/>
            <w:vMerge/>
          </w:tcPr>
          <w:p w:rsidR="00D87794" w:rsidRPr="006F03AB" w:rsidRDefault="00D87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6" w:type="dxa"/>
            <w:vMerge/>
          </w:tcPr>
          <w:p w:rsidR="00D87794" w:rsidRPr="006F03AB" w:rsidRDefault="00D87794" w:rsidP="00F615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Счет</w:t>
            </w:r>
          </w:p>
        </w:tc>
      </w:tr>
      <w:tr w:rsidR="00D87794" w:rsidRPr="006F03AB" w:rsidTr="004B41D9">
        <w:tc>
          <w:tcPr>
            <w:tcW w:w="510" w:type="dxa"/>
            <w:vMerge/>
          </w:tcPr>
          <w:p w:rsidR="00D87794" w:rsidRPr="006F03AB" w:rsidRDefault="00D87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6" w:type="dxa"/>
            <w:vMerge/>
          </w:tcPr>
          <w:p w:rsidR="00D87794" w:rsidRPr="006F03AB" w:rsidRDefault="00D87794" w:rsidP="00F615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Счет-фактура</w:t>
            </w:r>
          </w:p>
        </w:tc>
      </w:tr>
      <w:tr w:rsidR="00D87794" w:rsidRPr="006F03AB" w:rsidTr="004B41D9">
        <w:tc>
          <w:tcPr>
            <w:tcW w:w="510" w:type="dxa"/>
            <w:vMerge/>
          </w:tcPr>
          <w:p w:rsidR="00D87794" w:rsidRPr="006F03AB" w:rsidRDefault="00D87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6" w:type="dxa"/>
            <w:vMerge/>
          </w:tcPr>
          <w:p w:rsidR="00D87794" w:rsidRPr="006F03AB" w:rsidRDefault="00D87794" w:rsidP="00F615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Товарная накладная (унифицированная </w:t>
            </w:r>
            <w:hyperlink r:id="rId8" w:history="1">
              <w:r w:rsidRPr="006F03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форма </w:t>
              </w:r>
              <w:r w:rsidR="00625936" w:rsidRPr="006F03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№</w:t>
              </w:r>
              <w:r w:rsidRPr="006F03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 ТОРГ-12</w:t>
              </w:r>
            </w:hyperlink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(ф. 0330212)</w:t>
            </w:r>
          </w:p>
        </w:tc>
      </w:tr>
      <w:tr w:rsidR="00D87794" w:rsidRPr="006F03AB" w:rsidTr="004B41D9">
        <w:tc>
          <w:tcPr>
            <w:tcW w:w="510" w:type="dxa"/>
            <w:vMerge/>
          </w:tcPr>
          <w:p w:rsidR="00D87794" w:rsidRPr="006F03AB" w:rsidRDefault="00D87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6" w:type="dxa"/>
            <w:vMerge/>
          </w:tcPr>
          <w:p w:rsidR="00D87794" w:rsidRPr="006F03AB" w:rsidRDefault="00D87794" w:rsidP="006F0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Универсальный передаточный документ</w:t>
            </w:r>
          </w:p>
        </w:tc>
      </w:tr>
      <w:tr w:rsidR="00D87794" w:rsidRPr="006F03AB" w:rsidTr="004B41D9">
        <w:tc>
          <w:tcPr>
            <w:tcW w:w="510" w:type="dxa"/>
            <w:vMerge/>
          </w:tcPr>
          <w:p w:rsidR="00D87794" w:rsidRPr="006F03AB" w:rsidRDefault="00D87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6" w:type="dxa"/>
            <w:vMerge/>
          </w:tcPr>
          <w:p w:rsidR="00D87794" w:rsidRPr="006F03AB" w:rsidRDefault="00D87794" w:rsidP="006F0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Чек</w:t>
            </w:r>
          </w:p>
        </w:tc>
      </w:tr>
      <w:tr w:rsidR="00D87794" w:rsidRPr="006F03AB" w:rsidTr="004B41D9">
        <w:tc>
          <w:tcPr>
            <w:tcW w:w="510" w:type="dxa"/>
            <w:vMerge/>
          </w:tcPr>
          <w:p w:rsidR="00D87794" w:rsidRPr="006F03AB" w:rsidRDefault="00D87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6" w:type="dxa"/>
            <w:vMerge/>
          </w:tcPr>
          <w:p w:rsidR="00D87794" w:rsidRPr="006F03AB" w:rsidRDefault="00D87794" w:rsidP="006F0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Иной документ, подтверждающий возникновение денежного обязательства получателя </w:t>
            </w:r>
            <w:r w:rsidR="00256E21"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бюджетных средств</w:t>
            </w: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(далее - иной документ, подтверждающий возникновение денежного обязательства) по бюджетному обязательству получателя </w:t>
            </w:r>
            <w:r w:rsidR="00256E21"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бюджетных средств</w:t>
            </w: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возникшему на основании </w:t>
            </w:r>
            <w:r w:rsidR="00ED0EC6"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контракта</w:t>
            </w:r>
          </w:p>
        </w:tc>
      </w:tr>
      <w:tr w:rsidR="00D87794" w:rsidRPr="006F03AB" w:rsidTr="004B41D9">
        <w:tc>
          <w:tcPr>
            <w:tcW w:w="510" w:type="dxa"/>
            <w:vMerge w:val="restart"/>
          </w:tcPr>
          <w:p w:rsidR="00D87794" w:rsidRPr="006F03AB" w:rsidRDefault="00D877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506" w:type="dxa"/>
            <w:vMerge w:val="restart"/>
          </w:tcPr>
          <w:p w:rsidR="00D87794" w:rsidRPr="006F03AB" w:rsidRDefault="00AE7ABF" w:rsidP="005036B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5" w:name="P381"/>
            <w:bookmarkEnd w:id="5"/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</w:t>
            </w:r>
            <w:r w:rsidR="00D87794"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контракт (договор) на поставку товаров, выполнение работ, оказание услуг, сведения о котором не подлежат включению в реестр контрактов, международный договор (соглашение) (далее - договор), за исключением договоров, указанных </w:t>
            </w:r>
            <w:r w:rsidR="00D87794" w:rsidRPr="00503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hyperlink w:anchor="P426" w:history="1">
              <w:r w:rsidR="00D87794" w:rsidRPr="005036B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пункте </w:t>
              </w:r>
              <w:r w:rsidR="005036B1" w:rsidRPr="005036B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11</w:t>
              </w:r>
            </w:hyperlink>
            <w:r w:rsidR="00D87794"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настоящего перечня</w:t>
            </w:r>
          </w:p>
        </w:tc>
        <w:tc>
          <w:tcPr>
            <w:tcW w:w="3988" w:type="dxa"/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 выполненных работ</w:t>
            </w:r>
          </w:p>
        </w:tc>
      </w:tr>
      <w:tr w:rsidR="00D87794" w:rsidRPr="006F03AB" w:rsidTr="004B41D9">
        <w:tc>
          <w:tcPr>
            <w:tcW w:w="510" w:type="dxa"/>
            <w:vMerge/>
          </w:tcPr>
          <w:p w:rsidR="00D87794" w:rsidRPr="006F03AB" w:rsidRDefault="00D87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6" w:type="dxa"/>
            <w:vMerge/>
          </w:tcPr>
          <w:p w:rsidR="00D87794" w:rsidRPr="006F03AB" w:rsidRDefault="00D87794" w:rsidP="006F0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 об оказании услуг</w:t>
            </w:r>
          </w:p>
        </w:tc>
      </w:tr>
      <w:tr w:rsidR="00D87794" w:rsidRPr="006F03AB" w:rsidTr="004B41D9">
        <w:tc>
          <w:tcPr>
            <w:tcW w:w="510" w:type="dxa"/>
            <w:vMerge/>
          </w:tcPr>
          <w:p w:rsidR="00D87794" w:rsidRPr="006F03AB" w:rsidRDefault="00D87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6" w:type="dxa"/>
            <w:vMerge/>
          </w:tcPr>
          <w:p w:rsidR="00D87794" w:rsidRPr="006F03AB" w:rsidRDefault="00D87794" w:rsidP="006F0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 приема-передачи</w:t>
            </w:r>
          </w:p>
        </w:tc>
      </w:tr>
      <w:tr w:rsidR="00D87794" w:rsidRPr="006F03AB" w:rsidTr="004B41D9">
        <w:tc>
          <w:tcPr>
            <w:tcW w:w="510" w:type="dxa"/>
            <w:vMerge/>
          </w:tcPr>
          <w:p w:rsidR="00D87794" w:rsidRPr="006F03AB" w:rsidRDefault="00D87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6" w:type="dxa"/>
            <w:vMerge/>
          </w:tcPr>
          <w:p w:rsidR="00D87794" w:rsidRPr="006F03AB" w:rsidRDefault="00D87794" w:rsidP="006F0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Договор (в случае осуществления авансовых платежей в соответствии с условиями договора, внесения арендной платы по договору)</w:t>
            </w:r>
          </w:p>
        </w:tc>
      </w:tr>
      <w:tr w:rsidR="00D87794" w:rsidRPr="006F03AB" w:rsidTr="004B41D9">
        <w:tc>
          <w:tcPr>
            <w:tcW w:w="510" w:type="dxa"/>
            <w:vMerge/>
          </w:tcPr>
          <w:p w:rsidR="00D87794" w:rsidRPr="006F03AB" w:rsidRDefault="00D87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6" w:type="dxa"/>
            <w:vMerge/>
          </w:tcPr>
          <w:p w:rsidR="00D87794" w:rsidRPr="006F03AB" w:rsidRDefault="00D87794" w:rsidP="006F0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D87794" w:rsidRPr="006F03AB" w:rsidTr="004B41D9">
        <w:tc>
          <w:tcPr>
            <w:tcW w:w="510" w:type="dxa"/>
            <w:vMerge/>
          </w:tcPr>
          <w:p w:rsidR="00D87794" w:rsidRPr="006F03AB" w:rsidRDefault="00D87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6" w:type="dxa"/>
            <w:vMerge/>
          </w:tcPr>
          <w:p w:rsidR="00D87794" w:rsidRPr="006F03AB" w:rsidRDefault="00D87794" w:rsidP="006F0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Счет</w:t>
            </w:r>
          </w:p>
        </w:tc>
      </w:tr>
      <w:tr w:rsidR="00D87794" w:rsidRPr="006F03AB" w:rsidTr="004B41D9">
        <w:tc>
          <w:tcPr>
            <w:tcW w:w="510" w:type="dxa"/>
            <w:vMerge/>
          </w:tcPr>
          <w:p w:rsidR="00D87794" w:rsidRPr="006F03AB" w:rsidRDefault="00D87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6" w:type="dxa"/>
            <w:vMerge/>
          </w:tcPr>
          <w:p w:rsidR="00D87794" w:rsidRPr="006F03AB" w:rsidRDefault="00D87794" w:rsidP="006F0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Счет-фактура</w:t>
            </w:r>
          </w:p>
        </w:tc>
      </w:tr>
      <w:tr w:rsidR="00D87794" w:rsidRPr="006F03AB" w:rsidTr="004B41D9">
        <w:tc>
          <w:tcPr>
            <w:tcW w:w="510" w:type="dxa"/>
            <w:vMerge/>
          </w:tcPr>
          <w:p w:rsidR="00D87794" w:rsidRPr="006F03AB" w:rsidRDefault="00D87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6" w:type="dxa"/>
            <w:vMerge/>
          </w:tcPr>
          <w:p w:rsidR="00D87794" w:rsidRPr="006F03AB" w:rsidRDefault="00D87794" w:rsidP="006F0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Товарная накладная (унифицированная </w:t>
            </w:r>
            <w:hyperlink r:id="rId9" w:history="1">
              <w:r w:rsidRPr="006F03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форма </w:t>
              </w:r>
              <w:r w:rsidR="00625936" w:rsidRPr="006F03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№</w:t>
              </w:r>
              <w:r w:rsidRPr="006F03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 ТОРГ-12</w:t>
              </w:r>
            </w:hyperlink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(ф. 0330212)</w:t>
            </w:r>
          </w:p>
        </w:tc>
      </w:tr>
      <w:tr w:rsidR="00D87794" w:rsidRPr="006F03AB" w:rsidTr="004B41D9">
        <w:tc>
          <w:tcPr>
            <w:tcW w:w="510" w:type="dxa"/>
            <w:vMerge/>
          </w:tcPr>
          <w:p w:rsidR="00D87794" w:rsidRPr="006F03AB" w:rsidRDefault="00D87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6" w:type="dxa"/>
            <w:vMerge/>
          </w:tcPr>
          <w:p w:rsidR="00D87794" w:rsidRPr="006F03AB" w:rsidRDefault="00D87794" w:rsidP="006F0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Универсальный передаточный документ</w:t>
            </w:r>
          </w:p>
        </w:tc>
      </w:tr>
      <w:tr w:rsidR="00D87794" w:rsidRPr="006F03AB" w:rsidTr="004B41D9">
        <w:tc>
          <w:tcPr>
            <w:tcW w:w="510" w:type="dxa"/>
            <w:vMerge/>
          </w:tcPr>
          <w:p w:rsidR="00D87794" w:rsidRPr="006F03AB" w:rsidRDefault="00D87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6" w:type="dxa"/>
            <w:vMerge/>
          </w:tcPr>
          <w:p w:rsidR="00D87794" w:rsidRPr="006F03AB" w:rsidRDefault="00D87794" w:rsidP="006F0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Чек</w:t>
            </w:r>
          </w:p>
        </w:tc>
      </w:tr>
      <w:tr w:rsidR="00D87794" w:rsidRPr="006F03AB" w:rsidTr="004B41D9">
        <w:tc>
          <w:tcPr>
            <w:tcW w:w="510" w:type="dxa"/>
            <w:vMerge/>
            <w:tcBorders>
              <w:bottom w:val="single" w:sz="4" w:space="0" w:color="auto"/>
            </w:tcBorders>
          </w:tcPr>
          <w:p w:rsidR="00D87794" w:rsidRPr="006F03AB" w:rsidRDefault="00D87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6" w:type="dxa"/>
            <w:vMerge/>
            <w:tcBorders>
              <w:bottom w:val="single" w:sz="4" w:space="0" w:color="auto"/>
            </w:tcBorders>
          </w:tcPr>
          <w:p w:rsidR="00D87794" w:rsidRPr="006F03AB" w:rsidRDefault="00D87794" w:rsidP="006F0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  <w:tcBorders>
              <w:bottom w:val="single" w:sz="4" w:space="0" w:color="auto"/>
            </w:tcBorders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</w:t>
            </w: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обязательству получателя бюджетных средств, возникшему на основании договора</w:t>
            </w:r>
          </w:p>
        </w:tc>
      </w:tr>
      <w:tr w:rsidR="00D87794" w:rsidRPr="006F03AB" w:rsidTr="004B41D9">
        <w:tblPrEx>
          <w:tblBorders>
            <w:insideH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D87794" w:rsidRPr="006F03AB" w:rsidRDefault="00D877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6" w:name="P393"/>
            <w:bookmarkEnd w:id="6"/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5506" w:type="dxa"/>
            <w:tcBorders>
              <w:top w:val="single" w:sz="4" w:space="0" w:color="auto"/>
              <w:bottom w:val="single" w:sz="4" w:space="0" w:color="auto"/>
            </w:tcBorders>
          </w:tcPr>
          <w:p w:rsidR="002F7ACE" w:rsidRPr="006F03AB" w:rsidRDefault="002F7ACE" w:rsidP="006F0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Договор</w:t>
            </w:r>
            <w:r w:rsidR="001B44A7" w:rsidRPr="006F03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  <w:r w:rsidRPr="006F03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 w:rsidR="005B2C79" w:rsidRPr="006F03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соглашени</w:t>
            </w:r>
            <w:r w:rsidR="001B44A7" w:rsidRPr="006F03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="005B2C79" w:rsidRPr="006F03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), на основании которых возникают бюджетные и денежные обязательства получате</w:t>
            </w:r>
            <w:r w:rsidR="001B44A7" w:rsidRPr="006F03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лей бюджетных средств</w:t>
            </w:r>
            <w:r w:rsidR="001B44A7" w:rsidRPr="006F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</w:t>
            </w:r>
            <w:proofErr w:type="gramStart"/>
            <w:r w:rsidR="001B44A7" w:rsidRPr="006F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="001B44A7" w:rsidRPr="006F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2C79" w:rsidRPr="006F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финансирования которых предоставляется субсидия, </w:t>
            </w:r>
            <w:r w:rsidR="001B44A7" w:rsidRPr="006F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имеющая</w:t>
            </w:r>
            <w:r w:rsidR="005B2C79" w:rsidRPr="006F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целевое назначени</w:t>
            </w:r>
            <w:r w:rsidR="00977121" w:rsidRPr="006F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из федерального бюджета:</w:t>
            </w:r>
          </w:p>
          <w:p w:rsidR="00702447" w:rsidRPr="006F03AB" w:rsidRDefault="00702447" w:rsidP="006F0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7ACE" w:rsidRPr="006F03AB" w:rsidRDefault="002F7ACE" w:rsidP="006F0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03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Договор (соглашение) о предоставлении субсидии</w:t>
            </w:r>
            <w:r w:rsidR="005B2C79" w:rsidRPr="006F03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F03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бюджета муниципального образования юридическому лицу (за исключением субсидий муниципальным учреждениям на финансовое обеспечение выполнения ими муниципального задания на оказание муниципальных услуг (выполнение работ), индивидуальному предпринимателю или физическому лицу - производителю товаров, работ, услуг</w:t>
            </w:r>
            <w:r w:rsidR="00331F31" w:rsidRPr="006F03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0A5CFA" w:rsidRPr="006F03AB" w:rsidRDefault="000A5CFA" w:rsidP="006F0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218A4" w:rsidRPr="006F03AB" w:rsidRDefault="002F7ACE" w:rsidP="006F0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03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Договор (соглашение) о предоставлении субсидии</w:t>
            </w:r>
            <w:r w:rsidR="005B2C79" w:rsidRPr="006F03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F03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муниципальному бюджетному или муниципальному автономному учреждению</w:t>
            </w:r>
            <w:r w:rsidR="00331F31" w:rsidRPr="006F03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0A5CFA" w:rsidRPr="006F03AB" w:rsidRDefault="000A5CFA" w:rsidP="006F0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F7ACE" w:rsidRPr="006F03AB" w:rsidRDefault="005036B1" w:rsidP="006F0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2F7ACE" w:rsidRPr="006F03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оглашение о предоставлении субсидии на возмещение фактически произведенных расходов (недополученных доходов) (в соответствии с порядком (правилами) предоставления субсидии) юридическому лицу, индивидуальному предпринимателю, физическому лицу - производителю товаров, работ, услуг</w:t>
            </w:r>
            <w:r w:rsidR="00331F31" w:rsidRPr="006F03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2F7ACE" w:rsidRPr="006F03AB" w:rsidRDefault="002F7ACE" w:rsidP="006F0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03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Соглашение о предоставлении субсидии на выплату премий за достижения в области культуры, искусства, образования, науки и техники, в иных областях, грантов, в том числе грантов в форме субсидий, предоставляемых на конкурсной основе</w:t>
            </w:r>
            <w:r w:rsidR="00331F31" w:rsidRPr="006F03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9A45D6" w:rsidRPr="006F03AB" w:rsidRDefault="009A45D6" w:rsidP="006F0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договор на поставку товаров, оказание услуг, выполнение работ, заключенный получателем бюджетных сре</w:t>
            </w:r>
            <w:proofErr w:type="gramStart"/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дств с ф</w:t>
            </w:r>
            <w:proofErr w:type="gramEnd"/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изическим лицом, не являющимся индивидуальным предпринимателем</w:t>
            </w:r>
            <w:r w:rsidR="00331F31"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9A45D6" w:rsidRPr="006F03AB" w:rsidRDefault="009A45D6" w:rsidP="006F0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договор, расчет по которому в соответствии с законодательством Российской Федерации осуществляется наличными деньгами</w:t>
            </w:r>
            <w:r w:rsidR="00331F31"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331F31" w:rsidRPr="006F03AB" w:rsidRDefault="00331F31" w:rsidP="006F0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документы.</w:t>
            </w:r>
          </w:p>
        </w:tc>
        <w:tc>
          <w:tcPr>
            <w:tcW w:w="3988" w:type="dxa"/>
            <w:tcBorders>
              <w:top w:val="single" w:sz="4" w:space="0" w:color="auto"/>
              <w:bottom w:val="single" w:sz="4" w:space="0" w:color="auto"/>
            </w:tcBorders>
          </w:tcPr>
          <w:p w:rsidR="000A5CFA" w:rsidRPr="006F03AB" w:rsidRDefault="000A5CFA" w:rsidP="006F0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sz w:val="24"/>
                <w:szCs w:val="24"/>
              </w:rPr>
              <w:t>Платежное поручение получателя субсидии (в случае осуществления в соответствии с бюджетным законодательством Российской Федерации казначейского сопровождения средств, предоставляемых на основании договора (соглашения) о предоставлении субсидии)</w:t>
            </w:r>
          </w:p>
          <w:p w:rsidR="000A5CFA" w:rsidRPr="006F03AB" w:rsidRDefault="000A5CFA" w:rsidP="006F0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sz w:val="24"/>
                <w:szCs w:val="24"/>
              </w:rPr>
              <w:t>Справка-расчет суммы, подлежащей перечислению</w:t>
            </w:r>
          </w:p>
          <w:p w:rsidR="000A5CFA" w:rsidRPr="006F03AB" w:rsidRDefault="000A5CFA" w:rsidP="006F0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03AB">
              <w:rPr>
                <w:rFonts w:ascii="Times New Roman" w:hAnsi="Times New Roman" w:cs="Times New Roman"/>
                <w:sz w:val="24"/>
                <w:szCs w:val="24"/>
              </w:rPr>
              <w:t>Реестр получателей субсидии, содержащий фамилию, имя, отчество, ИНН получателя субсидии, сумму полученных денежных средств, в случае привлечения в соответствии с порядком (правилами) предоставления субсидии юридическому лицу, индивидуальному предпринимателю, физическому лицу - производителю товаров, работ, услуг, кредитных организаций для формирования документов, необходимых для предоставления субсидии физическим лицам</w:t>
            </w:r>
            <w:proofErr w:type="gramEnd"/>
          </w:p>
          <w:p w:rsidR="000A5CFA" w:rsidRPr="006F03AB" w:rsidRDefault="000A5CFA" w:rsidP="006F0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sz w:val="24"/>
                <w:szCs w:val="24"/>
              </w:rPr>
              <w:t>Кредитные договоры, заключенные с кредитными организациями, в целях погашения процентов по которым предоставляется субсидия</w:t>
            </w:r>
          </w:p>
          <w:p w:rsidR="000A5CFA" w:rsidRPr="006F03AB" w:rsidRDefault="000A5CFA" w:rsidP="006F0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</w:t>
            </w:r>
            <w:r w:rsidR="00FB551E" w:rsidRPr="006F03AB">
              <w:rPr>
                <w:rFonts w:ascii="Times New Roman" w:hAnsi="Times New Roman" w:cs="Times New Roman"/>
                <w:sz w:val="24"/>
                <w:szCs w:val="24"/>
              </w:rPr>
              <w:t xml:space="preserve">бюджетных </w:t>
            </w:r>
            <w:r w:rsidRPr="006F03AB">
              <w:rPr>
                <w:rFonts w:ascii="Times New Roman" w:hAnsi="Times New Roman" w:cs="Times New Roman"/>
                <w:sz w:val="24"/>
                <w:szCs w:val="24"/>
              </w:rPr>
              <w:t>средств, возникшему на основании договора (соглашения) о предоставлении субсидии из бюджета муниципального образования юридическому лицу, индивидуальному предпринимателю или физическому лицу - производителю товаров, работ, услуг</w:t>
            </w:r>
          </w:p>
          <w:p w:rsidR="000A5CFA" w:rsidRPr="006F03AB" w:rsidRDefault="000A5CFA" w:rsidP="006F0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sz w:val="24"/>
                <w:szCs w:val="24"/>
              </w:rPr>
              <w:t xml:space="preserve">График перечисления субсидии, предусмотренный договором (соглашением) о предоставлении субсидии </w:t>
            </w: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бюджетному или автономному учреждению</w:t>
            </w:r>
          </w:p>
          <w:p w:rsidR="000A5CFA" w:rsidRPr="006F03AB" w:rsidRDefault="000A5CFA" w:rsidP="006F0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Отчет о выполнении </w:t>
            </w:r>
            <w:r w:rsidR="00FB551E"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</w:t>
            </w: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задания </w:t>
            </w:r>
            <w:hyperlink r:id="rId10" w:history="1">
              <w:r w:rsidRPr="006F03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(ф. </w:t>
              </w:r>
              <w:r w:rsidRPr="006F03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lastRenderedPageBreak/>
                <w:t>0506501)</w:t>
              </w:r>
            </w:hyperlink>
          </w:p>
          <w:p w:rsidR="000A5CFA" w:rsidRPr="006F03AB" w:rsidRDefault="000A5CFA" w:rsidP="006F0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Иной документ, </w:t>
            </w:r>
            <w:r w:rsidRPr="006F03AB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подтверждающий возникновение денежного обязательства по бюджетному обязательству получателя </w:t>
            </w:r>
            <w:r w:rsidR="00FB551E" w:rsidRPr="006F03AB">
              <w:rPr>
                <w:rFonts w:ascii="Times New Roman" w:hAnsi="Times New Roman" w:cs="Times New Roman"/>
                <w:sz w:val="24"/>
                <w:szCs w:val="24"/>
              </w:rPr>
              <w:t xml:space="preserve">бюджетных </w:t>
            </w:r>
            <w:r w:rsidRPr="006F03AB">
              <w:rPr>
                <w:rFonts w:ascii="Times New Roman" w:hAnsi="Times New Roman" w:cs="Times New Roman"/>
                <w:sz w:val="24"/>
                <w:szCs w:val="24"/>
              </w:rPr>
              <w:t>средств, возникшему на основании договора (соглашения) о предоставлении субсидии бюджетному или автономному учреждению</w:t>
            </w:r>
          </w:p>
          <w:p w:rsidR="000A5CFA" w:rsidRPr="006F03AB" w:rsidRDefault="000A5CFA" w:rsidP="006F0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CFA" w:rsidRPr="006F03AB" w:rsidRDefault="000A5CFA" w:rsidP="006F0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sz w:val="24"/>
                <w:szCs w:val="24"/>
              </w:rPr>
              <w:t>Отчет о выполнении условий предоставления субсидии, заявка на перечисление субсидии и (или) документы, подтверждающие фактически произведенные расходы (недополученные доходы), иной документ, подтверждающий возникновение денежного обязательства</w:t>
            </w:r>
          </w:p>
          <w:p w:rsidR="007572BC" w:rsidRPr="006F03AB" w:rsidRDefault="007572BC" w:rsidP="0050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7794" w:rsidRPr="006F03AB" w:rsidTr="004B41D9">
        <w:tc>
          <w:tcPr>
            <w:tcW w:w="510" w:type="dxa"/>
          </w:tcPr>
          <w:p w:rsidR="00D87794" w:rsidRPr="006F03AB" w:rsidRDefault="004146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7" w:name="P397"/>
            <w:bookmarkStart w:id="8" w:name="P401"/>
            <w:bookmarkEnd w:id="7"/>
            <w:bookmarkEnd w:id="8"/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  <w:r w:rsidR="00D87794"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06" w:type="dxa"/>
          </w:tcPr>
          <w:p w:rsidR="00C21306" w:rsidRPr="006F03AB" w:rsidRDefault="00256E21" w:rsidP="006F0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9" w:name="P402"/>
            <w:bookmarkEnd w:id="9"/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Договор (соглашение) о предоставлении субсидии муниципальному бюджетному или муниципальному автономному учреждению</w:t>
            </w:r>
            <w:r w:rsidR="004A0B58"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 исключением договоров (соглашений), указанных в </w:t>
            </w:r>
            <w:hyperlink w:anchor="P426" w:history="1">
              <w:r w:rsidR="004A0B58" w:rsidRPr="006F03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пункте </w:t>
              </w:r>
            </w:hyperlink>
            <w:r w:rsidR="004A0B58"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настоящего перечня</w:t>
            </w:r>
          </w:p>
        </w:tc>
        <w:tc>
          <w:tcPr>
            <w:tcW w:w="3988" w:type="dxa"/>
          </w:tcPr>
          <w:p w:rsidR="00D87794" w:rsidRPr="00D80F0A" w:rsidRDefault="00D80F0A" w:rsidP="006F03AB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1033">
              <w:rPr>
                <w:rFonts w:ascii="Times New Roman" w:hAnsi="Times New Roman" w:cs="Times New Roman"/>
                <w:sz w:val="24"/>
                <w:szCs w:val="24"/>
              </w:rPr>
              <w:t>Формирование денежного обязательства не предусматривается</w:t>
            </w:r>
          </w:p>
        </w:tc>
      </w:tr>
      <w:tr w:rsidR="00D87794" w:rsidRPr="006F03AB" w:rsidTr="004B41D9">
        <w:tc>
          <w:tcPr>
            <w:tcW w:w="510" w:type="dxa"/>
          </w:tcPr>
          <w:p w:rsidR="00D87794" w:rsidRPr="006F03AB" w:rsidRDefault="004146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0" w:name="P404"/>
            <w:bookmarkEnd w:id="10"/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D87794"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06" w:type="dxa"/>
          </w:tcPr>
          <w:p w:rsidR="001808A8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Договор (соглашение) о предоставлении субсидии юридическому лицу, иному юридическому лицу (за исключением субсидии </w:t>
            </w:r>
            <w:r w:rsidR="0045515C"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муниципальному </w:t>
            </w: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бюджетному или </w:t>
            </w:r>
            <w:r w:rsidR="0045515C"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муниципальному </w:t>
            </w: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автономному учреждению) или индивидуальному предпринимателю или физическому лицу - производителю товаров, работ, услуг или договор, заключенный в связи с предоставлением бюджетных инвестиций юридическому лицу в соответствии с бюджетным законодательством Российской Федерации (далее - договор (соглашение) о предоставлении субсидии и бюджетных инвестиций юридическому лицу)</w:t>
            </w:r>
            <w:r w:rsidR="004A0B58"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за исключением</w:t>
            </w:r>
            <w:proofErr w:type="gramEnd"/>
            <w:r w:rsidR="004A0B58"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договоров (соглашений), указанных в </w:t>
            </w:r>
            <w:hyperlink w:anchor="P426" w:history="1">
              <w:r w:rsidR="004A0B58" w:rsidRPr="006F03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пункте </w:t>
              </w:r>
            </w:hyperlink>
            <w:r w:rsidR="004A0B58"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настоящего перечня</w:t>
            </w:r>
          </w:p>
        </w:tc>
        <w:tc>
          <w:tcPr>
            <w:tcW w:w="3988" w:type="dxa"/>
          </w:tcPr>
          <w:p w:rsidR="00D87794" w:rsidRPr="00D80F0A" w:rsidRDefault="00D80F0A" w:rsidP="006F03AB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1033">
              <w:rPr>
                <w:rFonts w:ascii="Times New Roman" w:hAnsi="Times New Roman" w:cs="Times New Roman"/>
                <w:sz w:val="24"/>
                <w:szCs w:val="24"/>
              </w:rPr>
              <w:t>Формирование денежного обязательства не предусматривается</w:t>
            </w:r>
          </w:p>
        </w:tc>
      </w:tr>
      <w:tr w:rsidR="00D87794" w:rsidRPr="006F03AB" w:rsidTr="004B41D9">
        <w:tc>
          <w:tcPr>
            <w:tcW w:w="510" w:type="dxa"/>
          </w:tcPr>
          <w:p w:rsidR="00D87794" w:rsidRPr="006F03AB" w:rsidRDefault="004146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1" w:name="P407"/>
            <w:bookmarkEnd w:id="11"/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D87794"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06" w:type="dxa"/>
          </w:tcPr>
          <w:p w:rsidR="002F7ACE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Нормативный правовой акт, предусматривающий предоставление субсидии юридическому лицу, если порядком (правилами) предоставления указанной субсидии не предусмотрено заключение договора (соглашения) о предоставлении субсидии юридическому лицу (далее - нормативный правовой акт о предоставлении субсидии юридическому лицу)</w:t>
            </w:r>
            <w:r w:rsidR="004A0B58"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 исключением договоров (соглашений), указанных в </w:t>
            </w:r>
            <w:hyperlink w:anchor="P426" w:history="1">
              <w:r w:rsidR="004A0B58" w:rsidRPr="006F03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пункте </w:t>
              </w:r>
            </w:hyperlink>
            <w:r w:rsidR="004A0B58"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настоящего перечня</w:t>
            </w:r>
          </w:p>
        </w:tc>
        <w:tc>
          <w:tcPr>
            <w:tcW w:w="3988" w:type="dxa"/>
          </w:tcPr>
          <w:p w:rsidR="00D87794" w:rsidRPr="006F03AB" w:rsidRDefault="00D80F0A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033">
              <w:rPr>
                <w:rFonts w:ascii="Times New Roman" w:hAnsi="Times New Roman" w:cs="Times New Roman"/>
                <w:sz w:val="24"/>
                <w:szCs w:val="24"/>
              </w:rPr>
              <w:t>Формирование денежного обязательства не предусматривается</w:t>
            </w:r>
          </w:p>
        </w:tc>
      </w:tr>
      <w:tr w:rsidR="00D87794" w:rsidRPr="006F03AB" w:rsidTr="004B41D9">
        <w:tc>
          <w:tcPr>
            <w:tcW w:w="510" w:type="dxa"/>
            <w:vMerge w:val="restart"/>
          </w:tcPr>
          <w:p w:rsidR="00D87794" w:rsidRPr="006F03AB" w:rsidRDefault="004146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2" w:name="P410"/>
            <w:bookmarkEnd w:id="12"/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  <w:r w:rsidR="00D87794"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06" w:type="dxa"/>
            <w:vMerge w:val="restart"/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3" w:name="P411"/>
            <w:bookmarkEnd w:id="13"/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Исполнительный документ (исполнительный лист, судебный приказ) (далее - исполнительный документ)</w:t>
            </w:r>
            <w:r w:rsidR="00ED52FE"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подлежащий исполнению в соответствии со </w:t>
            </w:r>
            <w:hyperlink r:id="rId11" w:history="1">
              <w:r w:rsidR="00ED52FE" w:rsidRPr="006F03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статьей 242.</w:t>
              </w:r>
            </w:hyperlink>
            <w:r w:rsidR="00ED52FE"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Бюджетного кодекса Российской Федерации</w:t>
            </w:r>
          </w:p>
        </w:tc>
        <w:tc>
          <w:tcPr>
            <w:tcW w:w="3988" w:type="dxa"/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Бухгалтерская </w:t>
            </w:r>
            <w:hyperlink r:id="rId12" w:history="1">
              <w:r w:rsidRPr="006F03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справка</w:t>
              </w:r>
            </w:hyperlink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(ф. 0504833)</w:t>
            </w:r>
          </w:p>
        </w:tc>
      </w:tr>
      <w:tr w:rsidR="00D87794" w:rsidRPr="006F03AB" w:rsidTr="004B41D9">
        <w:tc>
          <w:tcPr>
            <w:tcW w:w="510" w:type="dxa"/>
            <w:vMerge/>
          </w:tcPr>
          <w:p w:rsidR="00D87794" w:rsidRPr="006F03AB" w:rsidRDefault="00D87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6" w:type="dxa"/>
            <w:vMerge/>
          </w:tcPr>
          <w:p w:rsidR="00D87794" w:rsidRPr="006F03AB" w:rsidRDefault="00D87794" w:rsidP="006F0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График выплат по исполнительному документу, предусматривающему выплаты периодического характера</w:t>
            </w:r>
          </w:p>
        </w:tc>
      </w:tr>
      <w:tr w:rsidR="00D87794" w:rsidRPr="006F03AB" w:rsidTr="004B41D9">
        <w:tc>
          <w:tcPr>
            <w:tcW w:w="510" w:type="dxa"/>
            <w:vMerge/>
          </w:tcPr>
          <w:p w:rsidR="00D87794" w:rsidRPr="006F03AB" w:rsidRDefault="00D87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6" w:type="dxa"/>
            <w:vMerge/>
          </w:tcPr>
          <w:p w:rsidR="00D87794" w:rsidRPr="006F03AB" w:rsidRDefault="00D87794" w:rsidP="006F0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Исполнительный документ</w:t>
            </w:r>
          </w:p>
        </w:tc>
      </w:tr>
      <w:tr w:rsidR="00D87794" w:rsidRPr="006F03AB" w:rsidTr="004B41D9">
        <w:tc>
          <w:tcPr>
            <w:tcW w:w="510" w:type="dxa"/>
            <w:vMerge/>
          </w:tcPr>
          <w:p w:rsidR="00D87794" w:rsidRPr="006F03AB" w:rsidRDefault="00D87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6" w:type="dxa"/>
            <w:vMerge/>
          </w:tcPr>
          <w:p w:rsidR="00D87794" w:rsidRPr="006F03AB" w:rsidRDefault="00D87794" w:rsidP="006F0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Справка-расчет</w:t>
            </w:r>
          </w:p>
        </w:tc>
      </w:tr>
      <w:tr w:rsidR="00D87794" w:rsidRPr="006F03AB" w:rsidTr="004B41D9">
        <w:tc>
          <w:tcPr>
            <w:tcW w:w="510" w:type="dxa"/>
            <w:vMerge/>
          </w:tcPr>
          <w:p w:rsidR="00D87794" w:rsidRPr="006F03AB" w:rsidRDefault="00D87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6" w:type="dxa"/>
            <w:vMerge/>
          </w:tcPr>
          <w:p w:rsidR="00D87794" w:rsidRPr="006F03AB" w:rsidRDefault="00D87794" w:rsidP="006F0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</w:t>
            </w:r>
            <w:r w:rsidR="009E1121"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получателя бюджетных средств</w:t>
            </w: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возникшему на основании исполнительного документа</w:t>
            </w:r>
          </w:p>
        </w:tc>
      </w:tr>
      <w:tr w:rsidR="00D87794" w:rsidRPr="006F03AB" w:rsidTr="004B41D9">
        <w:tc>
          <w:tcPr>
            <w:tcW w:w="510" w:type="dxa"/>
            <w:vMerge w:val="restart"/>
          </w:tcPr>
          <w:p w:rsidR="00D87794" w:rsidRPr="006F03AB" w:rsidRDefault="004146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4" w:name="P417"/>
            <w:bookmarkEnd w:id="14"/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D87794"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06" w:type="dxa"/>
            <w:vMerge w:val="restart"/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5" w:name="P418"/>
            <w:bookmarkEnd w:id="15"/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налогового органа о взыскании налога, сбора, страховых взносов, пени, штрафа, процентов (далее - решение налогового органа)</w:t>
            </w:r>
          </w:p>
        </w:tc>
        <w:tc>
          <w:tcPr>
            <w:tcW w:w="3988" w:type="dxa"/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Бухгалтерская </w:t>
            </w:r>
            <w:hyperlink r:id="rId13" w:history="1">
              <w:r w:rsidRPr="006F03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справка</w:t>
              </w:r>
            </w:hyperlink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(ф. 0504833)</w:t>
            </w:r>
          </w:p>
        </w:tc>
      </w:tr>
      <w:tr w:rsidR="00D87794" w:rsidRPr="006F03AB" w:rsidTr="004B41D9">
        <w:tc>
          <w:tcPr>
            <w:tcW w:w="510" w:type="dxa"/>
            <w:vMerge/>
          </w:tcPr>
          <w:p w:rsidR="00D87794" w:rsidRPr="006F03AB" w:rsidRDefault="00D87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6" w:type="dxa"/>
            <w:vMerge/>
          </w:tcPr>
          <w:p w:rsidR="00D87794" w:rsidRPr="006F03AB" w:rsidRDefault="00D87794" w:rsidP="006F0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налогового органа</w:t>
            </w:r>
          </w:p>
        </w:tc>
      </w:tr>
      <w:tr w:rsidR="00D87794" w:rsidRPr="006F03AB" w:rsidTr="004B41D9">
        <w:tc>
          <w:tcPr>
            <w:tcW w:w="510" w:type="dxa"/>
            <w:vMerge/>
          </w:tcPr>
          <w:p w:rsidR="00D87794" w:rsidRPr="006F03AB" w:rsidRDefault="00D87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6" w:type="dxa"/>
            <w:vMerge/>
          </w:tcPr>
          <w:p w:rsidR="00D87794" w:rsidRPr="006F03AB" w:rsidRDefault="00D87794" w:rsidP="006F0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Справка-расчет</w:t>
            </w:r>
          </w:p>
        </w:tc>
      </w:tr>
      <w:tr w:rsidR="00D87794" w:rsidRPr="006F03AB" w:rsidTr="004B41D9">
        <w:tc>
          <w:tcPr>
            <w:tcW w:w="510" w:type="dxa"/>
            <w:vMerge/>
          </w:tcPr>
          <w:p w:rsidR="00D87794" w:rsidRPr="006F03AB" w:rsidRDefault="00D87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6" w:type="dxa"/>
            <w:vMerge/>
          </w:tcPr>
          <w:p w:rsidR="00D87794" w:rsidRPr="006F03AB" w:rsidRDefault="00D87794" w:rsidP="006F0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</w:t>
            </w:r>
            <w:r w:rsidR="009E1121"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бюджетных </w:t>
            </w: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средств, возникшему на основании решения налогового органа</w:t>
            </w:r>
          </w:p>
        </w:tc>
      </w:tr>
      <w:tr w:rsidR="00D87794" w:rsidRPr="006F03AB" w:rsidTr="005036B1">
        <w:tc>
          <w:tcPr>
            <w:tcW w:w="510" w:type="dxa"/>
          </w:tcPr>
          <w:p w:rsidR="00D87794" w:rsidRPr="006F03AB" w:rsidRDefault="004146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6" w:name="P423"/>
            <w:bookmarkEnd w:id="16"/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D87794"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06" w:type="dxa"/>
            <w:tcBorders>
              <w:bottom w:val="single" w:sz="4" w:space="0" w:color="auto"/>
            </w:tcBorders>
          </w:tcPr>
          <w:p w:rsidR="00D87794" w:rsidRPr="006F03AB" w:rsidRDefault="00716E34" w:rsidP="006F0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 об утверждении Штатного расписания с расчетом годового фонда оплаты труда (иной документ, подтверждающий возникновение бюджетного обязательства, содержащий расчет годового объема оплаты труда (денежного содержания)</w:t>
            </w:r>
            <w:proofErr w:type="gramEnd"/>
          </w:p>
        </w:tc>
        <w:tc>
          <w:tcPr>
            <w:tcW w:w="3988" w:type="dxa"/>
            <w:tcBorders>
              <w:bottom w:val="single" w:sz="4" w:space="0" w:color="auto"/>
            </w:tcBorders>
          </w:tcPr>
          <w:p w:rsidR="00D87794" w:rsidRPr="006F03AB" w:rsidRDefault="00D80F0A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033">
              <w:rPr>
                <w:rFonts w:ascii="Times New Roman" w:hAnsi="Times New Roman" w:cs="Times New Roman"/>
                <w:sz w:val="24"/>
                <w:szCs w:val="24"/>
              </w:rPr>
              <w:t>Формирование денежного обязательства не предусматривается</w:t>
            </w:r>
          </w:p>
        </w:tc>
      </w:tr>
      <w:tr w:rsidR="00D87794" w:rsidRPr="006F03AB" w:rsidTr="005036B1">
        <w:tc>
          <w:tcPr>
            <w:tcW w:w="510" w:type="dxa"/>
            <w:vMerge w:val="restart"/>
            <w:tcBorders>
              <w:right w:val="single" w:sz="4" w:space="0" w:color="auto"/>
            </w:tcBorders>
          </w:tcPr>
          <w:p w:rsidR="00D87794" w:rsidRPr="006F03AB" w:rsidRDefault="004146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7" w:name="P426"/>
            <w:bookmarkEnd w:id="17"/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D87794"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794" w:rsidRPr="006F03AB" w:rsidRDefault="00D87794" w:rsidP="0050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03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Документ, не определенный </w:t>
            </w:r>
            <w:hyperlink w:anchor="P367" w:history="1">
              <w:r w:rsidRPr="006F03A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пунктами 2</w:t>
              </w:r>
            </w:hyperlink>
            <w:r w:rsidRPr="006F03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hyperlink w:anchor="P423" w:history="1">
              <w:r w:rsidR="005036B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10</w:t>
              </w:r>
            </w:hyperlink>
            <w:r w:rsidRPr="006F03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настоящего перечня, в соответствии с которым возникает бюджетное обязательство получателя </w:t>
            </w:r>
            <w:r w:rsidR="004A0B58" w:rsidRPr="006F03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бюджетных </w:t>
            </w:r>
            <w:r w:rsidRPr="006F03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</w:t>
            </w:r>
            <w:r w:rsidR="004A0B58" w:rsidRPr="006F03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(за исключением договоров (соглашений), указанных в </w:t>
            </w:r>
            <w:hyperlink w:anchor="P426" w:history="1">
              <w:r w:rsidR="004A0B58" w:rsidRPr="006F03A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пункте </w:t>
              </w:r>
            </w:hyperlink>
            <w:r w:rsidR="004A0B58" w:rsidRPr="006F03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настоящего перечня)</w:t>
            </w:r>
            <w:r w:rsidRPr="006F03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</w:tcBorders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Авансовый </w:t>
            </w:r>
            <w:hyperlink r:id="rId14" w:history="1">
              <w:r w:rsidRPr="006F03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отчет</w:t>
              </w:r>
            </w:hyperlink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(ф. 0504505)</w:t>
            </w:r>
          </w:p>
        </w:tc>
      </w:tr>
      <w:tr w:rsidR="00D87794" w:rsidRPr="006F03AB" w:rsidTr="005036B1">
        <w:tc>
          <w:tcPr>
            <w:tcW w:w="510" w:type="dxa"/>
            <w:vMerge/>
            <w:tcBorders>
              <w:right w:val="single" w:sz="4" w:space="0" w:color="auto"/>
            </w:tcBorders>
          </w:tcPr>
          <w:p w:rsidR="00D87794" w:rsidRPr="006F03AB" w:rsidRDefault="00D87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794" w:rsidRPr="006F03AB" w:rsidRDefault="00D87794" w:rsidP="006F0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  <w:tcBorders>
              <w:left w:val="single" w:sz="4" w:space="0" w:color="auto"/>
            </w:tcBorders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 выполненных работ</w:t>
            </w:r>
          </w:p>
        </w:tc>
      </w:tr>
      <w:tr w:rsidR="00D87794" w:rsidRPr="006F03AB" w:rsidTr="005036B1">
        <w:tc>
          <w:tcPr>
            <w:tcW w:w="510" w:type="dxa"/>
            <w:vMerge/>
            <w:tcBorders>
              <w:right w:val="single" w:sz="4" w:space="0" w:color="auto"/>
            </w:tcBorders>
          </w:tcPr>
          <w:p w:rsidR="00D87794" w:rsidRPr="006F03AB" w:rsidRDefault="00D87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794" w:rsidRPr="006F03AB" w:rsidRDefault="00D87794" w:rsidP="006F0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  <w:tcBorders>
              <w:left w:val="single" w:sz="4" w:space="0" w:color="auto"/>
            </w:tcBorders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 приема-передачи</w:t>
            </w:r>
          </w:p>
        </w:tc>
      </w:tr>
      <w:tr w:rsidR="00D87794" w:rsidRPr="006F03AB" w:rsidTr="005036B1">
        <w:tc>
          <w:tcPr>
            <w:tcW w:w="510" w:type="dxa"/>
            <w:vMerge/>
            <w:tcBorders>
              <w:right w:val="single" w:sz="4" w:space="0" w:color="auto"/>
            </w:tcBorders>
          </w:tcPr>
          <w:p w:rsidR="00D87794" w:rsidRPr="006F03AB" w:rsidRDefault="00D87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794" w:rsidRPr="006F03AB" w:rsidRDefault="00D87794" w:rsidP="006F0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  <w:tcBorders>
              <w:left w:val="single" w:sz="4" w:space="0" w:color="auto"/>
            </w:tcBorders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 об оказании услуг</w:t>
            </w:r>
          </w:p>
        </w:tc>
      </w:tr>
      <w:tr w:rsidR="00D87794" w:rsidRPr="006F03AB" w:rsidTr="00821033">
        <w:trPr>
          <w:trHeight w:val="1800"/>
        </w:trPr>
        <w:tc>
          <w:tcPr>
            <w:tcW w:w="5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87794" w:rsidRPr="006F03AB" w:rsidRDefault="00D87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закон, иной нормативный правовой акт, в соответствии с которыми возникают публичные нормативные обязательства (публичные обязательства), обязательства перед иностранными государствами,</w:t>
            </w:r>
            <w:r w:rsidR="002C4FD6"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международными организациями, обязательства по уплате взносов, безвозмездных перечислений субъектам международного права, а также обязательства по уплате платежей в бюджет (не требующие заключения договора);</w:t>
            </w:r>
            <w:proofErr w:type="gramEnd"/>
          </w:p>
        </w:tc>
        <w:tc>
          <w:tcPr>
            <w:tcW w:w="3988" w:type="dxa"/>
            <w:tcBorders>
              <w:left w:val="single" w:sz="4" w:space="0" w:color="auto"/>
              <w:bottom w:val="single" w:sz="4" w:space="0" w:color="auto"/>
            </w:tcBorders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Договор на оказание услуг, выполнение работ, заключенный </w:t>
            </w:r>
            <w:r w:rsidR="009E1121"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получателем бюджетных сре</w:t>
            </w:r>
            <w:proofErr w:type="gramStart"/>
            <w:r w:rsidR="009E1121"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дств</w:t>
            </w: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ф</w:t>
            </w:r>
            <w:proofErr w:type="gramEnd"/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изическим лицом, не являющимся индивидуальным</w:t>
            </w:r>
            <w:r w:rsidR="002C4FD6"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предпринимателем</w:t>
            </w: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87794" w:rsidRPr="006F03AB" w:rsidTr="00821033">
        <w:tc>
          <w:tcPr>
            <w:tcW w:w="510" w:type="dxa"/>
            <w:vMerge/>
            <w:tcBorders>
              <w:right w:val="single" w:sz="4" w:space="0" w:color="auto"/>
            </w:tcBorders>
          </w:tcPr>
          <w:p w:rsidR="00D87794" w:rsidRPr="006F03AB" w:rsidRDefault="00D87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94" w:rsidRPr="006F03AB" w:rsidRDefault="005036B1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договор, расчет по которому в соответствии с законодательством Российской Федерации осуществляется наличными деньгами, если получателем бюджетных средств в орган Федерального казначейства не направлены информация и документы по указанному договору для их включения в реестр контрактов;</w:t>
            </w:r>
          </w:p>
        </w:tc>
        <w:tc>
          <w:tcPr>
            <w:tcW w:w="3988" w:type="dxa"/>
            <w:tcBorders>
              <w:left w:val="single" w:sz="4" w:space="0" w:color="auto"/>
            </w:tcBorders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Заявление на выдачу денежных средств под отчет</w:t>
            </w:r>
          </w:p>
        </w:tc>
      </w:tr>
      <w:tr w:rsidR="00D87794" w:rsidRPr="006F03AB" w:rsidTr="00821033">
        <w:tc>
          <w:tcPr>
            <w:tcW w:w="510" w:type="dxa"/>
            <w:vMerge/>
            <w:tcBorders>
              <w:right w:val="single" w:sz="4" w:space="0" w:color="auto"/>
            </w:tcBorders>
          </w:tcPr>
          <w:p w:rsidR="00D87794" w:rsidRPr="006F03AB" w:rsidRDefault="00D87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  <w:tcBorders>
              <w:left w:val="single" w:sz="4" w:space="0" w:color="auto"/>
            </w:tcBorders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Заявление физического лица</w:t>
            </w:r>
          </w:p>
        </w:tc>
      </w:tr>
      <w:tr w:rsidR="00D87794" w:rsidRPr="006F03AB" w:rsidTr="00821033">
        <w:tc>
          <w:tcPr>
            <w:tcW w:w="510" w:type="dxa"/>
            <w:vMerge/>
            <w:tcBorders>
              <w:right w:val="single" w:sz="4" w:space="0" w:color="auto"/>
            </w:tcBorders>
          </w:tcPr>
          <w:p w:rsidR="00D87794" w:rsidRPr="006F03AB" w:rsidRDefault="00D87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  <w:tcBorders>
              <w:left w:val="single" w:sz="4" w:space="0" w:color="auto"/>
            </w:tcBorders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Квитанция</w:t>
            </w:r>
          </w:p>
        </w:tc>
      </w:tr>
      <w:tr w:rsidR="00D87794" w:rsidRPr="006F03AB" w:rsidTr="00821033">
        <w:tblPrEx>
          <w:tblBorders>
            <w:insideH w:val="nil"/>
          </w:tblBorders>
        </w:tblPrEx>
        <w:trPr>
          <w:trHeight w:val="507"/>
        </w:trPr>
        <w:tc>
          <w:tcPr>
            <w:tcW w:w="5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87794" w:rsidRPr="006F03AB" w:rsidRDefault="00D87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 о направлении в командировку, с прилагаемым расчетом командировочных сумм</w:t>
            </w:r>
          </w:p>
        </w:tc>
      </w:tr>
      <w:tr w:rsidR="00D87794" w:rsidRPr="006F03AB" w:rsidTr="00821033">
        <w:tblPrEx>
          <w:tblBorders>
            <w:insideH w:val="nil"/>
          </w:tblBorders>
        </w:tblPrEx>
        <w:trPr>
          <w:trHeight w:val="458"/>
        </w:trPr>
        <w:tc>
          <w:tcPr>
            <w:tcW w:w="5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D87794" w:rsidRPr="006F03AB" w:rsidRDefault="00D87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794" w:rsidRDefault="005036B1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договор на оказание услуг, выполнение работ, заключенный получателем бюджетных сре</w:t>
            </w:r>
            <w:proofErr w:type="gramStart"/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дств с ф</w:t>
            </w:r>
            <w:proofErr w:type="gramEnd"/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изическим лицом, не являющимся индивидуальным предпринимателем.</w:t>
            </w:r>
          </w:p>
          <w:p w:rsidR="005036B1" w:rsidRDefault="005036B1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036B1" w:rsidRPr="006F03AB" w:rsidRDefault="005036B1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Иной документ, не определенный </w:t>
            </w:r>
            <w:hyperlink w:anchor="P367" w:history="1">
              <w:r w:rsidRPr="006F03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пунктами 2</w:t>
              </w:r>
            </w:hyperlink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w:anchor="P423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10</w:t>
              </w:r>
            </w:hyperlink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настоящего перечня, в соответствии с которым возникает бюджетное обязательство получателя бюджетных средств</w:t>
            </w:r>
          </w:p>
        </w:tc>
        <w:tc>
          <w:tcPr>
            <w:tcW w:w="398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D87794" w:rsidRPr="006F03AB" w:rsidRDefault="00D87794" w:rsidP="006F0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7794" w:rsidRPr="006F03AB" w:rsidTr="005036B1">
        <w:tc>
          <w:tcPr>
            <w:tcW w:w="510" w:type="dxa"/>
            <w:vMerge/>
            <w:tcBorders>
              <w:right w:val="single" w:sz="4" w:space="0" w:color="auto"/>
            </w:tcBorders>
          </w:tcPr>
          <w:p w:rsidR="00D87794" w:rsidRPr="006F03AB" w:rsidRDefault="00D87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794" w:rsidRPr="006F03AB" w:rsidRDefault="00D87794" w:rsidP="006F03A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  <w:tcBorders>
              <w:left w:val="single" w:sz="4" w:space="0" w:color="auto"/>
            </w:tcBorders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Служебная записка</w:t>
            </w:r>
          </w:p>
        </w:tc>
      </w:tr>
      <w:tr w:rsidR="00D87794" w:rsidRPr="006F03AB" w:rsidTr="008E58AC">
        <w:tc>
          <w:tcPr>
            <w:tcW w:w="510" w:type="dxa"/>
            <w:vMerge/>
            <w:tcBorders>
              <w:right w:val="single" w:sz="4" w:space="0" w:color="auto"/>
            </w:tcBorders>
          </w:tcPr>
          <w:p w:rsidR="00D87794" w:rsidRPr="006F03AB" w:rsidRDefault="00D87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94" w:rsidRPr="006F03AB" w:rsidRDefault="00D87794" w:rsidP="006F03A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  <w:tcBorders>
              <w:left w:val="single" w:sz="4" w:space="0" w:color="auto"/>
              <w:bottom w:val="single" w:sz="4" w:space="0" w:color="auto"/>
            </w:tcBorders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Справка-расчет</w:t>
            </w:r>
          </w:p>
        </w:tc>
      </w:tr>
      <w:tr w:rsidR="00D87794" w:rsidRPr="006F03AB" w:rsidTr="008E58AC">
        <w:tc>
          <w:tcPr>
            <w:tcW w:w="510" w:type="dxa"/>
            <w:vMerge/>
            <w:tcBorders>
              <w:right w:val="single" w:sz="4" w:space="0" w:color="auto"/>
            </w:tcBorders>
          </w:tcPr>
          <w:p w:rsidR="00D87794" w:rsidRPr="006F03AB" w:rsidRDefault="00D87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794" w:rsidRPr="006F03AB" w:rsidRDefault="00D87794" w:rsidP="006F03A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</w:tcBorders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Счет</w:t>
            </w:r>
          </w:p>
        </w:tc>
      </w:tr>
      <w:tr w:rsidR="00D87794" w:rsidRPr="006F03AB" w:rsidTr="005036B1">
        <w:tc>
          <w:tcPr>
            <w:tcW w:w="510" w:type="dxa"/>
            <w:vMerge/>
            <w:tcBorders>
              <w:right w:val="single" w:sz="4" w:space="0" w:color="auto"/>
            </w:tcBorders>
          </w:tcPr>
          <w:p w:rsidR="00D87794" w:rsidRPr="006F03AB" w:rsidRDefault="00D87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794" w:rsidRPr="006F03AB" w:rsidRDefault="00D87794" w:rsidP="006F03A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  <w:tcBorders>
              <w:left w:val="single" w:sz="4" w:space="0" w:color="auto"/>
            </w:tcBorders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Счет-фактура</w:t>
            </w:r>
          </w:p>
        </w:tc>
      </w:tr>
      <w:tr w:rsidR="00D87794" w:rsidRPr="006F03AB" w:rsidTr="005036B1">
        <w:tblPrEx>
          <w:tblBorders>
            <w:insideH w:val="nil"/>
          </w:tblBorders>
        </w:tblPrEx>
        <w:trPr>
          <w:trHeight w:val="507"/>
        </w:trPr>
        <w:tc>
          <w:tcPr>
            <w:tcW w:w="510" w:type="dxa"/>
            <w:vMerge/>
            <w:tcBorders>
              <w:right w:val="single" w:sz="4" w:space="0" w:color="auto"/>
            </w:tcBorders>
          </w:tcPr>
          <w:p w:rsidR="00D87794" w:rsidRPr="006F03AB" w:rsidRDefault="00D87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794" w:rsidRPr="006F03AB" w:rsidRDefault="00D87794" w:rsidP="006F03A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  <w:vMerge w:val="restart"/>
            <w:tcBorders>
              <w:left w:val="single" w:sz="4" w:space="0" w:color="auto"/>
            </w:tcBorders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Товарная накладная (унифицированная </w:t>
            </w:r>
            <w:hyperlink r:id="rId15" w:history="1">
              <w:r w:rsidRPr="006F03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форма </w:t>
              </w:r>
              <w:r w:rsidR="00625936" w:rsidRPr="006F03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№</w:t>
              </w:r>
              <w:r w:rsidRPr="006F03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 ТОРГ-12</w:t>
              </w:r>
            </w:hyperlink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(ф. 0330212)</w:t>
            </w:r>
          </w:p>
        </w:tc>
      </w:tr>
      <w:tr w:rsidR="00D87794" w:rsidRPr="006F03AB" w:rsidTr="00821033">
        <w:tblPrEx>
          <w:tblBorders>
            <w:insideH w:val="nil"/>
          </w:tblBorders>
        </w:tblPrEx>
        <w:trPr>
          <w:trHeight w:val="458"/>
        </w:trPr>
        <w:tc>
          <w:tcPr>
            <w:tcW w:w="510" w:type="dxa"/>
            <w:vMerge/>
            <w:tcBorders>
              <w:right w:val="single" w:sz="4" w:space="0" w:color="auto"/>
            </w:tcBorders>
          </w:tcPr>
          <w:p w:rsidR="00D87794" w:rsidRPr="006F03AB" w:rsidRDefault="00D87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</w:tcBorders>
          </w:tcPr>
          <w:p w:rsidR="00D87794" w:rsidRPr="006F03AB" w:rsidRDefault="00D87794" w:rsidP="006F0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7794" w:rsidRPr="006F03AB" w:rsidTr="005036B1">
        <w:tc>
          <w:tcPr>
            <w:tcW w:w="510" w:type="dxa"/>
            <w:vMerge/>
            <w:tcBorders>
              <w:right w:val="single" w:sz="4" w:space="0" w:color="auto"/>
            </w:tcBorders>
          </w:tcPr>
          <w:p w:rsidR="00D87794" w:rsidRPr="006F03AB" w:rsidRDefault="00D87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794" w:rsidRPr="006F03AB" w:rsidRDefault="00D87794" w:rsidP="006F0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  <w:tcBorders>
              <w:left w:val="single" w:sz="4" w:space="0" w:color="auto"/>
            </w:tcBorders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Универсальный передаточный документ</w:t>
            </w:r>
          </w:p>
        </w:tc>
      </w:tr>
      <w:tr w:rsidR="00D87794" w:rsidRPr="006F03AB" w:rsidTr="005036B1">
        <w:tc>
          <w:tcPr>
            <w:tcW w:w="510" w:type="dxa"/>
            <w:vMerge/>
            <w:tcBorders>
              <w:right w:val="single" w:sz="4" w:space="0" w:color="auto"/>
            </w:tcBorders>
          </w:tcPr>
          <w:p w:rsidR="00D87794" w:rsidRPr="006F03AB" w:rsidRDefault="00D87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794" w:rsidRPr="006F03AB" w:rsidRDefault="00D87794" w:rsidP="006F0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  <w:tcBorders>
              <w:left w:val="single" w:sz="4" w:space="0" w:color="auto"/>
            </w:tcBorders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Чек</w:t>
            </w:r>
          </w:p>
        </w:tc>
      </w:tr>
      <w:tr w:rsidR="00D87794" w:rsidRPr="006F03AB" w:rsidTr="005036B1">
        <w:tblPrEx>
          <w:tblBorders>
            <w:insideH w:val="nil"/>
          </w:tblBorders>
        </w:tblPrEx>
        <w:trPr>
          <w:trHeight w:val="507"/>
        </w:trPr>
        <w:tc>
          <w:tcPr>
            <w:tcW w:w="510" w:type="dxa"/>
            <w:vMerge/>
            <w:tcBorders>
              <w:right w:val="single" w:sz="4" w:space="0" w:color="auto"/>
            </w:tcBorders>
          </w:tcPr>
          <w:p w:rsidR="00D87794" w:rsidRPr="006F03AB" w:rsidRDefault="00D87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794" w:rsidRPr="006F03AB" w:rsidRDefault="00D87794" w:rsidP="006F0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  <w:vMerge w:val="restart"/>
            <w:tcBorders>
              <w:left w:val="single" w:sz="4" w:space="0" w:color="auto"/>
            </w:tcBorders>
          </w:tcPr>
          <w:p w:rsidR="00D87794" w:rsidRPr="006F03AB" w:rsidRDefault="00D87794" w:rsidP="006F03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</w:t>
            </w:r>
            <w:r w:rsidR="009E1121" w:rsidRPr="006F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получателя бюджетных средств</w:t>
            </w:r>
          </w:p>
        </w:tc>
      </w:tr>
      <w:tr w:rsidR="00D87794" w:rsidRPr="006F03AB" w:rsidTr="005036B1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D87794" w:rsidRPr="006F03AB" w:rsidRDefault="00D87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nil"/>
              <w:bottom w:val="single" w:sz="4" w:space="0" w:color="auto"/>
            </w:tcBorders>
          </w:tcPr>
          <w:p w:rsidR="00D87794" w:rsidRPr="006F03AB" w:rsidRDefault="00D87794" w:rsidP="005036B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  <w:vMerge/>
          </w:tcPr>
          <w:p w:rsidR="00D87794" w:rsidRPr="006F03AB" w:rsidRDefault="00D87794" w:rsidP="006F0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A0020" w:rsidRPr="004B41D9" w:rsidRDefault="002A0020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2A0020" w:rsidRPr="004B41D9" w:rsidSect="009D4773">
          <w:headerReference w:type="default" r:id="rId16"/>
          <w:pgSz w:w="11905" w:h="16838"/>
          <w:pgMar w:top="709" w:right="851" w:bottom="851" w:left="1701" w:header="567" w:footer="0" w:gutter="0"/>
          <w:cols w:space="720"/>
          <w:titlePg/>
          <w:docGrid w:linePitch="299"/>
        </w:sectPr>
      </w:pPr>
    </w:p>
    <w:p w:rsidR="00846A99" w:rsidRPr="004B41D9" w:rsidRDefault="00846A99" w:rsidP="009D02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46A99" w:rsidRPr="004B41D9" w:rsidSect="00C701FB">
      <w:pgSz w:w="16838" w:h="11905" w:orient="landscape"/>
      <w:pgMar w:top="1701" w:right="1134" w:bottom="85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003" w:rsidRDefault="00603003" w:rsidP="008C5A53">
      <w:pPr>
        <w:spacing w:after="0" w:line="240" w:lineRule="auto"/>
      </w:pPr>
      <w:r>
        <w:separator/>
      </w:r>
    </w:p>
  </w:endnote>
  <w:endnote w:type="continuationSeparator" w:id="0">
    <w:p w:rsidR="00603003" w:rsidRDefault="00603003" w:rsidP="008C5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003" w:rsidRDefault="00603003" w:rsidP="008C5A53">
      <w:pPr>
        <w:spacing w:after="0" w:line="240" w:lineRule="auto"/>
      </w:pPr>
      <w:r>
        <w:separator/>
      </w:r>
    </w:p>
  </w:footnote>
  <w:footnote w:type="continuationSeparator" w:id="0">
    <w:p w:rsidR="00603003" w:rsidRDefault="00603003" w:rsidP="008C5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09752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C5A53" w:rsidRPr="008C5A53" w:rsidRDefault="008C5A53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8C5A53">
          <w:rPr>
            <w:rFonts w:ascii="Times New Roman" w:hAnsi="Times New Roman" w:cs="Times New Roman"/>
            <w:sz w:val="24"/>
          </w:rPr>
          <w:fldChar w:fldCharType="begin"/>
        </w:r>
        <w:r w:rsidRPr="008C5A53">
          <w:rPr>
            <w:rFonts w:ascii="Times New Roman" w:hAnsi="Times New Roman" w:cs="Times New Roman"/>
            <w:sz w:val="24"/>
          </w:rPr>
          <w:instrText>PAGE   \* MERGEFORMAT</w:instrText>
        </w:r>
        <w:r w:rsidRPr="008C5A53">
          <w:rPr>
            <w:rFonts w:ascii="Times New Roman" w:hAnsi="Times New Roman" w:cs="Times New Roman"/>
            <w:sz w:val="24"/>
          </w:rPr>
          <w:fldChar w:fldCharType="separate"/>
        </w:r>
        <w:r w:rsidR="002617C8">
          <w:rPr>
            <w:rFonts w:ascii="Times New Roman" w:hAnsi="Times New Roman" w:cs="Times New Roman"/>
            <w:noProof/>
            <w:sz w:val="24"/>
          </w:rPr>
          <w:t>2</w:t>
        </w:r>
        <w:r w:rsidRPr="008C5A5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8C5A53" w:rsidRDefault="008C5A5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794"/>
    <w:rsid w:val="00003FB3"/>
    <w:rsid w:val="00007AA0"/>
    <w:rsid w:val="00013866"/>
    <w:rsid w:val="00016EA0"/>
    <w:rsid w:val="00031802"/>
    <w:rsid w:val="00036FC0"/>
    <w:rsid w:val="00053943"/>
    <w:rsid w:val="00053BAC"/>
    <w:rsid w:val="0005506C"/>
    <w:rsid w:val="00072D1B"/>
    <w:rsid w:val="000827C4"/>
    <w:rsid w:val="000A2BA5"/>
    <w:rsid w:val="000A4F79"/>
    <w:rsid w:val="000A5CFA"/>
    <w:rsid w:val="000D5654"/>
    <w:rsid w:val="000D604F"/>
    <w:rsid w:val="000F515C"/>
    <w:rsid w:val="000F62F1"/>
    <w:rsid w:val="00101390"/>
    <w:rsid w:val="00105667"/>
    <w:rsid w:val="0012177D"/>
    <w:rsid w:val="00147CB9"/>
    <w:rsid w:val="001501EC"/>
    <w:rsid w:val="00153492"/>
    <w:rsid w:val="00175773"/>
    <w:rsid w:val="001764CE"/>
    <w:rsid w:val="001808A8"/>
    <w:rsid w:val="001819E7"/>
    <w:rsid w:val="00183475"/>
    <w:rsid w:val="00187F70"/>
    <w:rsid w:val="001A5572"/>
    <w:rsid w:val="001A7960"/>
    <w:rsid w:val="001B00D2"/>
    <w:rsid w:val="001B44A7"/>
    <w:rsid w:val="001C3AC5"/>
    <w:rsid w:val="001D36B5"/>
    <w:rsid w:val="001E1979"/>
    <w:rsid w:val="001E49CF"/>
    <w:rsid w:val="001E54E5"/>
    <w:rsid w:val="00206CC1"/>
    <w:rsid w:val="00235D21"/>
    <w:rsid w:val="00246EE2"/>
    <w:rsid w:val="00256E21"/>
    <w:rsid w:val="002617C8"/>
    <w:rsid w:val="00262FF7"/>
    <w:rsid w:val="00271A6B"/>
    <w:rsid w:val="002865F9"/>
    <w:rsid w:val="00291A8B"/>
    <w:rsid w:val="002932F8"/>
    <w:rsid w:val="00293D43"/>
    <w:rsid w:val="00295E76"/>
    <w:rsid w:val="00297565"/>
    <w:rsid w:val="002A0020"/>
    <w:rsid w:val="002C05F0"/>
    <w:rsid w:val="002C0E2D"/>
    <w:rsid w:val="002C4FD6"/>
    <w:rsid w:val="002C5BC3"/>
    <w:rsid w:val="002E4055"/>
    <w:rsid w:val="002F0DB7"/>
    <w:rsid w:val="002F7ACE"/>
    <w:rsid w:val="003070D9"/>
    <w:rsid w:val="0032164D"/>
    <w:rsid w:val="00331F31"/>
    <w:rsid w:val="0033240E"/>
    <w:rsid w:val="0033349B"/>
    <w:rsid w:val="0033724D"/>
    <w:rsid w:val="00340947"/>
    <w:rsid w:val="00347E1E"/>
    <w:rsid w:val="003635F5"/>
    <w:rsid w:val="00367024"/>
    <w:rsid w:val="0037582C"/>
    <w:rsid w:val="00380D94"/>
    <w:rsid w:val="00380E31"/>
    <w:rsid w:val="0038669B"/>
    <w:rsid w:val="003879D7"/>
    <w:rsid w:val="00396DCF"/>
    <w:rsid w:val="00397CD3"/>
    <w:rsid w:val="003A1010"/>
    <w:rsid w:val="003B1D08"/>
    <w:rsid w:val="003E46CF"/>
    <w:rsid w:val="003E7781"/>
    <w:rsid w:val="003F3FDA"/>
    <w:rsid w:val="00414690"/>
    <w:rsid w:val="00416C8B"/>
    <w:rsid w:val="00424A24"/>
    <w:rsid w:val="00427584"/>
    <w:rsid w:val="00437436"/>
    <w:rsid w:val="00443F39"/>
    <w:rsid w:val="0045515C"/>
    <w:rsid w:val="004567CA"/>
    <w:rsid w:val="00462CA0"/>
    <w:rsid w:val="004A0B58"/>
    <w:rsid w:val="004A30B6"/>
    <w:rsid w:val="004A4B7D"/>
    <w:rsid w:val="004A591D"/>
    <w:rsid w:val="004B0667"/>
    <w:rsid w:val="004B228F"/>
    <w:rsid w:val="004B41D9"/>
    <w:rsid w:val="004E6F3F"/>
    <w:rsid w:val="004F2787"/>
    <w:rsid w:val="00500B19"/>
    <w:rsid w:val="005036B1"/>
    <w:rsid w:val="00505E1E"/>
    <w:rsid w:val="00513C5B"/>
    <w:rsid w:val="00516523"/>
    <w:rsid w:val="00526B20"/>
    <w:rsid w:val="005417C0"/>
    <w:rsid w:val="00545914"/>
    <w:rsid w:val="00546820"/>
    <w:rsid w:val="0054705D"/>
    <w:rsid w:val="00557573"/>
    <w:rsid w:val="00562BDD"/>
    <w:rsid w:val="0056340D"/>
    <w:rsid w:val="005636BE"/>
    <w:rsid w:val="00571850"/>
    <w:rsid w:val="005726E8"/>
    <w:rsid w:val="005805FF"/>
    <w:rsid w:val="005B12FC"/>
    <w:rsid w:val="005B2C79"/>
    <w:rsid w:val="005B60C8"/>
    <w:rsid w:val="005D3E30"/>
    <w:rsid w:val="005F5243"/>
    <w:rsid w:val="00603003"/>
    <w:rsid w:val="00611FC5"/>
    <w:rsid w:val="00625936"/>
    <w:rsid w:val="00633E78"/>
    <w:rsid w:val="00636E67"/>
    <w:rsid w:val="006510BF"/>
    <w:rsid w:val="006654F7"/>
    <w:rsid w:val="00667F4E"/>
    <w:rsid w:val="0068079C"/>
    <w:rsid w:val="00683372"/>
    <w:rsid w:val="00684ECF"/>
    <w:rsid w:val="006D01AC"/>
    <w:rsid w:val="006D7D40"/>
    <w:rsid w:val="006F03AB"/>
    <w:rsid w:val="006F71DA"/>
    <w:rsid w:val="0070032C"/>
    <w:rsid w:val="00702447"/>
    <w:rsid w:val="00716E34"/>
    <w:rsid w:val="0073324F"/>
    <w:rsid w:val="00740C18"/>
    <w:rsid w:val="00754991"/>
    <w:rsid w:val="007572BC"/>
    <w:rsid w:val="00757944"/>
    <w:rsid w:val="00757AC4"/>
    <w:rsid w:val="00785EB4"/>
    <w:rsid w:val="00787885"/>
    <w:rsid w:val="007965D2"/>
    <w:rsid w:val="007A5F1F"/>
    <w:rsid w:val="007C63C2"/>
    <w:rsid w:val="007E5E20"/>
    <w:rsid w:val="00821033"/>
    <w:rsid w:val="008218A4"/>
    <w:rsid w:val="008279D7"/>
    <w:rsid w:val="008402AB"/>
    <w:rsid w:val="008434C0"/>
    <w:rsid w:val="008442C5"/>
    <w:rsid w:val="00846A99"/>
    <w:rsid w:val="00846ED4"/>
    <w:rsid w:val="00861198"/>
    <w:rsid w:val="008707A4"/>
    <w:rsid w:val="00877702"/>
    <w:rsid w:val="00880914"/>
    <w:rsid w:val="008A124F"/>
    <w:rsid w:val="008A33EF"/>
    <w:rsid w:val="008A4423"/>
    <w:rsid w:val="008C3CAF"/>
    <w:rsid w:val="008C4042"/>
    <w:rsid w:val="008C5A53"/>
    <w:rsid w:val="008C5E1E"/>
    <w:rsid w:val="008D670D"/>
    <w:rsid w:val="008E58AC"/>
    <w:rsid w:val="008F270C"/>
    <w:rsid w:val="00915949"/>
    <w:rsid w:val="00916B5B"/>
    <w:rsid w:val="009330C3"/>
    <w:rsid w:val="00940C5A"/>
    <w:rsid w:val="00945E2F"/>
    <w:rsid w:val="00945FE3"/>
    <w:rsid w:val="00971DAE"/>
    <w:rsid w:val="00975F39"/>
    <w:rsid w:val="00977121"/>
    <w:rsid w:val="00977561"/>
    <w:rsid w:val="0099680F"/>
    <w:rsid w:val="009A45D6"/>
    <w:rsid w:val="009B34A7"/>
    <w:rsid w:val="009C0B20"/>
    <w:rsid w:val="009D020A"/>
    <w:rsid w:val="009D4773"/>
    <w:rsid w:val="009D5300"/>
    <w:rsid w:val="009D561E"/>
    <w:rsid w:val="009E1121"/>
    <w:rsid w:val="009E4517"/>
    <w:rsid w:val="009F2225"/>
    <w:rsid w:val="00A44EB8"/>
    <w:rsid w:val="00A51F35"/>
    <w:rsid w:val="00A575F5"/>
    <w:rsid w:val="00A57787"/>
    <w:rsid w:val="00A6006C"/>
    <w:rsid w:val="00AA3569"/>
    <w:rsid w:val="00AA6E74"/>
    <w:rsid w:val="00AE7ABF"/>
    <w:rsid w:val="00AF0AC1"/>
    <w:rsid w:val="00B10AE1"/>
    <w:rsid w:val="00B176E5"/>
    <w:rsid w:val="00B36240"/>
    <w:rsid w:val="00B63873"/>
    <w:rsid w:val="00B80C1B"/>
    <w:rsid w:val="00B83ADC"/>
    <w:rsid w:val="00B84177"/>
    <w:rsid w:val="00BA00CE"/>
    <w:rsid w:val="00BC1285"/>
    <w:rsid w:val="00C06E9C"/>
    <w:rsid w:val="00C07F4A"/>
    <w:rsid w:val="00C21306"/>
    <w:rsid w:val="00C230FC"/>
    <w:rsid w:val="00C43E17"/>
    <w:rsid w:val="00C65651"/>
    <w:rsid w:val="00C701FB"/>
    <w:rsid w:val="00C74F8E"/>
    <w:rsid w:val="00C77DC9"/>
    <w:rsid w:val="00C9055A"/>
    <w:rsid w:val="00C94EBB"/>
    <w:rsid w:val="00CA282E"/>
    <w:rsid w:val="00CA459A"/>
    <w:rsid w:val="00CA479A"/>
    <w:rsid w:val="00CA6F42"/>
    <w:rsid w:val="00CE1F78"/>
    <w:rsid w:val="00CF2043"/>
    <w:rsid w:val="00D1440F"/>
    <w:rsid w:val="00D210C8"/>
    <w:rsid w:val="00D2172E"/>
    <w:rsid w:val="00D329C6"/>
    <w:rsid w:val="00D36D28"/>
    <w:rsid w:val="00D45C27"/>
    <w:rsid w:val="00D52FA4"/>
    <w:rsid w:val="00D562E6"/>
    <w:rsid w:val="00D80F0A"/>
    <w:rsid w:val="00D87794"/>
    <w:rsid w:val="00DA3694"/>
    <w:rsid w:val="00DC18A5"/>
    <w:rsid w:val="00DC5F81"/>
    <w:rsid w:val="00DD3586"/>
    <w:rsid w:val="00DF1558"/>
    <w:rsid w:val="00DF21CE"/>
    <w:rsid w:val="00E04CB7"/>
    <w:rsid w:val="00E06A1A"/>
    <w:rsid w:val="00E139EE"/>
    <w:rsid w:val="00E13EAE"/>
    <w:rsid w:val="00E3325E"/>
    <w:rsid w:val="00E5037E"/>
    <w:rsid w:val="00E6106C"/>
    <w:rsid w:val="00E61168"/>
    <w:rsid w:val="00E871C9"/>
    <w:rsid w:val="00EB1BA0"/>
    <w:rsid w:val="00EB49B8"/>
    <w:rsid w:val="00EB6A6F"/>
    <w:rsid w:val="00ED0EC6"/>
    <w:rsid w:val="00ED4C9B"/>
    <w:rsid w:val="00ED52FE"/>
    <w:rsid w:val="00ED611F"/>
    <w:rsid w:val="00ED69A4"/>
    <w:rsid w:val="00EE6151"/>
    <w:rsid w:val="00EF6D67"/>
    <w:rsid w:val="00F13CAB"/>
    <w:rsid w:val="00F20792"/>
    <w:rsid w:val="00F23326"/>
    <w:rsid w:val="00F33ABC"/>
    <w:rsid w:val="00F36E2C"/>
    <w:rsid w:val="00F45378"/>
    <w:rsid w:val="00F5564B"/>
    <w:rsid w:val="00F56F1B"/>
    <w:rsid w:val="00F6158A"/>
    <w:rsid w:val="00F73DB1"/>
    <w:rsid w:val="00F86F9A"/>
    <w:rsid w:val="00F92BCA"/>
    <w:rsid w:val="00FA5134"/>
    <w:rsid w:val="00FA740E"/>
    <w:rsid w:val="00FB551E"/>
    <w:rsid w:val="00FE0B10"/>
    <w:rsid w:val="00FF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877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877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877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80914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3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3AD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C5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5A53"/>
  </w:style>
  <w:style w:type="paragraph" w:styleId="a8">
    <w:name w:val="footer"/>
    <w:basedOn w:val="a"/>
    <w:link w:val="a9"/>
    <w:uiPriority w:val="99"/>
    <w:unhideWhenUsed/>
    <w:rsid w:val="008C5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5A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877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877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877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80914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3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3AD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C5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5A53"/>
  </w:style>
  <w:style w:type="paragraph" w:styleId="a8">
    <w:name w:val="footer"/>
    <w:basedOn w:val="a"/>
    <w:link w:val="a9"/>
    <w:uiPriority w:val="99"/>
    <w:unhideWhenUsed/>
    <w:rsid w:val="008C5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5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1173F2572426861558D24D60EC30F0D5F7AF82F17F0CAF9FE93A91130A92EA32E6AA9D342BD9E040958752A6A332F65CE69910C877266A20L" TargetMode="External"/><Relationship Id="rId13" Type="http://schemas.openxmlformats.org/officeDocument/2006/relationships/hyperlink" Target="consultantplus://offline/ref=311173F2572426861558D24D60EC30F0D1F1AF83F32206A7C6E538961C5585ED7BEAAB9C3022D4E91F909243FEAF31EA42E4850CCA756224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11173F2572426861558D24D60EC30F0D1F1AF83F32206A7C6E538961C5585ED7BEAAB9C3022D4E91F909243FEAF31EA42E4850CCA756224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11173F2572426861558D24D60EC30F0D5F7AC8FFD7C51A597B036931405CDFD35AFA69E372BDCE91F909243FEAF31EA42E4850CCA756224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11173F2572426861558D24D60EC30F0D5F7AF82F17F0CAF9FE93A91130A92EA32E6AA9D342BD9E040958752A6A332F65CE69910C877266A20L" TargetMode="External"/><Relationship Id="rId10" Type="http://schemas.openxmlformats.org/officeDocument/2006/relationships/hyperlink" Target="consultantplus://offline/ref=5FCBAA1A2C0B8E4CD4CF19C53324D3BDD30CE2209DFAE4393A795C072DBF20A1B5E7F4185E58A83F64C979B8E73F9845CEF746027FHCf8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1173F2572426861558D24D60EC30F0D5F7AF82F17F0CAF9FE93A91130A92EA32E6AA9D342BD9E040958752A6A332F65CE69910C877266A20L" TargetMode="External"/><Relationship Id="rId14" Type="http://schemas.openxmlformats.org/officeDocument/2006/relationships/hyperlink" Target="consultantplus://offline/ref=311173F2572426861558D24D60EC30F0D1F1AF83F32206A7C6E538961C5585ED7BEAAB9C3123D4E91F909243FEAF31EA42E4850CCA75622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FB070-EB50-416F-BCF9-6553A1127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1873</Words>
  <Characters>10680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12528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Ольга Александровна</dc:creator>
  <cp:lastModifiedBy>Ирина Николаевна Щеколдина</cp:lastModifiedBy>
  <cp:revision>2</cp:revision>
  <cp:lastPrinted>2021-11-25T09:22:00Z</cp:lastPrinted>
  <dcterms:created xsi:type="dcterms:W3CDTF">2021-11-25T09:22:00Z</dcterms:created>
  <dcterms:modified xsi:type="dcterms:W3CDTF">2021-11-25T09:22:00Z</dcterms:modified>
</cp:coreProperties>
</file>