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7FF" w:rsidRPr="00A06662" w:rsidRDefault="004347FF" w:rsidP="004347FF">
      <w:pPr>
        <w:pStyle w:val="Preformat"/>
        <w:ind w:left="5103"/>
        <w:jc w:val="center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ПРИЛОЖЕНИЕ</w:t>
      </w:r>
    </w:p>
    <w:p w:rsidR="004347FF" w:rsidRDefault="004347FF" w:rsidP="004347FF">
      <w:pPr>
        <w:pStyle w:val="Preformat"/>
        <w:ind w:left="5103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к распоряжению Администрации городского округа</w:t>
      </w:r>
    </w:p>
    <w:p w:rsidR="004347FF" w:rsidRDefault="004347FF" w:rsidP="004347FF">
      <w:pPr>
        <w:pStyle w:val="Preformat"/>
        <w:ind w:left="5103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"Город Архангельск"</w:t>
      </w:r>
    </w:p>
    <w:p w:rsidR="004347FF" w:rsidRPr="00A103C0" w:rsidRDefault="004720F7" w:rsidP="004347FF">
      <w:pPr>
        <w:tabs>
          <w:tab w:val="left" w:pos="0"/>
        </w:tabs>
        <w:ind w:left="5103"/>
        <w:jc w:val="center"/>
        <w:rPr>
          <w:szCs w:val="28"/>
        </w:rPr>
      </w:pPr>
      <w:r>
        <w:rPr>
          <w:szCs w:val="26"/>
        </w:rPr>
        <w:t>от 4 марта 2025 г. № 992р</w:t>
      </w:r>
      <w:bookmarkStart w:id="0" w:name="_GoBack"/>
      <w:bookmarkEnd w:id="0"/>
    </w:p>
    <w:p w:rsidR="0008261C" w:rsidRDefault="0008261C" w:rsidP="000E1FEB">
      <w:pPr>
        <w:pStyle w:val="Heading"/>
        <w:rPr>
          <w:rFonts w:ascii="Times New Roman" w:hAnsi="Times New Roman" w:cs="Times New Roman"/>
          <w:color w:val="000000"/>
          <w:sz w:val="28"/>
        </w:rPr>
      </w:pPr>
    </w:p>
    <w:p w:rsidR="003C5AFF" w:rsidRPr="00A103C0" w:rsidRDefault="003C5AFF" w:rsidP="000E1FEB">
      <w:pPr>
        <w:pStyle w:val="Heading"/>
        <w:rPr>
          <w:rFonts w:ascii="Times New Roman" w:hAnsi="Times New Roman" w:cs="Times New Roman"/>
          <w:color w:val="000000"/>
          <w:sz w:val="28"/>
        </w:rPr>
      </w:pPr>
    </w:p>
    <w:p w:rsidR="0026620A" w:rsidRPr="006674F8" w:rsidRDefault="000E1FEB" w:rsidP="00A06662">
      <w:pPr>
        <w:pStyle w:val="Heading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"</w:t>
      </w:r>
      <w:r w:rsidR="0026620A" w:rsidRPr="006674F8">
        <w:rPr>
          <w:rFonts w:ascii="Times New Roman" w:hAnsi="Times New Roman" w:cs="Times New Roman"/>
          <w:color w:val="000000"/>
          <w:sz w:val="28"/>
        </w:rPr>
        <w:t>ПЕРЕЧЕНЬ</w:t>
      </w:r>
    </w:p>
    <w:p w:rsidR="001560F0" w:rsidRPr="001560F0" w:rsidRDefault="004E686E" w:rsidP="001560F0">
      <w:pPr>
        <w:jc w:val="center"/>
        <w:rPr>
          <w:b/>
          <w:szCs w:val="28"/>
        </w:rPr>
      </w:pPr>
      <w:r w:rsidRPr="001560F0">
        <w:rPr>
          <w:b/>
          <w:color w:val="000000"/>
        </w:rPr>
        <w:t xml:space="preserve">мероприятий по реорганизации </w:t>
      </w:r>
      <w:r w:rsidR="001560F0" w:rsidRPr="001560F0">
        <w:rPr>
          <w:b/>
          <w:szCs w:val="28"/>
        </w:rPr>
        <w:t>муниципального учреждения культуры городского округа "Город Архангельск</w:t>
      </w:r>
      <w:r w:rsidR="00D86BAB">
        <w:rPr>
          <w:b/>
          <w:szCs w:val="28"/>
        </w:rPr>
        <w:t>"</w:t>
      </w:r>
      <w:r w:rsidR="001560F0" w:rsidRPr="001560F0">
        <w:rPr>
          <w:b/>
          <w:szCs w:val="28"/>
        </w:rPr>
        <w:t xml:space="preserve"> "Культурный центр "Маймакса" путем присоединения к муниципальному учреждению культуры городского округа "Город Архангельск</w:t>
      </w:r>
      <w:r w:rsidR="00D86BAB">
        <w:rPr>
          <w:b/>
          <w:szCs w:val="28"/>
        </w:rPr>
        <w:t>"</w:t>
      </w:r>
      <w:r w:rsidR="001560F0" w:rsidRPr="001560F0">
        <w:rPr>
          <w:b/>
          <w:szCs w:val="28"/>
        </w:rPr>
        <w:t xml:space="preserve"> "Культурный центр "Соломбала-Арт"</w:t>
      </w:r>
    </w:p>
    <w:p w:rsidR="001560F0" w:rsidRPr="001560F0" w:rsidRDefault="001560F0" w:rsidP="001560F0">
      <w:pPr>
        <w:pStyle w:val="42"/>
        <w:spacing w:before="0" w:after="0"/>
        <w:rPr>
          <w:sz w:val="28"/>
          <w:szCs w:val="28"/>
        </w:rPr>
      </w:pPr>
    </w:p>
    <w:tbl>
      <w:tblPr>
        <w:tblStyle w:val="af5"/>
        <w:tblW w:w="10045" w:type="dxa"/>
        <w:jc w:val="center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3766"/>
        <w:gridCol w:w="3263"/>
        <w:gridCol w:w="2476"/>
      </w:tblGrid>
      <w:tr w:rsidR="00B32F5E" w:rsidRPr="00D7273E" w:rsidTr="00901FAD">
        <w:trPr>
          <w:tblHeader/>
          <w:jc w:val="center"/>
        </w:trPr>
        <w:tc>
          <w:tcPr>
            <w:tcW w:w="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E" w:rsidRPr="00D7273E" w:rsidRDefault="00B32F5E" w:rsidP="00D7273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E" w:rsidRPr="00D7273E" w:rsidRDefault="00B32F5E" w:rsidP="00D7273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F5E" w:rsidRPr="00D7273E" w:rsidRDefault="00B32F5E" w:rsidP="00D7273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2F5E" w:rsidRPr="00D7273E" w:rsidRDefault="00B32F5E" w:rsidP="00D7273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32F5E" w:rsidRPr="00D7273E" w:rsidTr="00901FAD">
        <w:trPr>
          <w:jc w:val="center"/>
        </w:trPr>
        <w:tc>
          <w:tcPr>
            <w:tcW w:w="413" w:type="dxa"/>
            <w:tcBorders>
              <w:top w:val="single" w:sz="4" w:space="0" w:color="auto"/>
            </w:tcBorders>
          </w:tcPr>
          <w:p w:rsidR="00B32F5E" w:rsidRPr="00D7273E" w:rsidRDefault="00B32F5E" w:rsidP="00D7273E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</w:tcBorders>
          </w:tcPr>
          <w:p w:rsidR="00B32F5E" w:rsidRDefault="00B32F5E" w:rsidP="00604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Направление уведомления </w:t>
            </w:r>
            <w:r w:rsidR="00D727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Pr="00D727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="00FF72D8"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УФНС России по Архангельской области и Ненецкому автономному</w:t>
            </w:r>
            <w:r w:rsidR="00FF72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округу</w:t>
            </w:r>
            <w:r w:rsidRPr="00D7273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 начале процедуры реорганизации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учреждения культуры городского округа "Город Архангельск" "Культурный центр "Маймакса" (далее – МУК КЦ "Маймакса") путем присоединения к муниципальному учреждению культуры городского округа "Город Архангельск" "Культурный центр "Соломбала-Арт" (далее – МУК КЦ "Соломбала-Арт")</w:t>
            </w:r>
          </w:p>
          <w:p w:rsidR="00901FAD" w:rsidRPr="00D7273E" w:rsidRDefault="00901FAD" w:rsidP="00604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  <w:tcBorders>
              <w:top w:val="single" w:sz="4" w:space="0" w:color="auto"/>
            </w:tcBorders>
          </w:tcPr>
          <w:p w:rsidR="00B32F5E" w:rsidRPr="00D7273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трех рабочих дней со дня опубликования постановления </w:t>
            </w:r>
            <w:r w:rsidR="00D727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"О реорганизации 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учреждения культуры городского округа "Город Архангельск" "Культурный центр "Маймакса" путем присоединения 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br/>
              <w:t>к муниципальному учреждению культуры городского округа "Город Архангельск" "Культурный центр "Соломбала-Арт"</w:t>
            </w: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B32F5E" w:rsidRPr="00D7273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МУК КЦ "Маймакса", 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br/>
              <w:t>МУК КЦ "Соломбала-Арт"</w:t>
            </w:r>
          </w:p>
        </w:tc>
      </w:tr>
      <w:tr w:rsidR="00B32F5E" w:rsidRPr="00D7273E" w:rsidTr="00901FAD">
        <w:trPr>
          <w:jc w:val="center"/>
        </w:trPr>
        <w:tc>
          <w:tcPr>
            <w:tcW w:w="413" w:type="dxa"/>
          </w:tcPr>
          <w:p w:rsidR="00B32F5E" w:rsidRPr="00D7273E" w:rsidRDefault="00B32F5E" w:rsidP="00D7273E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B32F5E" w:rsidRPr="00D7273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работников  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br/>
              <w:t>о реорганизации МУК КЦ "Маймакса", МУК КЦ "Соломбала-Арт"</w:t>
            </w:r>
          </w:p>
        </w:tc>
        <w:tc>
          <w:tcPr>
            <w:tcW w:w="3311" w:type="dxa"/>
          </w:tcPr>
          <w:p w:rsidR="00D7273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В срок до 25 декабря </w:t>
            </w:r>
          </w:p>
          <w:p w:rsidR="00B32F5E" w:rsidRPr="00D7273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496" w:type="dxa"/>
          </w:tcPr>
          <w:p w:rsidR="00B32F5E" w:rsidRDefault="00B32F5E" w:rsidP="00D7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МУК КЦ "Маймакса", 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br/>
              <w:t>МУК КЦ "Соломбала-Арт"</w:t>
            </w:r>
          </w:p>
          <w:p w:rsidR="00901FAD" w:rsidRPr="00D7273E" w:rsidRDefault="00901FAD" w:rsidP="00D72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F5E" w:rsidRPr="00D7273E" w:rsidTr="00901FAD">
        <w:trPr>
          <w:jc w:val="center"/>
        </w:trPr>
        <w:tc>
          <w:tcPr>
            <w:tcW w:w="413" w:type="dxa"/>
          </w:tcPr>
          <w:p w:rsidR="00B32F5E" w:rsidRPr="00D7273E" w:rsidRDefault="00B32F5E" w:rsidP="00D7273E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B32F5E" w:rsidRPr="00D7273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Размещение в средствах</w:t>
            </w:r>
          </w:p>
          <w:p w:rsidR="00B32F5E" w:rsidRPr="00D7273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массовой информации,</w:t>
            </w:r>
          </w:p>
          <w:p w:rsidR="00B32F5E" w:rsidRPr="00D7273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в которых опубликовываются данные о государственной</w:t>
            </w:r>
          </w:p>
          <w:p w:rsidR="00B32F5E" w:rsidRPr="00D7273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регистрации юридических</w:t>
            </w:r>
          </w:p>
          <w:p w:rsidR="00B32F5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лиц, уведомлений </w:t>
            </w:r>
            <w:r w:rsidR="00901F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о реорганизации МУК КЦ "Маймакса" путем присоединения к МУК КЦ "Соломбала-Арт" </w:t>
            </w:r>
          </w:p>
          <w:p w:rsidR="00901FAD" w:rsidRDefault="00901FAD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FAD" w:rsidRDefault="00901FAD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FAD" w:rsidRPr="00D7273E" w:rsidRDefault="00901FAD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:rsidR="00B32F5E" w:rsidRPr="00D7273E" w:rsidRDefault="00D7273E" w:rsidP="00901FA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Дважды </w:t>
            </w:r>
            <w:r w:rsidR="00B32F5E"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с периодичностью </w:t>
            </w:r>
            <w:r w:rsidR="00B32F5E" w:rsidRPr="00D7273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01FAD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B32F5E"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 раз в месяц</w:t>
            </w:r>
          </w:p>
        </w:tc>
        <w:tc>
          <w:tcPr>
            <w:tcW w:w="2496" w:type="dxa"/>
          </w:tcPr>
          <w:p w:rsidR="00B32F5E" w:rsidRPr="00D7273E" w:rsidRDefault="00B32F5E" w:rsidP="00D7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МУК КЦ "Соломбала-Арт" </w:t>
            </w:r>
          </w:p>
        </w:tc>
      </w:tr>
      <w:tr w:rsidR="00B32F5E" w:rsidRPr="00D7273E" w:rsidTr="00901FAD">
        <w:trPr>
          <w:jc w:val="center"/>
        </w:trPr>
        <w:tc>
          <w:tcPr>
            <w:tcW w:w="413" w:type="dxa"/>
          </w:tcPr>
          <w:p w:rsidR="00B32F5E" w:rsidRPr="00D7273E" w:rsidRDefault="00B32F5E" w:rsidP="00D7273E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B32F5E" w:rsidRPr="00D7273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Уведомление сторонних</w:t>
            </w:r>
          </w:p>
          <w:p w:rsidR="00B32F5E" w:rsidRPr="00D7273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организаций и известных</w:t>
            </w:r>
          </w:p>
          <w:p w:rsidR="00B32F5E" w:rsidRPr="00D7273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кредиторов о р</w:t>
            </w:r>
            <w:r w:rsidR="00C61A81">
              <w:rPr>
                <w:rFonts w:ascii="Times New Roman" w:hAnsi="Times New Roman" w:cs="Times New Roman"/>
                <w:sz w:val="24"/>
                <w:szCs w:val="24"/>
              </w:rPr>
              <w:t xml:space="preserve">еорганизации </w:t>
            </w:r>
            <w:r w:rsidR="00C61A8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МУК КЦ "Маймакса" 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путем присоединения к МУК КЦ "Соломбала-Арт"</w:t>
            </w:r>
          </w:p>
        </w:tc>
        <w:tc>
          <w:tcPr>
            <w:tcW w:w="3311" w:type="dxa"/>
          </w:tcPr>
          <w:p w:rsidR="00B32F5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пяти рабочих дней после направления уведомления в </w:t>
            </w:r>
            <w:r w:rsidR="00FF72D8"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УФНС России по Архангельской области и Ненецкому автономному</w:t>
            </w:r>
            <w:r w:rsidR="00FF72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округу 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о начале процедуры реорганизации</w:t>
            </w:r>
          </w:p>
          <w:p w:rsidR="00901FAD" w:rsidRPr="00D7273E" w:rsidRDefault="00901FAD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B32F5E" w:rsidRPr="00D7273E" w:rsidRDefault="00B32F5E" w:rsidP="009E0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9E0C3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br/>
              <w:t>МУК КЦ "Маймакса"</w:t>
            </w:r>
          </w:p>
        </w:tc>
      </w:tr>
      <w:tr w:rsidR="00B32F5E" w:rsidRPr="00D7273E" w:rsidTr="00901FAD">
        <w:trPr>
          <w:jc w:val="center"/>
        </w:trPr>
        <w:tc>
          <w:tcPr>
            <w:tcW w:w="413" w:type="dxa"/>
          </w:tcPr>
          <w:p w:rsidR="00B32F5E" w:rsidRPr="00D7273E" w:rsidRDefault="00B32F5E" w:rsidP="00D7273E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B32F5E" w:rsidRPr="00D7273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штатного расписания МУК КЦ </w:t>
            </w:r>
            <w:r w:rsidR="00384C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"Соломбала-Арт"</w:t>
            </w:r>
          </w:p>
        </w:tc>
        <w:tc>
          <w:tcPr>
            <w:tcW w:w="3311" w:type="dxa"/>
          </w:tcPr>
          <w:p w:rsidR="00B32F5E" w:rsidRPr="00D7273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До 1 февраля 2025 года</w:t>
            </w:r>
          </w:p>
        </w:tc>
        <w:tc>
          <w:tcPr>
            <w:tcW w:w="2496" w:type="dxa"/>
          </w:tcPr>
          <w:p w:rsidR="00B32F5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br/>
              <w:t>МУК КЦ "Соломбала-Арт"</w:t>
            </w:r>
          </w:p>
          <w:p w:rsidR="00901FAD" w:rsidRPr="00D7273E" w:rsidRDefault="00901FAD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F5E" w:rsidRPr="00D7273E" w:rsidTr="00901FAD">
        <w:trPr>
          <w:jc w:val="center"/>
        </w:trPr>
        <w:tc>
          <w:tcPr>
            <w:tcW w:w="413" w:type="dxa"/>
          </w:tcPr>
          <w:p w:rsidR="00B32F5E" w:rsidRPr="00D7273E" w:rsidRDefault="00B32F5E" w:rsidP="00D7273E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B32F5E" w:rsidRPr="00D7273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Сверка расчетов с поставщиками 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подрядчиками по состоянию </w:t>
            </w:r>
          </w:p>
          <w:p w:rsidR="00B32F5E" w:rsidRPr="00D7273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на 1 января 2025 года</w:t>
            </w:r>
          </w:p>
        </w:tc>
        <w:tc>
          <w:tcPr>
            <w:tcW w:w="3311" w:type="dxa"/>
          </w:tcPr>
          <w:p w:rsidR="00B32F5E" w:rsidRPr="00D7273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До 1 февраля 2025 года</w:t>
            </w:r>
          </w:p>
        </w:tc>
        <w:tc>
          <w:tcPr>
            <w:tcW w:w="2496" w:type="dxa"/>
          </w:tcPr>
          <w:p w:rsidR="00B32F5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МУК КЦ "Маймакса", 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br/>
              <w:t>МУК КЦ "Соломбала-Арт"</w:t>
            </w:r>
          </w:p>
          <w:p w:rsidR="00901FAD" w:rsidRPr="00D7273E" w:rsidRDefault="00901FAD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F5E" w:rsidRPr="00D7273E" w:rsidTr="00901FAD">
        <w:trPr>
          <w:jc w:val="center"/>
        </w:trPr>
        <w:tc>
          <w:tcPr>
            <w:tcW w:w="413" w:type="dxa"/>
          </w:tcPr>
          <w:p w:rsidR="00B32F5E" w:rsidRPr="00D7273E" w:rsidRDefault="00B32F5E" w:rsidP="00D7273E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B32F5E" w:rsidRPr="00D7273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передаточного акта МУК КЦ "Маймакса" 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br/>
              <w:t>МУК КЦ "Соломбала-Арт"</w:t>
            </w:r>
          </w:p>
        </w:tc>
        <w:tc>
          <w:tcPr>
            <w:tcW w:w="3311" w:type="dxa"/>
          </w:tcPr>
          <w:p w:rsidR="00B32F5E" w:rsidRPr="00D7273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До 1 февраля 2025 года</w:t>
            </w:r>
          </w:p>
          <w:p w:rsidR="00B32F5E" w:rsidRPr="00D7273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B32F5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br/>
              <w:t>МУК КЦ "Майм</w:t>
            </w:r>
            <w:r w:rsidR="003B388D">
              <w:rPr>
                <w:rFonts w:ascii="Times New Roman" w:hAnsi="Times New Roman" w:cs="Times New Roman"/>
                <w:sz w:val="24"/>
                <w:szCs w:val="24"/>
              </w:rPr>
              <w:t xml:space="preserve">акса", </w:t>
            </w:r>
            <w:r w:rsidR="003B388D">
              <w:rPr>
                <w:rFonts w:ascii="Times New Roman" w:hAnsi="Times New Roman" w:cs="Times New Roman"/>
                <w:sz w:val="24"/>
                <w:szCs w:val="24"/>
              </w:rPr>
              <w:br/>
              <w:t>МУК КЦ "Соломбала-Арт"</w:t>
            </w:r>
          </w:p>
          <w:p w:rsidR="00901FAD" w:rsidRPr="00901FAD" w:rsidRDefault="00901FAD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32F5E" w:rsidRPr="00D7273E" w:rsidTr="00901FAD">
        <w:trPr>
          <w:jc w:val="center"/>
        </w:trPr>
        <w:tc>
          <w:tcPr>
            <w:tcW w:w="413" w:type="dxa"/>
          </w:tcPr>
          <w:p w:rsidR="00B32F5E" w:rsidRPr="00D7273E" w:rsidRDefault="00B32F5E" w:rsidP="00D7273E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B32F5E" w:rsidRPr="00D7273E" w:rsidRDefault="00D7273E" w:rsidP="003C5AFF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распоряжения 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"Город Архангельск"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"Об утверждении передаточного акта" </w:t>
            </w:r>
          </w:p>
        </w:tc>
        <w:tc>
          <w:tcPr>
            <w:tcW w:w="3311" w:type="dxa"/>
          </w:tcPr>
          <w:p w:rsidR="00D7273E" w:rsidRPr="00D7273E" w:rsidRDefault="00D7273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До 1 февраля 2025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F5E" w:rsidRPr="00D7273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3B388D" w:rsidRPr="00D7273E" w:rsidRDefault="003B388D" w:rsidP="003B388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правление культуры Администрации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 "Город Архангельск"</w:t>
            </w:r>
          </w:p>
          <w:p w:rsidR="00B32F5E" w:rsidRDefault="003B388D" w:rsidP="003B388D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(далее ‒ Управление культуры)</w:t>
            </w:r>
          </w:p>
          <w:p w:rsidR="00901FAD" w:rsidRPr="00901FAD" w:rsidRDefault="00901FAD" w:rsidP="003B388D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32F5E" w:rsidRPr="00D7273E" w:rsidTr="00901FAD">
        <w:trPr>
          <w:jc w:val="center"/>
        </w:trPr>
        <w:tc>
          <w:tcPr>
            <w:tcW w:w="413" w:type="dxa"/>
          </w:tcPr>
          <w:p w:rsidR="00B32F5E" w:rsidRPr="00D7273E" w:rsidRDefault="00B32F5E" w:rsidP="00D7273E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B32F5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Подготовка проекта распоряжения Администрации городского округа "Город Архангельск" "О внесении изменений в устав МУК КЦ "Соломбала-Арт"</w:t>
            </w:r>
          </w:p>
          <w:p w:rsidR="00901FAD" w:rsidRPr="00901FAD" w:rsidRDefault="00901FAD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11" w:type="dxa"/>
          </w:tcPr>
          <w:p w:rsidR="00B32F5E" w:rsidRPr="00D7273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До 1 февраля 2025 года</w:t>
            </w:r>
          </w:p>
          <w:p w:rsidR="00B32F5E" w:rsidRPr="00D7273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B32F5E" w:rsidRPr="00D7273E" w:rsidRDefault="00B32F5E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</w:tr>
      <w:tr w:rsidR="00A103C0" w:rsidRPr="00D7273E" w:rsidTr="00901FAD">
        <w:trPr>
          <w:jc w:val="center"/>
        </w:trPr>
        <w:tc>
          <w:tcPr>
            <w:tcW w:w="413" w:type="dxa"/>
          </w:tcPr>
          <w:p w:rsidR="00A103C0" w:rsidRPr="00D7273E" w:rsidRDefault="00A103C0" w:rsidP="00D7273E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</w:tcPr>
          <w:p w:rsidR="00A103C0" w:rsidRDefault="001A34CD" w:rsidP="0028290C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приказа начальника Управления культуры о внесении изменений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МУК "Ломоносовский ДК</w:t>
            </w:r>
            <w:r w:rsidRPr="001560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901FAD" w:rsidRPr="00901FAD" w:rsidRDefault="00901FAD" w:rsidP="0028290C">
            <w:pPr>
              <w:tabs>
                <w:tab w:val="left" w:pos="709"/>
              </w:tabs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3311" w:type="dxa"/>
          </w:tcPr>
          <w:p w:rsidR="00A103C0" w:rsidRPr="00D7273E" w:rsidRDefault="00A103C0" w:rsidP="0028290C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03C0">
              <w:rPr>
                <w:rFonts w:ascii="Times New Roman" w:hAnsi="Times New Roman" w:cs="Times New Roman"/>
                <w:sz w:val="24"/>
                <w:szCs w:val="24"/>
              </w:rPr>
              <w:t>До 1 марта 2025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:rsidR="00A103C0" w:rsidRPr="00D7273E" w:rsidRDefault="00A103C0" w:rsidP="0028290C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</w:tr>
      <w:tr w:rsidR="00DD792A" w:rsidRPr="00D7273E" w:rsidTr="00901FAD">
        <w:trPr>
          <w:jc w:val="center"/>
        </w:trPr>
        <w:tc>
          <w:tcPr>
            <w:tcW w:w="413" w:type="dxa"/>
          </w:tcPr>
          <w:p w:rsidR="00DD792A" w:rsidRPr="00D7273E" w:rsidRDefault="00DD792A" w:rsidP="00D7273E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</w:tcPr>
          <w:p w:rsidR="00901FAD" w:rsidRPr="00D7273E" w:rsidRDefault="00DD792A" w:rsidP="0014155C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Подготовка иных проектов муниципальных правовых актов городского округа "Город Архангельск" в связи с реорганизацией МУК КЦ "Маймакса" и МУК КЦ "Соломбала-Арт"</w:t>
            </w:r>
          </w:p>
        </w:tc>
        <w:tc>
          <w:tcPr>
            <w:tcW w:w="3311" w:type="dxa"/>
          </w:tcPr>
          <w:p w:rsidR="00DD792A" w:rsidRPr="00DD792A" w:rsidRDefault="00DD792A" w:rsidP="007F3AD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92A">
              <w:rPr>
                <w:rFonts w:ascii="Times New Roman" w:hAnsi="Times New Roman" w:cs="Times New Roman"/>
                <w:sz w:val="24"/>
                <w:szCs w:val="24"/>
              </w:rPr>
              <w:t>До 14 марта 2025 года</w:t>
            </w:r>
          </w:p>
          <w:p w:rsidR="00DD792A" w:rsidRPr="00DD792A" w:rsidRDefault="00DD792A" w:rsidP="007F3AD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92A" w:rsidRPr="00DD792A" w:rsidRDefault="00DD792A" w:rsidP="007F3AD2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DD792A" w:rsidRPr="00D7273E" w:rsidRDefault="00DD792A" w:rsidP="007F3AD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</w:tr>
      <w:tr w:rsidR="00DD792A" w:rsidRPr="00D7273E" w:rsidTr="00901FAD">
        <w:trPr>
          <w:jc w:val="center"/>
        </w:trPr>
        <w:tc>
          <w:tcPr>
            <w:tcW w:w="413" w:type="dxa"/>
          </w:tcPr>
          <w:p w:rsidR="00DD792A" w:rsidRPr="00D7273E" w:rsidRDefault="00DD792A" w:rsidP="00D7273E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25" w:type="dxa"/>
          </w:tcPr>
          <w:p w:rsidR="00DD792A" w:rsidRPr="00D7273E" w:rsidRDefault="00DD792A" w:rsidP="00901FAD">
            <w:pPr>
              <w:tabs>
                <w:tab w:val="left" w:pos="709"/>
              </w:tabs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иных необходимых юридических </w:t>
            </w:r>
          </w:p>
          <w:p w:rsidR="00DD792A" w:rsidRPr="00D7273E" w:rsidRDefault="00DD792A" w:rsidP="00901FAD">
            <w:pPr>
              <w:tabs>
                <w:tab w:val="left" w:pos="709"/>
              </w:tabs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и орган</w:t>
            </w:r>
            <w:r w:rsidR="007273FD">
              <w:rPr>
                <w:rFonts w:ascii="Times New Roman" w:hAnsi="Times New Roman" w:cs="Times New Roman"/>
                <w:sz w:val="24"/>
                <w:szCs w:val="24"/>
              </w:rPr>
              <w:t xml:space="preserve">изационных действий, связанных 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с реорганизацией</w:t>
            </w:r>
          </w:p>
        </w:tc>
        <w:tc>
          <w:tcPr>
            <w:tcW w:w="3311" w:type="dxa"/>
          </w:tcPr>
          <w:p w:rsidR="00DD792A" w:rsidRPr="00DD792A" w:rsidRDefault="00DD792A" w:rsidP="00901FAD">
            <w:pPr>
              <w:tabs>
                <w:tab w:val="left" w:pos="709"/>
              </w:tabs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92A">
              <w:rPr>
                <w:rFonts w:ascii="Times New Roman" w:hAnsi="Times New Roman" w:cs="Times New Roman"/>
                <w:sz w:val="24"/>
                <w:szCs w:val="24"/>
              </w:rPr>
              <w:t>До 14 марта 2025 года</w:t>
            </w:r>
          </w:p>
          <w:p w:rsidR="00DD792A" w:rsidRPr="00DD792A" w:rsidRDefault="00DD792A" w:rsidP="00901FAD">
            <w:pPr>
              <w:tabs>
                <w:tab w:val="left" w:pos="709"/>
              </w:tabs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92A" w:rsidRPr="00DD792A" w:rsidRDefault="00DD792A" w:rsidP="00901FAD">
            <w:pPr>
              <w:tabs>
                <w:tab w:val="left" w:pos="709"/>
              </w:tabs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DD792A" w:rsidRDefault="00DD792A" w:rsidP="00901FAD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культуры, руководители 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МУК КЦ </w:t>
            </w:r>
          </w:p>
          <w:p w:rsidR="00DD792A" w:rsidRDefault="00DD792A" w:rsidP="00901FAD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"Маймакса, 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br/>
              <w:t>МУК КЦ "Соломбала-Арт"</w:t>
            </w:r>
          </w:p>
          <w:p w:rsidR="00901FAD" w:rsidRPr="00901FAD" w:rsidRDefault="00901FAD" w:rsidP="00901FAD">
            <w:pPr>
              <w:spacing w:line="233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D792A" w:rsidRPr="00D7273E" w:rsidTr="00901FAD">
        <w:trPr>
          <w:jc w:val="center"/>
        </w:trPr>
        <w:tc>
          <w:tcPr>
            <w:tcW w:w="413" w:type="dxa"/>
          </w:tcPr>
          <w:p w:rsidR="00DD792A" w:rsidRPr="00D7273E" w:rsidRDefault="00DD792A" w:rsidP="00D7273E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DD792A" w:rsidRDefault="00DD792A" w:rsidP="00901FAD">
            <w:pPr>
              <w:tabs>
                <w:tab w:val="left" w:pos="709"/>
              </w:tabs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</w:t>
            </w:r>
            <w:r w:rsidR="00FF72D8"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УФНС России </w:t>
            </w:r>
            <w:r w:rsidR="00FF72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FF72D8"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Архангельской области и Ненецкому автономному</w:t>
            </w:r>
            <w:r w:rsidR="00FF72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округу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о государственной регистрации в связи с завершением реорганизации </w:t>
            </w:r>
            <w:r w:rsidR="00FF72D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МУК КЦ "Маймакса" </w:t>
            </w:r>
          </w:p>
          <w:p w:rsidR="00901FAD" w:rsidRPr="00901FAD" w:rsidRDefault="00901FAD" w:rsidP="00901FAD">
            <w:pPr>
              <w:tabs>
                <w:tab w:val="left" w:pos="709"/>
              </w:tabs>
              <w:spacing w:line="233" w:lineRule="auto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3311" w:type="dxa"/>
          </w:tcPr>
          <w:p w:rsidR="00DD792A" w:rsidRPr="00D7273E" w:rsidRDefault="00DD792A" w:rsidP="00901FAD">
            <w:pPr>
              <w:tabs>
                <w:tab w:val="left" w:pos="709"/>
              </w:tabs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17 марта 2025 года</w:t>
            </w:r>
          </w:p>
        </w:tc>
        <w:tc>
          <w:tcPr>
            <w:tcW w:w="2496" w:type="dxa"/>
          </w:tcPr>
          <w:p w:rsidR="00DD792A" w:rsidRPr="00D7273E" w:rsidRDefault="00DD792A" w:rsidP="00901FAD">
            <w:pPr>
              <w:tabs>
                <w:tab w:val="left" w:pos="709"/>
              </w:tabs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br/>
              <w:t>МУК КЦ "Соломбала-Арт"</w:t>
            </w:r>
          </w:p>
        </w:tc>
      </w:tr>
      <w:tr w:rsidR="00DD792A" w:rsidRPr="00D7273E" w:rsidTr="00901FAD">
        <w:trPr>
          <w:jc w:val="center"/>
        </w:trPr>
        <w:tc>
          <w:tcPr>
            <w:tcW w:w="413" w:type="dxa"/>
          </w:tcPr>
          <w:p w:rsidR="00DD792A" w:rsidRPr="00D7273E" w:rsidRDefault="00DD792A" w:rsidP="00D7273E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DD792A" w:rsidRPr="00D7273E" w:rsidRDefault="00DD792A" w:rsidP="00901FAD">
            <w:pPr>
              <w:tabs>
                <w:tab w:val="left" w:pos="709"/>
              </w:tabs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в </w:t>
            </w:r>
            <w:r w:rsidR="00FF72D8"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УФНС России </w:t>
            </w:r>
            <w:r w:rsidR="00FF72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FF72D8"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Архангельской области и Ненецкому автономному</w:t>
            </w:r>
            <w:r w:rsidR="00FF72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округу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FF72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 о государственной регистрации (лист записи ЕГРЮЛ)</w:t>
            </w:r>
          </w:p>
        </w:tc>
        <w:tc>
          <w:tcPr>
            <w:tcW w:w="3311" w:type="dxa"/>
          </w:tcPr>
          <w:p w:rsidR="00DD792A" w:rsidRPr="00D7273E" w:rsidRDefault="00DD792A" w:rsidP="00901FAD">
            <w:pPr>
              <w:tabs>
                <w:tab w:val="left" w:pos="709"/>
              </w:tabs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пяти рабочих дней после направления в </w:t>
            </w:r>
            <w:r w:rsidR="00FF72D8"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УФНС России по Архангельской области и Ненецкому автономному</w:t>
            </w:r>
            <w:r w:rsidR="00FF72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округу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о государственной регистрации в связи </w:t>
            </w:r>
          </w:p>
          <w:p w:rsidR="00DD792A" w:rsidRDefault="00DD792A" w:rsidP="00901FAD">
            <w:pPr>
              <w:tabs>
                <w:tab w:val="left" w:pos="709"/>
              </w:tabs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с завершением реорганизации</w:t>
            </w:r>
          </w:p>
          <w:p w:rsidR="00901FAD" w:rsidRPr="0014155C" w:rsidRDefault="00901FAD" w:rsidP="00901FAD">
            <w:pPr>
              <w:tabs>
                <w:tab w:val="left" w:pos="709"/>
              </w:tabs>
              <w:spacing w:line="233" w:lineRule="auto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2496" w:type="dxa"/>
          </w:tcPr>
          <w:p w:rsidR="00DD792A" w:rsidRPr="00D7273E" w:rsidRDefault="00DD792A" w:rsidP="00901FAD">
            <w:pPr>
              <w:tabs>
                <w:tab w:val="left" w:pos="709"/>
              </w:tabs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br/>
              <w:t>МУК КЦ "Соломбала-Арт"</w:t>
            </w:r>
          </w:p>
        </w:tc>
      </w:tr>
      <w:tr w:rsidR="00DD792A" w:rsidRPr="00D7273E" w:rsidTr="00901FAD">
        <w:trPr>
          <w:jc w:val="center"/>
        </w:trPr>
        <w:tc>
          <w:tcPr>
            <w:tcW w:w="413" w:type="dxa"/>
          </w:tcPr>
          <w:p w:rsidR="00DD792A" w:rsidRPr="00D7273E" w:rsidRDefault="00DD792A" w:rsidP="00D7273E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DD792A" w:rsidRDefault="00DD792A" w:rsidP="00901FAD">
            <w:pPr>
              <w:tabs>
                <w:tab w:val="left" w:pos="709"/>
              </w:tabs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47CE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в </w:t>
            </w:r>
            <w:r w:rsidR="00FF72D8"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УФНС России </w:t>
            </w:r>
            <w:r w:rsidR="00FF72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FF72D8"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по Архангельской области </w:t>
            </w:r>
            <w:r w:rsidR="00901FA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</w:r>
            <w:r w:rsidR="00FF72D8"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Ненецкому автономному</w:t>
            </w:r>
            <w:r w:rsidR="00FF72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округу</w:t>
            </w:r>
            <w:r w:rsidRPr="000447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2D8" w:rsidRPr="00FF72D8">
              <w:rPr>
                <w:rFonts w:ascii="Times New Roman" w:hAnsi="Times New Roman" w:cs="Times New Roman"/>
                <w:sz w:val="24"/>
                <w:szCs w:val="24"/>
              </w:rPr>
              <w:t xml:space="preserve">листа записи ЕГРЮЛ, </w:t>
            </w:r>
            <w:r w:rsidRPr="00FF72D8">
              <w:rPr>
                <w:rFonts w:ascii="Times New Roman" w:hAnsi="Times New Roman" w:cs="Times New Roman"/>
                <w:sz w:val="24"/>
                <w:szCs w:val="24"/>
              </w:rPr>
              <w:t>уведомления о снятии с учета МУК КЦ "Маймакса"</w:t>
            </w:r>
          </w:p>
          <w:p w:rsidR="00901FAD" w:rsidRPr="0014155C" w:rsidRDefault="00901FAD" w:rsidP="00901FAD">
            <w:pPr>
              <w:tabs>
                <w:tab w:val="left" w:pos="709"/>
              </w:tabs>
              <w:spacing w:line="233" w:lineRule="auto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  <w:tc>
          <w:tcPr>
            <w:tcW w:w="3311" w:type="dxa"/>
          </w:tcPr>
          <w:p w:rsidR="00DD792A" w:rsidRPr="00DD792A" w:rsidRDefault="00DD792A" w:rsidP="00901FAD">
            <w:pPr>
              <w:tabs>
                <w:tab w:val="left" w:pos="709"/>
              </w:tabs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792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DD79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 сроками, установленными </w:t>
            </w:r>
            <w:r w:rsidR="00FF72D8"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УФНС России по Архангельской области и Ненецкому автономному</w:t>
            </w:r>
            <w:r w:rsidR="00FF72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округу</w:t>
            </w:r>
          </w:p>
        </w:tc>
        <w:tc>
          <w:tcPr>
            <w:tcW w:w="2496" w:type="dxa"/>
          </w:tcPr>
          <w:p w:rsidR="00DD792A" w:rsidRPr="00DD792A" w:rsidRDefault="00DD792A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792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DD792A">
              <w:rPr>
                <w:rFonts w:ascii="Times New Roman" w:hAnsi="Times New Roman" w:cs="Times New Roman"/>
                <w:sz w:val="24"/>
                <w:szCs w:val="24"/>
              </w:rPr>
              <w:br/>
              <w:t>МУК КЦ "Маймакса"</w:t>
            </w:r>
          </w:p>
          <w:p w:rsidR="00DD792A" w:rsidRPr="00DD792A" w:rsidRDefault="00DD792A" w:rsidP="00DD792A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92A" w:rsidRPr="00D7273E" w:rsidTr="00901FAD">
        <w:trPr>
          <w:jc w:val="center"/>
        </w:trPr>
        <w:tc>
          <w:tcPr>
            <w:tcW w:w="413" w:type="dxa"/>
          </w:tcPr>
          <w:p w:rsidR="00DD792A" w:rsidRPr="00D7273E" w:rsidRDefault="00DD792A" w:rsidP="00D7273E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DD792A" w:rsidRDefault="00DD792A" w:rsidP="00901FAD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постановление Администрации городского округа "Город Архангельск" от 13 июня </w:t>
            </w:r>
            <w:r w:rsidR="003C5A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2023 года № 955 "Об определении перечней особо ценного движимого имущества муниципальных бюджетных </w:t>
            </w:r>
            <w:r w:rsidR="00901F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и автономных учреждений" </w:t>
            </w:r>
          </w:p>
          <w:p w:rsidR="00901FAD" w:rsidRPr="0014155C" w:rsidRDefault="00901FAD" w:rsidP="00901FAD">
            <w:pPr>
              <w:spacing w:line="233" w:lineRule="auto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  <w:tc>
          <w:tcPr>
            <w:tcW w:w="3311" w:type="dxa"/>
          </w:tcPr>
          <w:p w:rsidR="00DD792A" w:rsidRPr="00D7273E" w:rsidRDefault="00DD792A" w:rsidP="00901FAD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десяти рабочих дней с момента получения </w:t>
            </w:r>
          </w:p>
          <w:p w:rsidR="00DD792A" w:rsidRDefault="00DD792A" w:rsidP="00901FAD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F72D8" w:rsidRPr="00B24F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УФНС России по Архангельской области и Ненецкому автономному</w:t>
            </w:r>
            <w:r w:rsidR="00FF72D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округу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 листа записи ЕГРЮЛ о прекращении деятельности </w:t>
            </w:r>
          </w:p>
          <w:p w:rsidR="00DD792A" w:rsidRPr="00D7273E" w:rsidRDefault="00DD792A" w:rsidP="00901FAD">
            <w:pPr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МУК КЦ Маймакса"</w:t>
            </w:r>
            <w:r w:rsidR="00FF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:rsidR="00DD792A" w:rsidRPr="00D7273E" w:rsidRDefault="00DD792A" w:rsidP="00D727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 городского округа "Город Архангельск"</w:t>
            </w:r>
          </w:p>
        </w:tc>
      </w:tr>
      <w:tr w:rsidR="00DD792A" w:rsidRPr="00D7273E" w:rsidTr="00901FAD">
        <w:trPr>
          <w:jc w:val="center"/>
        </w:trPr>
        <w:tc>
          <w:tcPr>
            <w:tcW w:w="413" w:type="dxa"/>
          </w:tcPr>
          <w:p w:rsidR="00DD792A" w:rsidRPr="00D7273E" w:rsidRDefault="00DD792A" w:rsidP="00D7273E">
            <w:pPr>
              <w:pStyle w:val="af2"/>
              <w:numPr>
                <w:ilvl w:val="0"/>
                <w:numId w:val="6"/>
              </w:numPr>
              <w:tabs>
                <w:tab w:val="left" w:pos="709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5" w:type="dxa"/>
          </w:tcPr>
          <w:p w:rsidR="00DD792A" w:rsidRPr="00D7273E" w:rsidRDefault="00DD792A" w:rsidP="00901FAD">
            <w:pPr>
              <w:tabs>
                <w:tab w:val="left" w:pos="709"/>
              </w:tabs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Перечень муниципальных бюджетных, автономных учреждений городского округа "Город Архангельск", находящихся </w:t>
            </w:r>
            <w:r w:rsidR="00901F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в ведении управления культуры Администрации городского округа "Город Архангельск" </w:t>
            </w:r>
          </w:p>
        </w:tc>
        <w:tc>
          <w:tcPr>
            <w:tcW w:w="3311" w:type="dxa"/>
          </w:tcPr>
          <w:p w:rsidR="00DD792A" w:rsidRPr="00D7273E" w:rsidRDefault="00DD792A" w:rsidP="00901FAD">
            <w:pPr>
              <w:tabs>
                <w:tab w:val="left" w:pos="709"/>
              </w:tabs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десяти рабочих дней с момента получения </w:t>
            </w:r>
          </w:p>
          <w:p w:rsidR="00DD792A" w:rsidRPr="00D7273E" w:rsidRDefault="00DD792A" w:rsidP="00901FAD">
            <w:pPr>
              <w:tabs>
                <w:tab w:val="left" w:pos="709"/>
              </w:tabs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F72D8" w:rsidRPr="00FF72D8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</w:t>
            </w:r>
            <w:r w:rsidR="00FF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72D8" w:rsidRPr="00FF72D8">
              <w:rPr>
                <w:rFonts w:ascii="Times New Roman" w:hAnsi="Times New Roman" w:cs="Times New Roman"/>
                <w:sz w:val="24"/>
                <w:szCs w:val="24"/>
              </w:rPr>
              <w:t>Архангельской области и Ненецкому автономному округу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 xml:space="preserve"> листа записи ЕГРЮЛ о прекращении деятельности </w:t>
            </w:r>
            <w:r w:rsidRPr="00D7273E">
              <w:rPr>
                <w:rFonts w:ascii="Times New Roman" w:hAnsi="Times New Roman" w:cs="Times New Roman"/>
                <w:sz w:val="24"/>
                <w:szCs w:val="24"/>
              </w:rPr>
              <w:br/>
              <w:t>МУК КЦ Маймакса"</w:t>
            </w:r>
          </w:p>
        </w:tc>
        <w:tc>
          <w:tcPr>
            <w:tcW w:w="2496" w:type="dxa"/>
          </w:tcPr>
          <w:p w:rsidR="00DD792A" w:rsidRPr="00D7273E" w:rsidRDefault="00DD792A" w:rsidP="00D7273E">
            <w:pPr>
              <w:tabs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7273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</w:p>
        </w:tc>
      </w:tr>
    </w:tbl>
    <w:p w:rsidR="00B4187F" w:rsidRDefault="008F18CD" w:rsidP="008F18CD">
      <w:pPr>
        <w:tabs>
          <w:tab w:val="num" w:pos="1260"/>
        </w:tabs>
        <w:jc w:val="right"/>
        <w:rPr>
          <w:szCs w:val="28"/>
        </w:rPr>
      </w:pPr>
      <w:r>
        <w:rPr>
          <w:szCs w:val="28"/>
        </w:rPr>
        <w:t>".</w:t>
      </w:r>
    </w:p>
    <w:p w:rsidR="001560F0" w:rsidRDefault="00A06662" w:rsidP="00B4187F">
      <w:pPr>
        <w:tabs>
          <w:tab w:val="num" w:pos="1260"/>
        </w:tabs>
        <w:jc w:val="center"/>
        <w:rPr>
          <w:sz w:val="24"/>
          <w:szCs w:val="24"/>
        </w:rPr>
      </w:pPr>
      <w:r>
        <w:rPr>
          <w:szCs w:val="28"/>
        </w:rPr>
        <w:t>__________</w:t>
      </w:r>
    </w:p>
    <w:sectPr w:rsidR="001560F0" w:rsidSect="00293885">
      <w:headerReference w:type="default" r:id="rId9"/>
      <w:pgSz w:w="11906" w:h="16838"/>
      <w:pgMar w:top="1134" w:right="567" w:bottom="992" w:left="1418" w:header="57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834" w:rsidRDefault="00195834" w:rsidP="004A1573">
      <w:r>
        <w:separator/>
      </w:r>
    </w:p>
  </w:endnote>
  <w:endnote w:type="continuationSeparator" w:id="0">
    <w:p w:rsidR="00195834" w:rsidRDefault="00195834" w:rsidP="004A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Albany AMT">
    <w:altName w:val="Arial"/>
    <w:charset w:val="CC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834" w:rsidRDefault="00195834" w:rsidP="004A1573">
      <w:r>
        <w:separator/>
      </w:r>
    </w:p>
  </w:footnote>
  <w:footnote w:type="continuationSeparator" w:id="0">
    <w:p w:rsidR="00195834" w:rsidRDefault="00195834" w:rsidP="004A1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2875545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1E7AEB" w:rsidRPr="008F18CD" w:rsidRDefault="001E7AEB">
        <w:pPr>
          <w:pStyle w:val="a5"/>
          <w:jc w:val="center"/>
          <w:rPr>
            <w:szCs w:val="28"/>
          </w:rPr>
        </w:pPr>
        <w:r w:rsidRPr="008F18CD">
          <w:rPr>
            <w:szCs w:val="28"/>
          </w:rPr>
          <w:fldChar w:fldCharType="begin"/>
        </w:r>
        <w:r w:rsidRPr="008F18CD">
          <w:rPr>
            <w:szCs w:val="28"/>
          </w:rPr>
          <w:instrText>PAGE   \* MERGEFORMAT</w:instrText>
        </w:r>
        <w:r w:rsidRPr="008F18CD">
          <w:rPr>
            <w:szCs w:val="28"/>
          </w:rPr>
          <w:fldChar w:fldCharType="separate"/>
        </w:r>
        <w:r w:rsidR="00FE78BD">
          <w:rPr>
            <w:noProof/>
            <w:szCs w:val="28"/>
          </w:rPr>
          <w:t>3</w:t>
        </w:r>
        <w:r w:rsidRPr="008F18CD">
          <w:rPr>
            <w:szCs w:val="28"/>
          </w:rPr>
          <w:fldChar w:fldCharType="end"/>
        </w:r>
      </w:p>
    </w:sdtContent>
  </w:sdt>
  <w:p w:rsidR="001E7AEB" w:rsidRDefault="001E7A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2139"/>
        </w:tabs>
        <w:ind w:left="2139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2499"/>
        </w:tabs>
        <w:ind w:left="249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9"/>
        </w:tabs>
        <w:ind w:left="285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9"/>
        </w:tabs>
        <w:ind w:left="321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9"/>
        </w:tabs>
        <w:ind w:left="357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9"/>
        </w:tabs>
        <w:ind w:left="393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9"/>
        </w:tabs>
        <w:ind w:left="429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9"/>
        </w:tabs>
        <w:ind w:left="4659" w:hanging="360"/>
      </w:pPr>
      <w:rPr>
        <w:rFonts w:hint="default"/>
      </w:rPr>
    </w:lvl>
  </w:abstractNum>
  <w:abstractNum w:abstractNumId="2">
    <w:nsid w:val="11D37C01"/>
    <w:multiLevelType w:val="hybridMultilevel"/>
    <w:tmpl w:val="C55AA346"/>
    <w:lvl w:ilvl="0" w:tplc="58F66A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D756B6"/>
    <w:multiLevelType w:val="hybridMultilevel"/>
    <w:tmpl w:val="1D94305C"/>
    <w:lvl w:ilvl="0" w:tplc="BF1C1412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4">
    <w:nsid w:val="7CFB7CA4"/>
    <w:multiLevelType w:val="hybridMultilevel"/>
    <w:tmpl w:val="F692DC9C"/>
    <w:lvl w:ilvl="0" w:tplc="01F67D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1F"/>
    <w:rsid w:val="0000299D"/>
    <w:rsid w:val="000040B6"/>
    <w:rsid w:val="00004656"/>
    <w:rsid w:val="000136A2"/>
    <w:rsid w:val="000302BE"/>
    <w:rsid w:val="0003715B"/>
    <w:rsid w:val="000447CE"/>
    <w:rsid w:val="000450C7"/>
    <w:rsid w:val="00063AF2"/>
    <w:rsid w:val="0008261C"/>
    <w:rsid w:val="00082A91"/>
    <w:rsid w:val="00090F91"/>
    <w:rsid w:val="000A5B72"/>
    <w:rsid w:val="000B222C"/>
    <w:rsid w:val="000D308C"/>
    <w:rsid w:val="000E1FEB"/>
    <w:rsid w:val="000E3FA7"/>
    <w:rsid w:val="000F0D05"/>
    <w:rsid w:val="000F0DFA"/>
    <w:rsid w:val="000F4F93"/>
    <w:rsid w:val="000F58DF"/>
    <w:rsid w:val="000F6F5D"/>
    <w:rsid w:val="000F755E"/>
    <w:rsid w:val="00113B4D"/>
    <w:rsid w:val="0011497E"/>
    <w:rsid w:val="001168B8"/>
    <w:rsid w:val="0014155C"/>
    <w:rsid w:val="0014737F"/>
    <w:rsid w:val="001560F0"/>
    <w:rsid w:val="00195834"/>
    <w:rsid w:val="001A34CD"/>
    <w:rsid w:val="001B300B"/>
    <w:rsid w:val="001B378E"/>
    <w:rsid w:val="001B6280"/>
    <w:rsid w:val="001C40FD"/>
    <w:rsid w:val="001D1716"/>
    <w:rsid w:val="001E7AEB"/>
    <w:rsid w:val="001F0C94"/>
    <w:rsid w:val="001F21ED"/>
    <w:rsid w:val="00202C33"/>
    <w:rsid w:val="0020605A"/>
    <w:rsid w:val="00234552"/>
    <w:rsid w:val="002466D0"/>
    <w:rsid w:val="002640B9"/>
    <w:rsid w:val="0026620A"/>
    <w:rsid w:val="00266BEE"/>
    <w:rsid w:val="00274600"/>
    <w:rsid w:val="0028630F"/>
    <w:rsid w:val="00293885"/>
    <w:rsid w:val="002B6B75"/>
    <w:rsid w:val="002B6CFE"/>
    <w:rsid w:val="002E34E7"/>
    <w:rsid w:val="002F323F"/>
    <w:rsid w:val="00302FDA"/>
    <w:rsid w:val="00312624"/>
    <w:rsid w:val="003178B3"/>
    <w:rsid w:val="00331B9E"/>
    <w:rsid w:val="0036167B"/>
    <w:rsid w:val="00362339"/>
    <w:rsid w:val="003639F8"/>
    <w:rsid w:val="00372B71"/>
    <w:rsid w:val="003757B8"/>
    <w:rsid w:val="003811B7"/>
    <w:rsid w:val="00384C6B"/>
    <w:rsid w:val="00384D59"/>
    <w:rsid w:val="00392DF1"/>
    <w:rsid w:val="003B388D"/>
    <w:rsid w:val="003B7966"/>
    <w:rsid w:val="003C5AFF"/>
    <w:rsid w:val="0040530D"/>
    <w:rsid w:val="00411301"/>
    <w:rsid w:val="00412FCE"/>
    <w:rsid w:val="0042177F"/>
    <w:rsid w:val="00430544"/>
    <w:rsid w:val="004347FF"/>
    <w:rsid w:val="00446178"/>
    <w:rsid w:val="004662D7"/>
    <w:rsid w:val="00470CD2"/>
    <w:rsid w:val="00471E75"/>
    <w:rsid w:val="004720F7"/>
    <w:rsid w:val="00474E67"/>
    <w:rsid w:val="00496D86"/>
    <w:rsid w:val="004A1573"/>
    <w:rsid w:val="004A6C58"/>
    <w:rsid w:val="004B04DF"/>
    <w:rsid w:val="004C11D1"/>
    <w:rsid w:val="004C7C24"/>
    <w:rsid w:val="004D1A2F"/>
    <w:rsid w:val="004E686E"/>
    <w:rsid w:val="004F3616"/>
    <w:rsid w:val="00513958"/>
    <w:rsid w:val="0051762D"/>
    <w:rsid w:val="005258B8"/>
    <w:rsid w:val="005368FC"/>
    <w:rsid w:val="00560159"/>
    <w:rsid w:val="005616FE"/>
    <w:rsid w:val="00570BF9"/>
    <w:rsid w:val="0059355E"/>
    <w:rsid w:val="00594965"/>
    <w:rsid w:val="005C4D96"/>
    <w:rsid w:val="005E319D"/>
    <w:rsid w:val="005E6AD0"/>
    <w:rsid w:val="006045B6"/>
    <w:rsid w:val="00613DCC"/>
    <w:rsid w:val="0062251D"/>
    <w:rsid w:val="00644B63"/>
    <w:rsid w:val="00645434"/>
    <w:rsid w:val="00660B14"/>
    <w:rsid w:val="00666529"/>
    <w:rsid w:val="00667CCB"/>
    <w:rsid w:val="006B0861"/>
    <w:rsid w:val="006B2AC8"/>
    <w:rsid w:val="006B343F"/>
    <w:rsid w:val="006B3DB3"/>
    <w:rsid w:val="006C15B0"/>
    <w:rsid w:val="006D447E"/>
    <w:rsid w:val="006E05AC"/>
    <w:rsid w:val="006E275E"/>
    <w:rsid w:val="006E511F"/>
    <w:rsid w:val="006E6605"/>
    <w:rsid w:val="00725620"/>
    <w:rsid w:val="007273FD"/>
    <w:rsid w:val="0073112F"/>
    <w:rsid w:val="00746CFF"/>
    <w:rsid w:val="00756C12"/>
    <w:rsid w:val="00764C2B"/>
    <w:rsid w:val="0077212F"/>
    <w:rsid w:val="00775E50"/>
    <w:rsid w:val="007817C7"/>
    <w:rsid w:val="00783450"/>
    <w:rsid w:val="00784096"/>
    <w:rsid w:val="007859BB"/>
    <w:rsid w:val="00785C32"/>
    <w:rsid w:val="00791412"/>
    <w:rsid w:val="00796667"/>
    <w:rsid w:val="007F31AC"/>
    <w:rsid w:val="0080106C"/>
    <w:rsid w:val="00807C6E"/>
    <w:rsid w:val="008305EA"/>
    <w:rsid w:val="00843637"/>
    <w:rsid w:val="00850E74"/>
    <w:rsid w:val="008675C1"/>
    <w:rsid w:val="0087690A"/>
    <w:rsid w:val="008A6054"/>
    <w:rsid w:val="008E0D4B"/>
    <w:rsid w:val="008E0D87"/>
    <w:rsid w:val="008E2C56"/>
    <w:rsid w:val="008E64D9"/>
    <w:rsid w:val="008E76D2"/>
    <w:rsid w:val="008F18CD"/>
    <w:rsid w:val="008F194D"/>
    <w:rsid w:val="00901FAD"/>
    <w:rsid w:val="0090724F"/>
    <w:rsid w:val="00922145"/>
    <w:rsid w:val="009447E3"/>
    <w:rsid w:val="009552EA"/>
    <w:rsid w:val="009621CA"/>
    <w:rsid w:val="00965EE8"/>
    <w:rsid w:val="009857F1"/>
    <w:rsid w:val="00993F32"/>
    <w:rsid w:val="00996E78"/>
    <w:rsid w:val="009A2645"/>
    <w:rsid w:val="009A3475"/>
    <w:rsid w:val="009D03F6"/>
    <w:rsid w:val="009E0C38"/>
    <w:rsid w:val="009E34A9"/>
    <w:rsid w:val="009E4740"/>
    <w:rsid w:val="009E47FC"/>
    <w:rsid w:val="009F16F6"/>
    <w:rsid w:val="009F5B35"/>
    <w:rsid w:val="00A06662"/>
    <w:rsid w:val="00A103C0"/>
    <w:rsid w:val="00A324E6"/>
    <w:rsid w:val="00A415F5"/>
    <w:rsid w:val="00A62A4D"/>
    <w:rsid w:val="00A67CEE"/>
    <w:rsid w:val="00A815E6"/>
    <w:rsid w:val="00A845FD"/>
    <w:rsid w:val="00A969A5"/>
    <w:rsid w:val="00AA502B"/>
    <w:rsid w:val="00AB61A3"/>
    <w:rsid w:val="00AF35ED"/>
    <w:rsid w:val="00AF6E37"/>
    <w:rsid w:val="00B1467D"/>
    <w:rsid w:val="00B25CF1"/>
    <w:rsid w:val="00B32F5E"/>
    <w:rsid w:val="00B3337D"/>
    <w:rsid w:val="00B4187F"/>
    <w:rsid w:val="00B622A2"/>
    <w:rsid w:val="00B6719A"/>
    <w:rsid w:val="00B72102"/>
    <w:rsid w:val="00BA369F"/>
    <w:rsid w:val="00BB0193"/>
    <w:rsid w:val="00BB5891"/>
    <w:rsid w:val="00BB5BED"/>
    <w:rsid w:val="00BC15BB"/>
    <w:rsid w:val="00BC74E6"/>
    <w:rsid w:val="00BD1940"/>
    <w:rsid w:val="00BD47C9"/>
    <w:rsid w:val="00BF1280"/>
    <w:rsid w:val="00C2199C"/>
    <w:rsid w:val="00C234F9"/>
    <w:rsid w:val="00C23C34"/>
    <w:rsid w:val="00C4119D"/>
    <w:rsid w:val="00C41A0D"/>
    <w:rsid w:val="00C42770"/>
    <w:rsid w:val="00C45303"/>
    <w:rsid w:val="00C50FE2"/>
    <w:rsid w:val="00C61A81"/>
    <w:rsid w:val="00C64617"/>
    <w:rsid w:val="00C662C0"/>
    <w:rsid w:val="00C668BD"/>
    <w:rsid w:val="00C70092"/>
    <w:rsid w:val="00C7335B"/>
    <w:rsid w:val="00C73603"/>
    <w:rsid w:val="00C73AB7"/>
    <w:rsid w:val="00C74AB4"/>
    <w:rsid w:val="00C74EE4"/>
    <w:rsid w:val="00C81053"/>
    <w:rsid w:val="00C90473"/>
    <w:rsid w:val="00C96549"/>
    <w:rsid w:val="00CC30EC"/>
    <w:rsid w:val="00CE7BDA"/>
    <w:rsid w:val="00CF4FCC"/>
    <w:rsid w:val="00CF5C98"/>
    <w:rsid w:val="00D11C5F"/>
    <w:rsid w:val="00D16156"/>
    <w:rsid w:val="00D172CD"/>
    <w:rsid w:val="00D54C79"/>
    <w:rsid w:val="00D615E2"/>
    <w:rsid w:val="00D63336"/>
    <w:rsid w:val="00D7273E"/>
    <w:rsid w:val="00D762CE"/>
    <w:rsid w:val="00D85177"/>
    <w:rsid w:val="00D86BAB"/>
    <w:rsid w:val="00D87B64"/>
    <w:rsid w:val="00DA2FE3"/>
    <w:rsid w:val="00DD5A16"/>
    <w:rsid w:val="00DD792A"/>
    <w:rsid w:val="00DE6666"/>
    <w:rsid w:val="00DF09C3"/>
    <w:rsid w:val="00E33423"/>
    <w:rsid w:val="00E33609"/>
    <w:rsid w:val="00E33C1A"/>
    <w:rsid w:val="00E34CE0"/>
    <w:rsid w:val="00E41DE7"/>
    <w:rsid w:val="00E426D0"/>
    <w:rsid w:val="00E42AA3"/>
    <w:rsid w:val="00E44570"/>
    <w:rsid w:val="00E50761"/>
    <w:rsid w:val="00E51159"/>
    <w:rsid w:val="00E62954"/>
    <w:rsid w:val="00E635DC"/>
    <w:rsid w:val="00E7091A"/>
    <w:rsid w:val="00E82918"/>
    <w:rsid w:val="00E85B2A"/>
    <w:rsid w:val="00E8681B"/>
    <w:rsid w:val="00E90521"/>
    <w:rsid w:val="00EA266B"/>
    <w:rsid w:val="00EB3DDF"/>
    <w:rsid w:val="00EB3DEE"/>
    <w:rsid w:val="00EC2682"/>
    <w:rsid w:val="00EF4EDB"/>
    <w:rsid w:val="00F03980"/>
    <w:rsid w:val="00F06BB4"/>
    <w:rsid w:val="00F21A1C"/>
    <w:rsid w:val="00F2602B"/>
    <w:rsid w:val="00F27DDC"/>
    <w:rsid w:val="00F34282"/>
    <w:rsid w:val="00F41FC8"/>
    <w:rsid w:val="00F606C2"/>
    <w:rsid w:val="00F71B81"/>
    <w:rsid w:val="00F73AE7"/>
    <w:rsid w:val="00FB36CB"/>
    <w:rsid w:val="00FC4637"/>
    <w:rsid w:val="00FC4C52"/>
    <w:rsid w:val="00FE78BD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1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11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1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A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E511F"/>
    <w:pPr>
      <w:ind w:firstLine="70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6E511F"/>
    <w:rPr>
      <w:rFonts w:eastAsia="Times New Roman"/>
      <w:sz w:val="26"/>
      <w:szCs w:val="26"/>
      <w:lang w:eastAsia="ru-RU"/>
    </w:rPr>
  </w:style>
  <w:style w:type="paragraph" w:customStyle="1" w:styleId="ConsPlusTitle">
    <w:name w:val="ConsPlusTitle"/>
    <w:rsid w:val="004A15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4A1573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A15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1573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nhideWhenUsed/>
    <w:rsid w:val="004A1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A1573"/>
    <w:rPr>
      <w:rFonts w:eastAsia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D1A2F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styleId="a9">
    <w:name w:val="Body Text"/>
    <w:basedOn w:val="a"/>
    <w:link w:val="aa"/>
    <w:rsid w:val="00E426D0"/>
    <w:pPr>
      <w:spacing w:after="120"/>
    </w:pPr>
    <w:rPr>
      <w:sz w:val="20"/>
    </w:rPr>
  </w:style>
  <w:style w:type="character" w:customStyle="1" w:styleId="aa">
    <w:name w:val="Основной текст Знак"/>
    <w:basedOn w:val="a0"/>
    <w:link w:val="a9"/>
    <w:rsid w:val="00E426D0"/>
    <w:rPr>
      <w:rFonts w:eastAsia="Times New Roman"/>
      <w:sz w:val="20"/>
      <w:szCs w:val="20"/>
      <w:lang w:eastAsia="ru-RU"/>
    </w:rPr>
  </w:style>
  <w:style w:type="character" w:customStyle="1" w:styleId="Absatz-Standardschriftart">
    <w:name w:val="Absatz-Standardschriftart"/>
    <w:rsid w:val="00496D86"/>
  </w:style>
  <w:style w:type="character" w:customStyle="1" w:styleId="WW-Absatz-Standardschriftart">
    <w:name w:val="WW-Absatz-Standardschriftart"/>
    <w:rsid w:val="00496D86"/>
  </w:style>
  <w:style w:type="character" w:customStyle="1" w:styleId="WW-Absatz-Standardschriftart1">
    <w:name w:val="WW-Absatz-Standardschriftart1"/>
    <w:rsid w:val="00496D86"/>
  </w:style>
  <w:style w:type="character" w:customStyle="1" w:styleId="WW-Absatz-Standardschriftart11">
    <w:name w:val="WW-Absatz-Standardschriftart11"/>
    <w:rsid w:val="00496D86"/>
  </w:style>
  <w:style w:type="character" w:customStyle="1" w:styleId="WW-Absatz-Standardschriftart111">
    <w:name w:val="WW-Absatz-Standardschriftart111"/>
    <w:rsid w:val="00496D86"/>
  </w:style>
  <w:style w:type="character" w:customStyle="1" w:styleId="WW-Absatz-Standardschriftart1111">
    <w:name w:val="WW-Absatz-Standardschriftart1111"/>
    <w:rsid w:val="00496D86"/>
  </w:style>
  <w:style w:type="character" w:customStyle="1" w:styleId="WW-Absatz-Standardschriftart11111">
    <w:name w:val="WW-Absatz-Standardschriftart11111"/>
    <w:rsid w:val="00496D86"/>
  </w:style>
  <w:style w:type="character" w:customStyle="1" w:styleId="11">
    <w:name w:val="Основной шрифт абзаца1"/>
    <w:rsid w:val="00496D86"/>
  </w:style>
  <w:style w:type="character" w:customStyle="1" w:styleId="ab">
    <w:name w:val="Символ нумерации"/>
    <w:rsid w:val="00496D86"/>
  </w:style>
  <w:style w:type="character" w:customStyle="1" w:styleId="ac">
    <w:name w:val="Маркеры списка"/>
    <w:rsid w:val="00496D86"/>
    <w:rPr>
      <w:rFonts w:ascii="OpenSymbol" w:eastAsia="OpenSymbol" w:hAnsi="OpenSymbol" w:cs="OpenSymbol"/>
    </w:rPr>
  </w:style>
  <w:style w:type="paragraph" w:customStyle="1" w:styleId="ad">
    <w:name w:val="Заголовок"/>
    <w:basedOn w:val="a"/>
    <w:next w:val="a9"/>
    <w:rsid w:val="00496D86"/>
    <w:pPr>
      <w:keepNext/>
      <w:suppressAutoHyphens/>
      <w:spacing w:before="240" w:after="120"/>
    </w:pPr>
    <w:rPr>
      <w:rFonts w:ascii="Albany AMT" w:eastAsia="Lucida Sans Unicode" w:hAnsi="Albany AMT" w:cs="Tahoma"/>
      <w:szCs w:val="28"/>
    </w:rPr>
  </w:style>
  <w:style w:type="paragraph" w:styleId="ae">
    <w:name w:val="List"/>
    <w:basedOn w:val="a9"/>
    <w:rsid w:val="00496D86"/>
    <w:pPr>
      <w:suppressAutoHyphens/>
    </w:pPr>
    <w:rPr>
      <w:rFonts w:ascii="Thorndale AMT" w:hAnsi="Thorndale AMT" w:cs="Tahoma"/>
      <w:sz w:val="24"/>
      <w:szCs w:val="24"/>
    </w:rPr>
  </w:style>
  <w:style w:type="paragraph" w:styleId="af">
    <w:name w:val="caption"/>
    <w:basedOn w:val="a"/>
    <w:qFormat/>
    <w:rsid w:val="00496D86"/>
    <w:pPr>
      <w:suppressLineNumbers/>
      <w:suppressAutoHyphens/>
      <w:spacing w:before="120" w:after="120"/>
    </w:pPr>
    <w:rPr>
      <w:rFonts w:ascii="Thorndale AMT" w:hAnsi="Thorndale AMT" w:cs="Tahoma"/>
      <w:i/>
      <w:iCs/>
      <w:sz w:val="20"/>
      <w:szCs w:val="24"/>
    </w:rPr>
  </w:style>
  <w:style w:type="paragraph" w:customStyle="1" w:styleId="12">
    <w:name w:val="Указатель1"/>
    <w:basedOn w:val="a"/>
    <w:rsid w:val="00496D86"/>
    <w:pPr>
      <w:suppressLineNumbers/>
      <w:suppressAutoHyphens/>
    </w:pPr>
    <w:rPr>
      <w:rFonts w:ascii="Thorndale AMT" w:hAnsi="Thorndale AMT" w:cs="Tahoma"/>
      <w:sz w:val="24"/>
      <w:szCs w:val="24"/>
    </w:rPr>
  </w:style>
  <w:style w:type="paragraph" w:customStyle="1" w:styleId="13">
    <w:name w:val="Стиль1"/>
    <w:basedOn w:val="a"/>
    <w:rsid w:val="00496D86"/>
    <w:pPr>
      <w:suppressAutoHyphens/>
      <w:jc w:val="both"/>
    </w:pPr>
    <w:rPr>
      <w:sz w:val="24"/>
      <w:szCs w:val="24"/>
    </w:rPr>
  </w:style>
  <w:style w:type="paragraph" w:customStyle="1" w:styleId="21">
    <w:name w:val="Стиль2"/>
    <w:basedOn w:val="a"/>
    <w:rsid w:val="00496D86"/>
    <w:pPr>
      <w:suppressAutoHyphens/>
      <w:overflowPunct w:val="0"/>
      <w:autoSpaceDE w:val="0"/>
      <w:textAlignment w:val="baseline"/>
    </w:pPr>
    <w:rPr>
      <w:sz w:val="26"/>
    </w:rPr>
  </w:style>
  <w:style w:type="character" w:customStyle="1" w:styleId="14">
    <w:name w:val="Верхний колонтитул Знак1"/>
    <w:basedOn w:val="a0"/>
    <w:uiPriority w:val="99"/>
    <w:rsid w:val="00496D86"/>
    <w:rPr>
      <w:sz w:val="24"/>
      <w:szCs w:val="24"/>
    </w:rPr>
  </w:style>
  <w:style w:type="character" w:customStyle="1" w:styleId="15">
    <w:name w:val="Нижний колонтитул Знак1"/>
    <w:basedOn w:val="a0"/>
    <w:rsid w:val="00496D86"/>
    <w:rPr>
      <w:sz w:val="24"/>
      <w:szCs w:val="24"/>
    </w:rPr>
  </w:style>
  <w:style w:type="paragraph" w:customStyle="1" w:styleId="af0">
    <w:name w:val="Содержимое таблицы"/>
    <w:basedOn w:val="a"/>
    <w:rsid w:val="00496D86"/>
    <w:pPr>
      <w:suppressLineNumbers/>
      <w:suppressAutoHyphens/>
    </w:pPr>
    <w:rPr>
      <w:sz w:val="24"/>
      <w:szCs w:val="24"/>
    </w:rPr>
  </w:style>
  <w:style w:type="paragraph" w:customStyle="1" w:styleId="af1">
    <w:name w:val="Заголовок таблицы"/>
    <w:basedOn w:val="af0"/>
    <w:rsid w:val="00496D86"/>
    <w:pPr>
      <w:jc w:val="center"/>
    </w:pPr>
    <w:rPr>
      <w:b/>
      <w:bCs/>
    </w:rPr>
  </w:style>
  <w:style w:type="paragraph" w:customStyle="1" w:styleId="ConsTitle">
    <w:name w:val="ConsTitle"/>
    <w:rsid w:val="00496D86"/>
    <w:pPr>
      <w:widowControl w:val="0"/>
      <w:suppressAutoHyphens/>
      <w:autoSpaceDE w:val="0"/>
      <w:ind w:right="19772"/>
      <w:jc w:val="left"/>
    </w:pPr>
    <w:rPr>
      <w:rFonts w:ascii="Arial" w:eastAsia="Arial" w:hAnsi="Arial" w:cs="Arial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C662C0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A969A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969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rsid w:val="0026620A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2"/>
      <w:szCs w:val="22"/>
      <w:lang w:eastAsia="ru-RU"/>
    </w:rPr>
  </w:style>
  <w:style w:type="paragraph" w:customStyle="1" w:styleId="Preformat">
    <w:name w:val="Preformat"/>
    <w:rsid w:val="0026620A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112F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11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1">
    <w:name w:val="Основной текст (4)_"/>
    <w:link w:val="42"/>
    <w:rsid w:val="00C2199C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2199C"/>
    <w:pPr>
      <w:widowControl w:val="0"/>
      <w:shd w:val="clear" w:color="auto" w:fill="FFFFFF"/>
      <w:spacing w:before="600" w:after="600" w:line="312" w:lineRule="exact"/>
      <w:jc w:val="center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59"/>
    <w:rsid w:val="004E686E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1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11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1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A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E511F"/>
    <w:pPr>
      <w:ind w:firstLine="70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6E511F"/>
    <w:rPr>
      <w:rFonts w:eastAsia="Times New Roman"/>
      <w:sz w:val="26"/>
      <w:szCs w:val="26"/>
      <w:lang w:eastAsia="ru-RU"/>
    </w:rPr>
  </w:style>
  <w:style w:type="paragraph" w:customStyle="1" w:styleId="ConsPlusTitle">
    <w:name w:val="ConsPlusTitle"/>
    <w:rsid w:val="004A15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4A1573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A15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1573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nhideWhenUsed/>
    <w:rsid w:val="004A1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A1573"/>
    <w:rPr>
      <w:rFonts w:eastAsia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D1A2F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paragraph" w:styleId="a9">
    <w:name w:val="Body Text"/>
    <w:basedOn w:val="a"/>
    <w:link w:val="aa"/>
    <w:rsid w:val="00E426D0"/>
    <w:pPr>
      <w:spacing w:after="120"/>
    </w:pPr>
    <w:rPr>
      <w:sz w:val="20"/>
    </w:rPr>
  </w:style>
  <w:style w:type="character" w:customStyle="1" w:styleId="aa">
    <w:name w:val="Основной текст Знак"/>
    <w:basedOn w:val="a0"/>
    <w:link w:val="a9"/>
    <w:rsid w:val="00E426D0"/>
    <w:rPr>
      <w:rFonts w:eastAsia="Times New Roman"/>
      <w:sz w:val="20"/>
      <w:szCs w:val="20"/>
      <w:lang w:eastAsia="ru-RU"/>
    </w:rPr>
  </w:style>
  <w:style w:type="character" w:customStyle="1" w:styleId="Absatz-Standardschriftart">
    <w:name w:val="Absatz-Standardschriftart"/>
    <w:rsid w:val="00496D86"/>
  </w:style>
  <w:style w:type="character" w:customStyle="1" w:styleId="WW-Absatz-Standardschriftart">
    <w:name w:val="WW-Absatz-Standardschriftart"/>
    <w:rsid w:val="00496D86"/>
  </w:style>
  <w:style w:type="character" w:customStyle="1" w:styleId="WW-Absatz-Standardschriftart1">
    <w:name w:val="WW-Absatz-Standardschriftart1"/>
    <w:rsid w:val="00496D86"/>
  </w:style>
  <w:style w:type="character" w:customStyle="1" w:styleId="WW-Absatz-Standardschriftart11">
    <w:name w:val="WW-Absatz-Standardschriftart11"/>
    <w:rsid w:val="00496D86"/>
  </w:style>
  <w:style w:type="character" w:customStyle="1" w:styleId="WW-Absatz-Standardschriftart111">
    <w:name w:val="WW-Absatz-Standardschriftart111"/>
    <w:rsid w:val="00496D86"/>
  </w:style>
  <w:style w:type="character" w:customStyle="1" w:styleId="WW-Absatz-Standardschriftart1111">
    <w:name w:val="WW-Absatz-Standardschriftart1111"/>
    <w:rsid w:val="00496D86"/>
  </w:style>
  <w:style w:type="character" w:customStyle="1" w:styleId="WW-Absatz-Standardschriftart11111">
    <w:name w:val="WW-Absatz-Standardschriftart11111"/>
    <w:rsid w:val="00496D86"/>
  </w:style>
  <w:style w:type="character" w:customStyle="1" w:styleId="11">
    <w:name w:val="Основной шрифт абзаца1"/>
    <w:rsid w:val="00496D86"/>
  </w:style>
  <w:style w:type="character" w:customStyle="1" w:styleId="ab">
    <w:name w:val="Символ нумерации"/>
    <w:rsid w:val="00496D86"/>
  </w:style>
  <w:style w:type="character" w:customStyle="1" w:styleId="ac">
    <w:name w:val="Маркеры списка"/>
    <w:rsid w:val="00496D86"/>
    <w:rPr>
      <w:rFonts w:ascii="OpenSymbol" w:eastAsia="OpenSymbol" w:hAnsi="OpenSymbol" w:cs="OpenSymbol"/>
    </w:rPr>
  </w:style>
  <w:style w:type="paragraph" w:customStyle="1" w:styleId="ad">
    <w:name w:val="Заголовок"/>
    <w:basedOn w:val="a"/>
    <w:next w:val="a9"/>
    <w:rsid w:val="00496D86"/>
    <w:pPr>
      <w:keepNext/>
      <w:suppressAutoHyphens/>
      <w:spacing w:before="240" w:after="120"/>
    </w:pPr>
    <w:rPr>
      <w:rFonts w:ascii="Albany AMT" w:eastAsia="Lucida Sans Unicode" w:hAnsi="Albany AMT" w:cs="Tahoma"/>
      <w:szCs w:val="28"/>
    </w:rPr>
  </w:style>
  <w:style w:type="paragraph" w:styleId="ae">
    <w:name w:val="List"/>
    <w:basedOn w:val="a9"/>
    <w:rsid w:val="00496D86"/>
    <w:pPr>
      <w:suppressAutoHyphens/>
    </w:pPr>
    <w:rPr>
      <w:rFonts w:ascii="Thorndale AMT" w:hAnsi="Thorndale AMT" w:cs="Tahoma"/>
      <w:sz w:val="24"/>
      <w:szCs w:val="24"/>
    </w:rPr>
  </w:style>
  <w:style w:type="paragraph" w:styleId="af">
    <w:name w:val="caption"/>
    <w:basedOn w:val="a"/>
    <w:qFormat/>
    <w:rsid w:val="00496D86"/>
    <w:pPr>
      <w:suppressLineNumbers/>
      <w:suppressAutoHyphens/>
      <w:spacing w:before="120" w:after="120"/>
    </w:pPr>
    <w:rPr>
      <w:rFonts w:ascii="Thorndale AMT" w:hAnsi="Thorndale AMT" w:cs="Tahoma"/>
      <w:i/>
      <w:iCs/>
      <w:sz w:val="20"/>
      <w:szCs w:val="24"/>
    </w:rPr>
  </w:style>
  <w:style w:type="paragraph" w:customStyle="1" w:styleId="12">
    <w:name w:val="Указатель1"/>
    <w:basedOn w:val="a"/>
    <w:rsid w:val="00496D86"/>
    <w:pPr>
      <w:suppressLineNumbers/>
      <w:suppressAutoHyphens/>
    </w:pPr>
    <w:rPr>
      <w:rFonts w:ascii="Thorndale AMT" w:hAnsi="Thorndale AMT" w:cs="Tahoma"/>
      <w:sz w:val="24"/>
      <w:szCs w:val="24"/>
    </w:rPr>
  </w:style>
  <w:style w:type="paragraph" w:customStyle="1" w:styleId="13">
    <w:name w:val="Стиль1"/>
    <w:basedOn w:val="a"/>
    <w:rsid w:val="00496D86"/>
    <w:pPr>
      <w:suppressAutoHyphens/>
      <w:jc w:val="both"/>
    </w:pPr>
    <w:rPr>
      <w:sz w:val="24"/>
      <w:szCs w:val="24"/>
    </w:rPr>
  </w:style>
  <w:style w:type="paragraph" w:customStyle="1" w:styleId="21">
    <w:name w:val="Стиль2"/>
    <w:basedOn w:val="a"/>
    <w:rsid w:val="00496D86"/>
    <w:pPr>
      <w:suppressAutoHyphens/>
      <w:overflowPunct w:val="0"/>
      <w:autoSpaceDE w:val="0"/>
      <w:textAlignment w:val="baseline"/>
    </w:pPr>
    <w:rPr>
      <w:sz w:val="26"/>
    </w:rPr>
  </w:style>
  <w:style w:type="character" w:customStyle="1" w:styleId="14">
    <w:name w:val="Верхний колонтитул Знак1"/>
    <w:basedOn w:val="a0"/>
    <w:uiPriority w:val="99"/>
    <w:rsid w:val="00496D86"/>
    <w:rPr>
      <w:sz w:val="24"/>
      <w:szCs w:val="24"/>
    </w:rPr>
  </w:style>
  <w:style w:type="character" w:customStyle="1" w:styleId="15">
    <w:name w:val="Нижний колонтитул Знак1"/>
    <w:basedOn w:val="a0"/>
    <w:rsid w:val="00496D86"/>
    <w:rPr>
      <w:sz w:val="24"/>
      <w:szCs w:val="24"/>
    </w:rPr>
  </w:style>
  <w:style w:type="paragraph" w:customStyle="1" w:styleId="af0">
    <w:name w:val="Содержимое таблицы"/>
    <w:basedOn w:val="a"/>
    <w:rsid w:val="00496D86"/>
    <w:pPr>
      <w:suppressLineNumbers/>
      <w:suppressAutoHyphens/>
    </w:pPr>
    <w:rPr>
      <w:sz w:val="24"/>
      <w:szCs w:val="24"/>
    </w:rPr>
  </w:style>
  <w:style w:type="paragraph" w:customStyle="1" w:styleId="af1">
    <w:name w:val="Заголовок таблицы"/>
    <w:basedOn w:val="af0"/>
    <w:rsid w:val="00496D86"/>
    <w:pPr>
      <w:jc w:val="center"/>
    </w:pPr>
    <w:rPr>
      <w:b/>
      <w:bCs/>
    </w:rPr>
  </w:style>
  <w:style w:type="paragraph" w:customStyle="1" w:styleId="ConsTitle">
    <w:name w:val="ConsTitle"/>
    <w:rsid w:val="00496D86"/>
    <w:pPr>
      <w:widowControl w:val="0"/>
      <w:suppressAutoHyphens/>
      <w:autoSpaceDE w:val="0"/>
      <w:ind w:right="19772"/>
      <w:jc w:val="left"/>
    </w:pPr>
    <w:rPr>
      <w:rFonts w:ascii="Arial" w:eastAsia="Arial" w:hAnsi="Arial" w:cs="Arial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C662C0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A969A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969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rsid w:val="0026620A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2"/>
      <w:szCs w:val="22"/>
      <w:lang w:eastAsia="ru-RU"/>
    </w:rPr>
  </w:style>
  <w:style w:type="paragraph" w:customStyle="1" w:styleId="Preformat">
    <w:name w:val="Preformat"/>
    <w:rsid w:val="0026620A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3112F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311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1">
    <w:name w:val="Основной текст (4)_"/>
    <w:link w:val="42"/>
    <w:rsid w:val="00C2199C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2199C"/>
    <w:pPr>
      <w:widowControl w:val="0"/>
      <w:shd w:val="clear" w:color="auto" w:fill="FFFFFF"/>
      <w:spacing w:before="600" w:after="600" w:line="312" w:lineRule="exact"/>
      <w:jc w:val="center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59"/>
    <w:rsid w:val="004E686E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C75B1-CB30-4FCC-9125-90CFDEE84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2025-03-04T07:41:00Z</cp:lastPrinted>
  <dcterms:created xsi:type="dcterms:W3CDTF">2025-03-04T11:51:00Z</dcterms:created>
  <dcterms:modified xsi:type="dcterms:W3CDTF">2025-03-04T11:51:00Z</dcterms:modified>
</cp:coreProperties>
</file>