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A9095F">
        <w:rPr>
          <w:lang w:val="ru-RU"/>
        </w:rPr>
        <w:t>17.07.2019 № 2359р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055E76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9B6F90" w:rsidRDefault="009B6F90" w:rsidP="00055E76">
      <w:pPr>
        <w:pStyle w:val="21"/>
        <w:ind w:firstLine="0"/>
        <w:jc w:val="center"/>
        <w:rPr>
          <w:b/>
          <w:lang w:val="ru-RU"/>
        </w:rPr>
      </w:pPr>
      <w:r w:rsidRPr="009B6F90">
        <w:rPr>
          <w:b/>
        </w:rPr>
        <w:t xml:space="preserve">в </w:t>
      </w:r>
      <w:proofErr w:type="spellStart"/>
      <w:r w:rsidRPr="009B6F90">
        <w:rPr>
          <w:b/>
        </w:rPr>
        <w:t>Соломбальском</w:t>
      </w:r>
      <w:proofErr w:type="spellEnd"/>
      <w:r w:rsidRPr="009B6F90">
        <w:rPr>
          <w:b/>
        </w:rPr>
        <w:t xml:space="preserve"> территориальном округе г. Архангельска </w:t>
      </w:r>
    </w:p>
    <w:p w:rsidR="009B6F90" w:rsidRDefault="009B6F90" w:rsidP="00055E76">
      <w:pPr>
        <w:pStyle w:val="21"/>
        <w:ind w:firstLine="0"/>
        <w:jc w:val="center"/>
        <w:rPr>
          <w:b/>
          <w:lang w:val="ru-RU"/>
        </w:rPr>
      </w:pPr>
      <w:r w:rsidRPr="009B6F90">
        <w:rPr>
          <w:b/>
        </w:rPr>
        <w:t xml:space="preserve">в границах ул. Советской, ул. Красных партизан, ул. Ярославской </w:t>
      </w:r>
    </w:p>
    <w:p w:rsidR="00265160" w:rsidRPr="00132D03" w:rsidRDefault="009B6F90" w:rsidP="00055E76">
      <w:pPr>
        <w:pStyle w:val="21"/>
        <w:ind w:firstLine="0"/>
        <w:jc w:val="center"/>
        <w:rPr>
          <w:b/>
          <w:lang w:val="ru-RU"/>
        </w:rPr>
      </w:pPr>
      <w:r w:rsidRPr="009B6F90">
        <w:rPr>
          <w:b/>
        </w:rPr>
        <w:t xml:space="preserve">и ул. </w:t>
      </w:r>
      <w:proofErr w:type="spellStart"/>
      <w:r w:rsidRPr="009B6F90">
        <w:rPr>
          <w:b/>
        </w:rPr>
        <w:t>Кедрова</w:t>
      </w:r>
      <w:proofErr w:type="spellEnd"/>
      <w:r w:rsidRPr="009B6F90">
        <w:rPr>
          <w:b/>
        </w:rPr>
        <w:t xml:space="preserve"> площадью 6,5206 га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9B6F90">
      <w:pPr>
        <w:pStyle w:val="21"/>
        <w:tabs>
          <w:tab w:val="left" w:pos="993"/>
        </w:tabs>
      </w:pPr>
      <w:r w:rsidRPr="009B6F90">
        <w:rPr>
          <w:lang w:val="ru-RU"/>
        </w:rPr>
        <w:t xml:space="preserve">Проект планировки территории в </w:t>
      </w:r>
      <w:proofErr w:type="spellStart"/>
      <w:r w:rsidRPr="009B6F90">
        <w:rPr>
          <w:lang w:val="ru-RU"/>
        </w:rPr>
        <w:t>Соломбальском</w:t>
      </w:r>
      <w:proofErr w:type="spellEnd"/>
      <w:r w:rsidRPr="009B6F90">
        <w:rPr>
          <w:lang w:val="ru-RU"/>
        </w:rPr>
        <w:t xml:space="preserve"> территориальном округе г. Архангельска в границах ул. Советской, ул. Красных партизан, </w:t>
      </w:r>
      <w:r>
        <w:rPr>
          <w:lang w:val="ru-RU"/>
        </w:rPr>
        <w:br/>
      </w:r>
      <w:r w:rsidRPr="009B6F90">
        <w:rPr>
          <w:lang w:val="ru-RU"/>
        </w:rPr>
        <w:t xml:space="preserve">ул. Ярославской и ул. </w:t>
      </w:r>
      <w:proofErr w:type="spellStart"/>
      <w:r w:rsidRPr="009B6F90">
        <w:rPr>
          <w:lang w:val="ru-RU"/>
        </w:rPr>
        <w:t>Кедрова</w:t>
      </w:r>
      <w:proofErr w:type="spellEnd"/>
      <w:r w:rsidRPr="009B6F90">
        <w:rPr>
          <w:lang w:val="ru-RU"/>
        </w:rPr>
        <w:t xml:space="preserve"> площадью 6,5206 га (далее – проект планировки территории).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9B6F90" w:rsidP="009B6F90">
      <w:pPr>
        <w:pStyle w:val="21"/>
        <w:tabs>
          <w:tab w:val="left" w:pos="993"/>
        </w:tabs>
        <w:rPr>
          <w:lang w:val="ru-RU"/>
        </w:rPr>
      </w:pPr>
      <w:r w:rsidRPr="009B6F90">
        <w:rPr>
          <w:spacing w:val="-4"/>
        </w:rPr>
        <w:t>Подготовку проекта планировки территории осуществляет ООО СЗ "Норд"</w:t>
      </w:r>
      <w:r>
        <w:t xml:space="preserve"> и ООО "Северный дом"</w:t>
      </w:r>
      <w:r w:rsidR="00265160" w:rsidRPr="00055E76">
        <w:rPr>
          <w:lang w:val="ru-RU"/>
        </w:rPr>
        <w:t>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9B6F90" w:rsidP="00132D03">
      <w:pPr>
        <w:pStyle w:val="21"/>
        <w:tabs>
          <w:tab w:val="left" w:pos="993"/>
        </w:tabs>
        <w:rPr>
          <w:lang w:val="ru-RU"/>
        </w:rPr>
      </w:pPr>
      <w:r w:rsidRPr="009B6F90">
        <w:rPr>
          <w:lang w:val="ru-RU"/>
        </w:rPr>
        <w:t>ООО "Альфа-Проект"</w:t>
      </w:r>
      <w:r w:rsidR="00265160" w:rsidRPr="00055E76">
        <w:rPr>
          <w:lang w:val="ru-RU"/>
        </w:rPr>
        <w:t>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055E76" w:rsidRDefault="00265160" w:rsidP="00132D0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132D0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132D03">
      <w:pPr>
        <w:pStyle w:val="21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132D03">
      <w:pPr>
        <w:pStyle w:val="21"/>
      </w:pPr>
      <w:r w:rsidRPr="00055E76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до 01.09.2019;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t xml:space="preserve">II этап. Подготовка и сдача документации по планировке территории </w:t>
      </w:r>
      <w:r w:rsidR="00132D03">
        <w:rPr>
          <w:lang w:val="ru-RU"/>
        </w:rPr>
        <w:br/>
      </w:r>
      <w:r w:rsidRPr="00055E76">
        <w:t>до 01.10.2019.</w:t>
      </w:r>
    </w:p>
    <w:p w:rsidR="00265160" w:rsidRPr="00F2795A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lastRenderedPageBreak/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F2795A" w:rsidP="00F2795A">
      <w:pPr>
        <w:pStyle w:val="21"/>
        <w:tabs>
          <w:tab w:val="left" w:pos="993"/>
        </w:tabs>
        <w:rPr>
          <w:lang w:val="ru-RU"/>
        </w:rPr>
      </w:pPr>
      <w:r w:rsidRPr="00F2795A">
        <w:rPr>
          <w:color w:val="auto"/>
          <w:spacing w:val="-6"/>
        </w:rPr>
        <w:t>При разработке проекта планировки территории учесть основные положения</w:t>
      </w:r>
      <w:r w:rsidRPr="00F2795A">
        <w:rPr>
          <w:color w:val="auto"/>
        </w:rPr>
        <w:t xml:space="preserve"> проекта планировки района </w:t>
      </w:r>
      <w:proofErr w:type="spellStart"/>
      <w:r w:rsidRPr="00F2795A">
        <w:rPr>
          <w:color w:val="auto"/>
        </w:rPr>
        <w:t>Соломбала</w:t>
      </w:r>
      <w:proofErr w:type="spellEnd"/>
      <w:r w:rsidRPr="00F2795A">
        <w:rPr>
          <w:color w:val="auto"/>
        </w:rPr>
        <w:t xml:space="preserve"> муниципального образования "Город Архангельск", утвержденного распоряжением мэра города Архангельска </w:t>
      </w:r>
      <w:r>
        <w:rPr>
          <w:color w:val="auto"/>
          <w:lang w:val="ru-RU"/>
        </w:rPr>
        <w:br/>
      </w:r>
      <w:r w:rsidRPr="00F2795A">
        <w:rPr>
          <w:color w:val="auto"/>
        </w:rPr>
        <w:t>от 06.09.2013 № 2544р, (с изменениями).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t>Проектируемая территория площадью 6,5206 га расположена в Солом</w:t>
      </w:r>
      <w:r>
        <w:rPr>
          <w:lang w:val="ru-RU"/>
        </w:rPr>
        <w:t>-</w:t>
      </w:r>
      <w:proofErr w:type="spellStart"/>
      <w:r w:rsidRPr="00F2795A">
        <w:t>бальском</w:t>
      </w:r>
      <w:proofErr w:type="spellEnd"/>
      <w:r w:rsidRPr="00F2795A">
        <w:t xml:space="preserve"> территориальном округе г. Архангельска границах ул. Советской, </w:t>
      </w:r>
      <w:r>
        <w:rPr>
          <w:lang w:val="ru-RU"/>
        </w:rPr>
        <w:br/>
      </w:r>
      <w:r w:rsidRPr="00F2795A">
        <w:t xml:space="preserve">ул. Красных партизан, ул. Ярославской и ул. </w:t>
      </w:r>
      <w:proofErr w:type="spellStart"/>
      <w:r w:rsidRPr="00F2795A">
        <w:t>Кедрова</w:t>
      </w:r>
      <w:proofErr w:type="spellEnd"/>
      <w:r w:rsidR="00265160" w:rsidRPr="00055E76">
        <w:rPr>
          <w:lang w:val="ru-RU"/>
        </w:rPr>
        <w:t>.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планировки территории.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торговли и услуг населению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Инспекцией по охране объектов культурного наследия Архангельской области;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в </w:t>
      </w:r>
      <w:proofErr w:type="spellStart"/>
      <w:r w:rsidRPr="00F2795A">
        <w:rPr>
          <w:sz w:val="24"/>
        </w:rPr>
        <w:t>Соломбальском</w:t>
      </w:r>
      <w:proofErr w:type="spellEnd"/>
      <w:r w:rsidRPr="00F2795A">
        <w:rPr>
          <w:sz w:val="24"/>
        </w:rPr>
        <w:t xml:space="preserve"> территориальном округе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г. Архангельска в границах ул. Советской,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ул. Красных партизан, ул. Ярославской </w:t>
      </w:r>
    </w:p>
    <w:p w:rsidR="00AF0FFA" w:rsidRPr="00085292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и ул. </w:t>
      </w:r>
      <w:proofErr w:type="spellStart"/>
      <w:r w:rsidRPr="00F2795A">
        <w:rPr>
          <w:sz w:val="24"/>
        </w:rPr>
        <w:t>Кедрова</w:t>
      </w:r>
      <w:proofErr w:type="spellEnd"/>
      <w:r w:rsidRPr="00F2795A">
        <w:rPr>
          <w:sz w:val="24"/>
        </w:rPr>
        <w:t xml:space="preserve"> площадью 6,5206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F2795A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14925" cy="702945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14772" r="7353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27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0A27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0397-A41E-42FC-A298-AE7EDC22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2019-07-17T07:37:00Z</dcterms:created>
  <dcterms:modified xsi:type="dcterms:W3CDTF">2019-07-17T07:37:00Z</dcterms:modified>
</cp:coreProperties>
</file>