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A39" w:rsidRDefault="000C6A39">
      <w:pPr>
        <w:pStyle w:val="ConsPlusNormal"/>
        <w:ind w:firstLine="540"/>
        <w:jc w:val="both"/>
      </w:pPr>
    </w:p>
    <w:p w:rsidR="000C6A39" w:rsidRDefault="000C6A39">
      <w:pPr>
        <w:pStyle w:val="ConsPlusNormal"/>
        <w:jc w:val="right"/>
        <w:outlineLvl w:val="0"/>
      </w:pPr>
      <w:r>
        <w:t>Утверждены</w:t>
      </w:r>
    </w:p>
    <w:p w:rsidR="000C6A39" w:rsidRDefault="000C6A39">
      <w:pPr>
        <w:pStyle w:val="ConsPlusNormal"/>
        <w:jc w:val="right"/>
      </w:pPr>
      <w:bookmarkStart w:id="0" w:name="_GoBack"/>
      <w:bookmarkEnd w:id="0"/>
      <w:r>
        <w:t>решением Архангельской</w:t>
      </w:r>
    </w:p>
    <w:p w:rsidR="000C6A39" w:rsidRDefault="000C6A39">
      <w:pPr>
        <w:pStyle w:val="ConsPlusNormal"/>
        <w:jc w:val="right"/>
      </w:pPr>
      <w:r>
        <w:t>городской Думы</w:t>
      </w:r>
    </w:p>
    <w:p w:rsidR="000C6A39" w:rsidRDefault="000C6A39">
      <w:pPr>
        <w:pStyle w:val="ConsPlusNormal"/>
        <w:jc w:val="right"/>
      </w:pPr>
      <w:r>
        <w:t>от 25.10.2017 N 581</w:t>
      </w:r>
    </w:p>
    <w:p w:rsidR="000C6A39" w:rsidRDefault="000C6A39">
      <w:pPr>
        <w:pStyle w:val="ConsPlusNormal"/>
        <w:ind w:firstLine="540"/>
        <w:jc w:val="both"/>
      </w:pPr>
    </w:p>
    <w:p w:rsidR="000C6A39" w:rsidRDefault="000C6A39">
      <w:pPr>
        <w:pStyle w:val="ConsPlusTitle"/>
        <w:jc w:val="center"/>
      </w:pPr>
      <w:bookmarkStart w:id="1" w:name="P48"/>
      <w:bookmarkEnd w:id="1"/>
      <w:r>
        <w:t>ПРАВИЛА</w:t>
      </w:r>
    </w:p>
    <w:p w:rsidR="000C6A39" w:rsidRDefault="000C6A39">
      <w:pPr>
        <w:pStyle w:val="ConsPlusTitle"/>
        <w:jc w:val="center"/>
      </w:pPr>
      <w:r>
        <w:t>БЛАГОУСТРОЙСТВА ГОРОДСКОГО ОКРУГА</w:t>
      </w:r>
    </w:p>
    <w:p w:rsidR="000C6A39" w:rsidRDefault="000C6A39">
      <w:pPr>
        <w:pStyle w:val="ConsPlusTitle"/>
        <w:jc w:val="center"/>
      </w:pPr>
      <w:r>
        <w:t>"ГОРОД АРХАНГЕЛЬСК"</w:t>
      </w:r>
    </w:p>
    <w:p w:rsidR="000C6A39" w:rsidRDefault="000C6A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6A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6A39" w:rsidRDefault="000C6A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6A39" w:rsidRDefault="000C6A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6A39" w:rsidRDefault="000C6A39">
            <w:pPr>
              <w:pStyle w:val="ConsPlusNormal"/>
              <w:jc w:val="center"/>
            </w:pPr>
            <w:r>
              <w:rPr>
                <w:color w:val="392C69"/>
              </w:rPr>
              <w:t>Список изменяющих документов</w:t>
            </w:r>
          </w:p>
          <w:p w:rsidR="000C6A39" w:rsidRDefault="000C6A39">
            <w:pPr>
              <w:pStyle w:val="ConsPlusNormal"/>
              <w:jc w:val="center"/>
            </w:pPr>
            <w:proofErr w:type="gramStart"/>
            <w:r>
              <w:rPr>
                <w:color w:val="392C69"/>
              </w:rPr>
              <w:t xml:space="preserve">(в ред. решений Архангельской городской Думы от 23.05.2018 </w:t>
            </w:r>
            <w:hyperlink r:id="rId5">
              <w:r>
                <w:rPr>
                  <w:color w:val="0000FF"/>
                </w:rPr>
                <w:t>N 675</w:t>
              </w:r>
            </w:hyperlink>
            <w:r>
              <w:rPr>
                <w:color w:val="392C69"/>
              </w:rPr>
              <w:t>,</w:t>
            </w:r>
            <w:proofErr w:type="gramEnd"/>
          </w:p>
          <w:p w:rsidR="000C6A39" w:rsidRDefault="000C6A39">
            <w:pPr>
              <w:pStyle w:val="ConsPlusNormal"/>
              <w:jc w:val="center"/>
            </w:pPr>
            <w:r>
              <w:rPr>
                <w:color w:val="392C69"/>
              </w:rPr>
              <w:t xml:space="preserve">от 20.12.2018 </w:t>
            </w:r>
            <w:hyperlink r:id="rId6">
              <w:r>
                <w:rPr>
                  <w:color w:val="0000FF"/>
                </w:rPr>
                <w:t>N 73</w:t>
              </w:r>
            </w:hyperlink>
            <w:r>
              <w:rPr>
                <w:color w:val="392C69"/>
              </w:rPr>
              <w:t xml:space="preserve">, от 27.05.2020 </w:t>
            </w:r>
            <w:hyperlink r:id="rId7">
              <w:r>
                <w:rPr>
                  <w:color w:val="0000FF"/>
                </w:rPr>
                <w:t>N 246</w:t>
              </w:r>
            </w:hyperlink>
            <w:r>
              <w:rPr>
                <w:color w:val="392C69"/>
              </w:rPr>
              <w:t xml:space="preserve">, от 26.10.2022 </w:t>
            </w:r>
            <w:hyperlink r:id="rId8">
              <w:r>
                <w:rPr>
                  <w:color w:val="0000FF"/>
                </w:rPr>
                <w:t>N 590</w:t>
              </w:r>
            </w:hyperlink>
            <w:r>
              <w:rPr>
                <w:color w:val="392C69"/>
              </w:rPr>
              <w:t>,</w:t>
            </w:r>
          </w:p>
          <w:p w:rsidR="000C6A39" w:rsidRDefault="000C6A39">
            <w:pPr>
              <w:pStyle w:val="ConsPlusNormal"/>
              <w:jc w:val="center"/>
            </w:pPr>
            <w:r>
              <w:rPr>
                <w:color w:val="392C69"/>
              </w:rPr>
              <w:t xml:space="preserve">от 20.03.2024 </w:t>
            </w:r>
            <w:hyperlink r:id="rId9">
              <w:r>
                <w:rPr>
                  <w:color w:val="0000FF"/>
                </w:rPr>
                <w:t>N 59</w:t>
              </w:r>
            </w:hyperlink>
            <w:r>
              <w:rPr>
                <w:color w:val="392C69"/>
              </w:rPr>
              <w:t>,</w:t>
            </w:r>
          </w:p>
          <w:p w:rsidR="000C6A39" w:rsidRDefault="000C6A39">
            <w:pPr>
              <w:pStyle w:val="ConsPlusNormal"/>
              <w:jc w:val="center"/>
            </w:pPr>
            <w:r>
              <w:rPr>
                <w:color w:val="392C69"/>
              </w:rPr>
              <w:t>с изм., внесенными решениями Архангельского облсуда</w:t>
            </w:r>
          </w:p>
          <w:p w:rsidR="000C6A39" w:rsidRDefault="000C6A39">
            <w:pPr>
              <w:pStyle w:val="ConsPlusNormal"/>
              <w:jc w:val="center"/>
            </w:pPr>
            <w:r>
              <w:rPr>
                <w:color w:val="392C69"/>
              </w:rPr>
              <w:t xml:space="preserve">от 15.08.2018 </w:t>
            </w:r>
            <w:hyperlink r:id="rId10">
              <w:r>
                <w:rPr>
                  <w:color w:val="0000FF"/>
                </w:rPr>
                <w:t>N 3а-756/2018</w:t>
              </w:r>
            </w:hyperlink>
            <w:r>
              <w:rPr>
                <w:color w:val="392C69"/>
              </w:rPr>
              <w:t xml:space="preserve">, от 06.02.2019 </w:t>
            </w:r>
            <w:hyperlink r:id="rId11">
              <w:r>
                <w:rPr>
                  <w:color w:val="0000FF"/>
                </w:rPr>
                <w:t>N 3а-86/2019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6A39" w:rsidRDefault="000C6A39">
            <w:pPr>
              <w:pStyle w:val="ConsPlusNormal"/>
            </w:pPr>
          </w:p>
        </w:tc>
      </w:tr>
    </w:tbl>
    <w:p w:rsidR="000C6A39" w:rsidRDefault="000C6A39">
      <w:pPr>
        <w:pStyle w:val="ConsPlusNormal"/>
        <w:ind w:firstLine="540"/>
        <w:jc w:val="both"/>
      </w:pPr>
    </w:p>
    <w:p w:rsidR="000C6A39" w:rsidRDefault="000C6A39">
      <w:pPr>
        <w:pStyle w:val="ConsPlusTitle"/>
        <w:jc w:val="center"/>
        <w:outlineLvl w:val="1"/>
      </w:pPr>
      <w:r>
        <w:t>1. Общие положения</w:t>
      </w:r>
    </w:p>
    <w:p w:rsidR="000C6A39" w:rsidRDefault="000C6A39">
      <w:pPr>
        <w:pStyle w:val="ConsPlusNormal"/>
        <w:ind w:firstLine="540"/>
        <w:jc w:val="both"/>
      </w:pPr>
    </w:p>
    <w:p w:rsidR="000C6A39" w:rsidRDefault="000C6A39">
      <w:pPr>
        <w:pStyle w:val="ConsPlusNormal"/>
        <w:ind w:firstLine="540"/>
        <w:jc w:val="both"/>
      </w:pPr>
      <w:r>
        <w:t>1.1. Правила благоустройства городского округа "Город Архангельск" (далее - Правила) устанавливают единые и обязательные для исполнения требования в сфере внешнего благоустройства и озеленения, определенный порядок уборки и содержания территорий городского округа "Город Архангельск".</w:t>
      </w:r>
    </w:p>
    <w:p w:rsidR="000C6A39" w:rsidRDefault="000C6A39">
      <w:pPr>
        <w:pStyle w:val="ConsPlusNormal"/>
        <w:jc w:val="both"/>
      </w:pPr>
      <w:r>
        <w:t>(</w:t>
      </w:r>
      <w:proofErr w:type="gramStart"/>
      <w:r>
        <w:t>в</w:t>
      </w:r>
      <w:proofErr w:type="gramEnd"/>
      <w:r>
        <w:t xml:space="preserve"> ред. решений Архангельской городской Думы от 23.05.2018 </w:t>
      </w:r>
      <w:hyperlink r:id="rId12">
        <w:r>
          <w:rPr>
            <w:color w:val="0000FF"/>
          </w:rPr>
          <w:t>N 675</w:t>
        </w:r>
      </w:hyperlink>
      <w:r>
        <w:t xml:space="preserve">, от 26.10.2022 </w:t>
      </w:r>
      <w:hyperlink r:id="rId13">
        <w:r>
          <w:rPr>
            <w:color w:val="0000FF"/>
          </w:rPr>
          <w:t>N 590</w:t>
        </w:r>
      </w:hyperlink>
      <w:r>
        <w:t>)</w:t>
      </w:r>
    </w:p>
    <w:p w:rsidR="000C6A39" w:rsidRDefault="000C6A39">
      <w:pPr>
        <w:pStyle w:val="ConsPlusNormal"/>
        <w:spacing w:before="220"/>
        <w:ind w:firstLine="540"/>
        <w:jc w:val="both"/>
      </w:pPr>
      <w:r>
        <w:t>1.2. Требования Правил являются обязательными для всех физических и юридических лиц и направлены на поддержание санитарного порядка, охрану окружающей среды, повышение безопасности населения.</w:t>
      </w:r>
    </w:p>
    <w:p w:rsidR="000C6A39" w:rsidRDefault="000C6A39">
      <w:pPr>
        <w:pStyle w:val="ConsPlusNormal"/>
        <w:spacing w:before="220"/>
        <w:ind w:firstLine="540"/>
        <w:jc w:val="both"/>
      </w:pPr>
      <w:r>
        <w:t>1.3. Вопросы организации благоустройства, не урегулированные настоящими Правилами, определяются в соответствии с действующим законодательством и нормативно-техническими документами.</w:t>
      </w:r>
    </w:p>
    <w:p w:rsidR="000C6A39" w:rsidRDefault="000C6A39">
      <w:pPr>
        <w:pStyle w:val="ConsPlusNormal"/>
        <w:spacing w:before="220"/>
        <w:ind w:firstLine="540"/>
        <w:jc w:val="both"/>
      </w:pPr>
      <w:r>
        <w:t>1.4. Благоустройство города обеспечивается деятельностью:</w:t>
      </w:r>
    </w:p>
    <w:p w:rsidR="000C6A39" w:rsidRDefault="000C6A39">
      <w:pPr>
        <w:pStyle w:val="ConsPlusNormal"/>
        <w:spacing w:before="220"/>
        <w:ind w:firstLine="540"/>
        <w:jc w:val="both"/>
      </w:pPr>
      <w:r>
        <w:t>- Администрации городского округа "Город Архангельск" (далее - Администрация города), осуществляющей организационную и контролирующую функции;</w:t>
      </w:r>
    </w:p>
    <w:p w:rsidR="000C6A39" w:rsidRDefault="000C6A39">
      <w:pPr>
        <w:pStyle w:val="ConsPlusNormal"/>
        <w:jc w:val="both"/>
      </w:pPr>
      <w:r>
        <w:t xml:space="preserve">(в ред. </w:t>
      </w:r>
      <w:hyperlink r:id="rId14">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 организаций, выполняющих работы по санитарной очистке и уборке территории, благоустройству территории городского округа "Город Архангельск";</w:t>
      </w:r>
    </w:p>
    <w:p w:rsidR="000C6A39" w:rsidRDefault="000C6A39">
      <w:pPr>
        <w:pStyle w:val="ConsPlusNormal"/>
        <w:jc w:val="both"/>
      </w:pPr>
      <w:r>
        <w:t xml:space="preserve">(в ред. решений Архангельской городской Думы от 23.05.2018 </w:t>
      </w:r>
      <w:hyperlink r:id="rId15">
        <w:r>
          <w:rPr>
            <w:color w:val="0000FF"/>
          </w:rPr>
          <w:t>N 675</w:t>
        </w:r>
      </w:hyperlink>
      <w:r>
        <w:t xml:space="preserve">, от 26.10.2022 </w:t>
      </w:r>
      <w:hyperlink r:id="rId16">
        <w:r>
          <w:rPr>
            <w:color w:val="0000FF"/>
          </w:rPr>
          <w:t>N 590</w:t>
        </w:r>
      </w:hyperlink>
      <w:r>
        <w:t>)</w:t>
      </w:r>
    </w:p>
    <w:p w:rsidR="000C6A39" w:rsidRDefault="000C6A39">
      <w:pPr>
        <w:pStyle w:val="ConsPlusNormal"/>
        <w:spacing w:before="220"/>
        <w:ind w:firstLine="540"/>
        <w:jc w:val="both"/>
      </w:pPr>
      <w:r>
        <w:t>- юридических лиц и индивидуальных предпринимателей, а также граждан, являющихся собственниками, землепользователями, землевладельцами или арендаторами земельных участков, застройщиками, собственниками, владельцами или арендаторами зданий, объектов незавершенного строительства и иных объектов, расположенных на территории городского округа "Город Архангельск" (далее также - город).</w:t>
      </w:r>
    </w:p>
    <w:p w:rsidR="000C6A39" w:rsidRDefault="000C6A39">
      <w:pPr>
        <w:pStyle w:val="ConsPlusNormal"/>
        <w:jc w:val="both"/>
      </w:pPr>
      <w:r>
        <w:t xml:space="preserve">(в ред. решений Архангельской городской Думы от 23.05.2018 </w:t>
      </w:r>
      <w:hyperlink r:id="rId17">
        <w:r>
          <w:rPr>
            <w:color w:val="0000FF"/>
          </w:rPr>
          <w:t>N 675</w:t>
        </w:r>
      </w:hyperlink>
      <w:r>
        <w:t xml:space="preserve">, от 26.10.2022 </w:t>
      </w:r>
      <w:hyperlink r:id="rId18">
        <w:r>
          <w:rPr>
            <w:color w:val="0000FF"/>
          </w:rPr>
          <w:t>N 590</w:t>
        </w:r>
      </w:hyperlink>
      <w:r>
        <w:t>)</w:t>
      </w:r>
    </w:p>
    <w:p w:rsidR="000C6A39" w:rsidRDefault="000C6A39">
      <w:pPr>
        <w:pStyle w:val="ConsPlusNormal"/>
        <w:spacing w:before="220"/>
        <w:ind w:firstLine="540"/>
        <w:jc w:val="both"/>
      </w:pPr>
      <w:r>
        <w:t>1.5. В настоящих Правилах используются следующие основные термины и определения:</w:t>
      </w:r>
    </w:p>
    <w:p w:rsidR="000C6A39" w:rsidRDefault="000C6A39">
      <w:pPr>
        <w:pStyle w:val="ConsPlusNormal"/>
        <w:spacing w:before="220"/>
        <w:ind w:firstLine="540"/>
        <w:jc w:val="both"/>
      </w:pPr>
      <w:r>
        <w:t>дизайн-код города - состоящий из текстовых и графических материалов свод правил по формированию стилистически единой, комфортной и безопасной городской среды;</w:t>
      </w:r>
    </w:p>
    <w:p w:rsidR="000C6A39" w:rsidRDefault="000C6A39">
      <w:pPr>
        <w:pStyle w:val="ConsPlusNormal"/>
        <w:jc w:val="both"/>
      </w:pPr>
      <w:r>
        <w:lastRenderedPageBreak/>
        <w:t xml:space="preserve">(в ред. </w:t>
      </w:r>
      <w:hyperlink r:id="rId19">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благоустройство - комплекс предусмотренных настоящими Правилами мероприятий по подготовке и содержанию территории, а также по проектированию и размещению объектов благоустройства, направленных на обеспечение комфортности условий проживания, повышение качества жизни граждан, поддержание и улучшение санитарного и эстетического состояния территории города;</w:t>
      </w:r>
    </w:p>
    <w:p w:rsidR="000C6A39" w:rsidRDefault="000C6A39">
      <w:pPr>
        <w:pStyle w:val="ConsPlusNormal"/>
        <w:spacing w:before="220"/>
        <w:ind w:firstLine="540"/>
        <w:jc w:val="both"/>
      </w:pPr>
      <w:r>
        <w:t xml:space="preserve">объекты благоустройства - общественные пространства города, участки и зоны общественной застройки, которые в различных сочетаниях формируют все разновидности общественных территорий города: центры общегородского и локального значения, многофункциональные, </w:t>
      </w:r>
      <w:proofErr w:type="spellStart"/>
      <w:r>
        <w:t>примагистральные</w:t>
      </w:r>
      <w:proofErr w:type="spellEnd"/>
      <w:r>
        <w:t xml:space="preserve"> и специализированные общественные зоны города.</w:t>
      </w:r>
    </w:p>
    <w:p w:rsidR="000C6A39" w:rsidRDefault="000C6A39">
      <w:pPr>
        <w:pStyle w:val="ConsPlusNormal"/>
        <w:spacing w:before="220"/>
        <w:ind w:firstLine="540"/>
        <w:jc w:val="both"/>
      </w:pPr>
      <w:r>
        <w:t>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0C6A39" w:rsidRDefault="000C6A39">
      <w:pPr>
        <w:pStyle w:val="ConsPlusNormal"/>
        <w:spacing w:before="220"/>
        <w:ind w:firstLine="540"/>
        <w:jc w:val="both"/>
      </w:pPr>
      <w:r>
        <w:t>- детские площадки, спортивные и другие площадки отдыха и досуга;</w:t>
      </w:r>
    </w:p>
    <w:p w:rsidR="000C6A39" w:rsidRDefault="000C6A39">
      <w:pPr>
        <w:pStyle w:val="ConsPlusNormal"/>
        <w:spacing w:before="220"/>
        <w:ind w:firstLine="540"/>
        <w:jc w:val="both"/>
      </w:pPr>
      <w:r>
        <w:t>- площадки для выгула и дрессировки собак;</w:t>
      </w:r>
    </w:p>
    <w:p w:rsidR="000C6A39" w:rsidRDefault="000C6A39">
      <w:pPr>
        <w:pStyle w:val="ConsPlusNormal"/>
        <w:spacing w:before="220"/>
        <w:ind w:firstLine="540"/>
        <w:jc w:val="both"/>
      </w:pPr>
      <w:r>
        <w:t>- площадки автостоянок;</w:t>
      </w:r>
    </w:p>
    <w:p w:rsidR="000C6A39" w:rsidRDefault="000C6A39">
      <w:pPr>
        <w:pStyle w:val="ConsPlusNormal"/>
        <w:spacing w:before="220"/>
        <w:ind w:firstLine="540"/>
        <w:jc w:val="both"/>
      </w:pPr>
      <w:r>
        <w:t>- улицы (в том числе пешеходные) и дороги;</w:t>
      </w:r>
    </w:p>
    <w:p w:rsidR="000C6A39" w:rsidRDefault="000C6A39">
      <w:pPr>
        <w:pStyle w:val="ConsPlusNormal"/>
        <w:spacing w:before="220"/>
        <w:ind w:firstLine="540"/>
        <w:jc w:val="both"/>
      </w:pPr>
      <w:r>
        <w:t>- парки, скверы, иные зеленые зоны;</w:t>
      </w:r>
    </w:p>
    <w:p w:rsidR="000C6A39" w:rsidRDefault="000C6A39">
      <w:pPr>
        <w:pStyle w:val="ConsPlusNormal"/>
        <w:spacing w:before="220"/>
        <w:ind w:firstLine="540"/>
        <w:jc w:val="both"/>
      </w:pPr>
      <w:r>
        <w:t>- площади, набережные и другие территории;</w:t>
      </w:r>
    </w:p>
    <w:p w:rsidR="000C6A39" w:rsidRDefault="000C6A39">
      <w:pPr>
        <w:pStyle w:val="ConsPlusNormal"/>
        <w:spacing w:before="220"/>
        <w:ind w:firstLine="540"/>
        <w:jc w:val="both"/>
      </w:pPr>
      <w:r>
        <w:t xml:space="preserve">- технические зоны транспортных, инженерных коммуникаций, </w:t>
      </w:r>
      <w:proofErr w:type="spellStart"/>
      <w:r>
        <w:t>водоохранные</w:t>
      </w:r>
      <w:proofErr w:type="spellEnd"/>
      <w:r>
        <w:t xml:space="preserve"> зоны;</w:t>
      </w:r>
    </w:p>
    <w:p w:rsidR="000C6A39" w:rsidRDefault="000C6A39">
      <w:pPr>
        <w:pStyle w:val="ConsPlusNormal"/>
        <w:spacing w:before="220"/>
        <w:ind w:firstLine="540"/>
        <w:jc w:val="both"/>
      </w:pPr>
      <w:r>
        <w:t>- места (площадки) накопления твердых коммунальных отходов, в том числе контейнерные площадки и площадки для складирования отдельных групп коммунальных отходов;</w:t>
      </w:r>
    </w:p>
    <w:p w:rsidR="000C6A39" w:rsidRDefault="000C6A39">
      <w:pPr>
        <w:pStyle w:val="ConsPlusNormal"/>
        <w:jc w:val="both"/>
      </w:pPr>
      <w:r>
        <w:t xml:space="preserve">(в ред. </w:t>
      </w:r>
      <w:hyperlink r:id="rId20">
        <w:r>
          <w:rPr>
            <w:color w:val="0000FF"/>
          </w:rPr>
          <w:t>решения</w:t>
        </w:r>
      </w:hyperlink>
      <w:r>
        <w:t xml:space="preserve"> Архангельской городской Думы от 27.05.2020 N 246)</w:t>
      </w:r>
    </w:p>
    <w:p w:rsidR="000C6A39" w:rsidRDefault="000C6A39">
      <w:pPr>
        <w:pStyle w:val="ConsPlusNormal"/>
        <w:spacing w:before="220"/>
        <w:ind w:firstLine="540"/>
        <w:jc w:val="both"/>
      </w:pPr>
      <w:r>
        <w:t>- дровяные сараи, необходимые для эксплуатации многоквартирного (деревянного) жилого дома;</w:t>
      </w:r>
    </w:p>
    <w:p w:rsidR="000C6A39" w:rsidRDefault="000C6A39">
      <w:pPr>
        <w:pStyle w:val="ConsPlusNormal"/>
        <w:jc w:val="both"/>
      </w:pPr>
      <w:r>
        <w:t xml:space="preserve">(абзац введен </w:t>
      </w:r>
      <w:hyperlink r:id="rId21">
        <w:r>
          <w:rPr>
            <w:color w:val="0000FF"/>
          </w:rPr>
          <w:t>решением</w:t>
        </w:r>
      </w:hyperlink>
      <w:r>
        <w:t xml:space="preserve"> Архангельской городской Думы от 26.10.2022 N 590)</w:t>
      </w:r>
    </w:p>
    <w:p w:rsidR="000C6A39" w:rsidRDefault="000C6A39">
      <w:pPr>
        <w:pStyle w:val="ConsPlusNormal"/>
        <w:spacing w:before="220"/>
        <w:ind w:firstLine="540"/>
        <w:jc w:val="both"/>
      </w:pPr>
      <w:r>
        <w:t>- внутриквартальный проезд - это проезд, предназначенный для подъезда транспортных сре</w:t>
      </w:r>
      <w:proofErr w:type="gramStart"/>
      <w:r>
        <w:t>дств к ж</w:t>
      </w:r>
      <w:proofErr w:type="gramEnd"/>
      <w:r>
        <w:t>илым и общественным зданиям, учреждениям, предприятиям и другим объектам городской застройки, расположенный в границах одной единицы планировочной структуры, то есть внутри районов, микрорайонов, кварталов;</w:t>
      </w:r>
    </w:p>
    <w:p w:rsidR="000C6A39" w:rsidRDefault="000C6A39">
      <w:pPr>
        <w:pStyle w:val="ConsPlusNormal"/>
        <w:jc w:val="both"/>
      </w:pPr>
      <w:r>
        <w:t xml:space="preserve">(абзац введен </w:t>
      </w:r>
      <w:hyperlink r:id="rId22">
        <w:r>
          <w:rPr>
            <w:color w:val="0000FF"/>
          </w:rPr>
          <w:t>решением</w:t>
        </w:r>
      </w:hyperlink>
      <w:r>
        <w:t xml:space="preserve"> Архангельской городской Думы от 26.10.2022 N 590)</w:t>
      </w:r>
    </w:p>
    <w:p w:rsidR="000C6A39" w:rsidRDefault="000C6A39">
      <w:pPr>
        <w:pStyle w:val="ConsPlusNormal"/>
        <w:spacing w:before="220"/>
        <w:ind w:firstLine="540"/>
        <w:jc w:val="both"/>
      </w:pPr>
      <w:r>
        <w:t>владелец объекта благоустройства - лицо, которому объект благоустройства принадлежит на праве собственности, праве хозяйственного ведения, праве оперативного управления, праве пожизненного наследуемого владения, праве постоянного (бессрочного) пользования или которое оказывает услуги по содержанию и ремонту объекта в рамках договора управления или на ином праве, предусмотренном законом;</w:t>
      </w:r>
    </w:p>
    <w:p w:rsidR="000C6A39" w:rsidRDefault="000C6A39">
      <w:pPr>
        <w:pStyle w:val="ConsPlusNormal"/>
        <w:spacing w:before="220"/>
        <w:ind w:firstLine="540"/>
        <w:jc w:val="both"/>
      </w:pPr>
      <w:r>
        <w:t>содержание объекта благоустройства - поддержание в надлежащем техническом, физическом, эстетическом состоянии объекта благоустройства, его отдельных элементов;</w:t>
      </w:r>
    </w:p>
    <w:p w:rsidR="000C6A39" w:rsidRDefault="000C6A39">
      <w:pPr>
        <w:pStyle w:val="ConsPlusNormal"/>
        <w:spacing w:before="220"/>
        <w:ind w:firstLine="540"/>
        <w:jc w:val="both"/>
      </w:pPr>
      <w:proofErr w:type="gramStart"/>
      <w:r>
        <w:t xml:space="preserve">общественные пространства - свободные от транспорта территории общего пользования, в том числе пешеходные зоны, площади, улицы, скверы, бульвары,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w:t>
      </w:r>
      <w:r>
        <w:lastRenderedPageBreak/>
        <w:t>массовых мероприятий, организации пешеходных потоков на территориях объектов массового посещения общественного, делового назначения, объектов пассажирского транспорта;</w:t>
      </w:r>
      <w:proofErr w:type="gramEnd"/>
    </w:p>
    <w:p w:rsidR="000C6A39" w:rsidRDefault="000C6A39">
      <w:pPr>
        <w:pStyle w:val="ConsPlusNormal"/>
        <w:spacing w:before="220"/>
        <w:ind w:firstLine="540"/>
        <w:jc w:val="both"/>
      </w:pPr>
      <w:r>
        <w:t>озеленение - составная и необходимая часть благоустройства и ландшафтной организации территории, обеспечивающая формирование устойчивой среды города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города;</w:t>
      </w:r>
    </w:p>
    <w:p w:rsidR="000C6A39" w:rsidRDefault="000C6A39">
      <w:pPr>
        <w:pStyle w:val="ConsPlusNormal"/>
        <w:spacing w:before="220"/>
        <w:ind w:firstLine="540"/>
        <w:jc w:val="both"/>
      </w:pPr>
      <w:r>
        <w:t xml:space="preserve">прилегающая территория - территория общего пользования, которая прилегает к зданию, строению, сооружению, земельному участку, если такой земельный участок образован в установленном земельным законодательством порядке, и </w:t>
      </w:r>
      <w:proofErr w:type="gramStart"/>
      <w:r>
        <w:t>границы</w:t>
      </w:r>
      <w:proofErr w:type="gramEnd"/>
      <w:r>
        <w:t xml:space="preserve"> которой определены в соответствии с </w:t>
      </w:r>
      <w:hyperlink w:anchor="P1158">
        <w:r>
          <w:rPr>
            <w:color w:val="0000FF"/>
          </w:rPr>
          <w:t>разделом 15</w:t>
        </w:r>
      </w:hyperlink>
      <w:r>
        <w:t xml:space="preserve"> настоящих Правил;</w:t>
      </w:r>
    </w:p>
    <w:p w:rsidR="000C6A39" w:rsidRDefault="000C6A39">
      <w:pPr>
        <w:pStyle w:val="ConsPlusNormal"/>
        <w:jc w:val="both"/>
      </w:pPr>
      <w:r>
        <w:t xml:space="preserve">(в ред. </w:t>
      </w:r>
      <w:hyperlink r:id="rId23">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отведенная территория - участок территории, отведенный в установленном действующим законодательством порядке юридическим или физическим лицам;</w:t>
      </w:r>
    </w:p>
    <w:p w:rsidR="000C6A39" w:rsidRDefault="000C6A39">
      <w:pPr>
        <w:pStyle w:val="ConsPlusNormal"/>
        <w:spacing w:before="220"/>
        <w:ind w:firstLine="540"/>
        <w:jc w:val="both"/>
      </w:pPr>
      <w:r>
        <w:t>объект озеленения - земельный участок, на котором расположены зеленые насаждения;</w:t>
      </w:r>
    </w:p>
    <w:p w:rsidR="000C6A39" w:rsidRDefault="000C6A39">
      <w:pPr>
        <w:pStyle w:val="ConsPlusNormal"/>
        <w:spacing w:before="220"/>
        <w:ind w:firstLine="540"/>
        <w:jc w:val="both"/>
      </w:pPr>
      <w:r>
        <w:t>сооружение для полоскания белья на водных объектах общего пользования - временное сооружение на водных объектах общего пользования, предназначенное для удовлетворения бытовых нужд населения;</w:t>
      </w:r>
    </w:p>
    <w:p w:rsidR="000C6A39" w:rsidRDefault="000C6A39">
      <w:pPr>
        <w:pStyle w:val="ConsPlusNormal"/>
        <w:spacing w:before="220"/>
        <w:ind w:firstLine="540"/>
        <w:jc w:val="both"/>
      </w:pPr>
      <w:r>
        <w:t>городские леса - участки естественных лесных массивов на территории города;</w:t>
      </w:r>
    </w:p>
    <w:p w:rsidR="000C6A39" w:rsidRDefault="000C6A39">
      <w:pPr>
        <w:pStyle w:val="ConsPlusNormal"/>
        <w:spacing w:before="220"/>
        <w:ind w:firstLine="540"/>
        <w:jc w:val="both"/>
      </w:pPr>
      <w:r>
        <w:t>парк - озелененная территория общего пользования, предназначенная для осуществления рекреационной деятельности в целях организации отдыха, туризма, физкультурно-оздоровительной и спортивной деятельности, проведения культурно-массовых мероприятий, прогулочного отдыха, устройства аттракционов;</w:t>
      </w:r>
    </w:p>
    <w:p w:rsidR="000C6A39" w:rsidRDefault="000C6A39">
      <w:pPr>
        <w:pStyle w:val="ConsPlusNormal"/>
        <w:spacing w:before="220"/>
        <w:ind w:firstLine="540"/>
        <w:jc w:val="both"/>
      </w:pPr>
      <w:r>
        <w:t>сквер - озелененная территория общего пользования, являющаяся элементом оформления площади, общественного центра. Скверы предназначены для пешеходного движения и организации кратковременного отдыха;</w:t>
      </w:r>
    </w:p>
    <w:p w:rsidR="000C6A39" w:rsidRDefault="000C6A39">
      <w:pPr>
        <w:pStyle w:val="ConsPlusNormal"/>
        <w:spacing w:before="220"/>
        <w:ind w:firstLine="540"/>
        <w:jc w:val="both"/>
      </w:pPr>
      <w:r>
        <w:t>бульвар - озелененная территория общего пользования вдоль транспортных магистралей, набережных в виде полосы различной ширины, предназначенная для транзитного пешеходного движения и кратковременного отдыха;</w:t>
      </w:r>
    </w:p>
    <w:p w:rsidR="000C6A39" w:rsidRDefault="000C6A39">
      <w:pPr>
        <w:pStyle w:val="ConsPlusNormal"/>
        <w:spacing w:before="220"/>
        <w:ind w:firstLine="540"/>
        <w:jc w:val="both"/>
      </w:pPr>
      <w:r>
        <w:t>набережная - территория общего пользования, расположенная вдоль берегов рек, озер и других водных объектов, предназначенная для целей рекреации;</w:t>
      </w:r>
    </w:p>
    <w:p w:rsidR="000C6A39" w:rsidRDefault="000C6A39">
      <w:pPr>
        <w:pStyle w:val="ConsPlusNormal"/>
        <w:spacing w:before="220"/>
        <w:ind w:firstLine="540"/>
        <w:jc w:val="both"/>
      </w:pPr>
      <w:r>
        <w:t>аллея - рядовая посадка зеленых насаждений вдоль улиц, проспектов, набережных;</w:t>
      </w:r>
    </w:p>
    <w:p w:rsidR="000C6A39" w:rsidRDefault="000C6A39">
      <w:pPr>
        <w:pStyle w:val="ConsPlusNormal"/>
        <w:spacing w:before="220"/>
        <w:ind w:firstLine="540"/>
        <w:jc w:val="both"/>
      </w:pPr>
      <w:r>
        <w:t>газон - участок земли в пределах границ городского округа "Город Архангельск", преимущественно занятый естественно произрастающей, засеянной травянистой растительностью (дерновым покровом), а также корневой системой древесно-кустарниковой растительности, прилегающей к различным видам покрытий и (или) огороженной бордюрным камнем. К газону также приравниваются участки, на которых травянистая растительность частично или полностью утрачена и может быть восстановлена для возвращения данному участку функций газона;</w:t>
      </w:r>
    </w:p>
    <w:p w:rsidR="000C6A39" w:rsidRDefault="000C6A39">
      <w:pPr>
        <w:pStyle w:val="ConsPlusNormal"/>
        <w:jc w:val="both"/>
      </w:pPr>
      <w:r>
        <w:t xml:space="preserve">(в ред. решений Архангельской городской Думы от 27.05.2020 </w:t>
      </w:r>
      <w:hyperlink r:id="rId24">
        <w:r>
          <w:rPr>
            <w:color w:val="0000FF"/>
          </w:rPr>
          <w:t>N 246</w:t>
        </w:r>
      </w:hyperlink>
      <w:r>
        <w:t xml:space="preserve">, от 26.10.2022 </w:t>
      </w:r>
      <w:hyperlink r:id="rId25">
        <w:r>
          <w:rPr>
            <w:color w:val="0000FF"/>
          </w:rPr>
          <w:t>N 590</w:t>
        </w:r>
      </w:hyperlink>
      <w:r>
        <w:t>)</w:t>
      </w:r>
    </w:p>
    <w:p w:rsidR="000C6A39" w:rsidRDefault="000C6A39">
      <w:pPr>
        <w:pStyle w:val="ConsPlusNormal"/>
        <w:spacing w:before="220"/>
        <w:ind w:firstLine="540"/>
        <w:jc w:val="both"/>
      </w:pPr>
      <w:r>
        <w:t>цветник - участок геометрической или свободной формы с высаженными одно-, двух- или многолетними растениями, обновляющимися по мере завершения цветения;</w:t>
      </w:r>
    </w:p>
    <w:p w:rsidR="000C6A39" w:rsidRDefault="000C6A39">
      <w:pPr>
        <w:pStyle w:val="ConsPlusNormal"/>
        <w:spacing w:before="220"/>
        <w:ind w:firstLine="540"/>
        <w:jc w:val="both"/>
      </w:pPr>
      <w:r>
        <w:t xml:space="preserve">особо ценные зеленые насаждения - зеленые насаждения, включающие редкие и особо </w:t>
      </w:r>
      <w:r>
        <w:lastRenderedPageBreak/>
        <w:t>охраняемые виды, культурные формы и отдельные экземпляры деревьев и кустарников, представляющие историческую, научную, культурную ценность, а также зеленые насаждения парков, фортификационных и культовых сооружений, представляющие ценность как образцы ландшафтного озеленения;</w:t>
      </w:r>
    </w:p>
    <w:p w:rsidR="000C6A39" w:rsidRDefault="000C6A39">
      <w:pPr>
        <w:pStyle w:val="ConsPlusNormal"/>
        <w:jc w:val="both"/>
      </w:pPr>
      <w:r>
        <w:t xml:space="preserve">(в ред. </w:t>
      </w:r>
      <w:hyperlink r:id="rId26">
        <w:r>
          <w:rPr>
            <w:color w:val="0000FF"/>
          </w:rPr>
          <w:t>решения</w:t>
        </w:r>
      </w:hyperlink>
      <w:r>
        <w:t xml:space="preserve"> Архангельской городской Думы от 23.05.2018 N 675)</w:t>
      </w:r>
    </w:p>
    <w:p w:rsidR="000C6A39" w:rsidRDefault="000C6A39">
      <w:pPr>
        <w:pStyle w:val="ConsPlusNormal"/>
        <w:spacing w:before="220"/>
        <w:ind w:firstLine="540"/>
        <w:jc w:val="both"/>
      </w:pPr>
      <w:r>
        <w:t>дворовая территория (двор, придомовая территория) - внутренняя, ограниченная одним или более многоквартирными домами территория, представляющая собой зонированное пространство, состоящее из досуговой, хозяйственно-бытовой зон общего пользования;</w:t>
      </w:r>
    </w:p>
    <w:p w:rsidR="000C6A39" w:rsidRDefault="000C6A39">
      <w:pPr>
        <w:pStyle w:val="ConsPlusNormal"/>
        <w:jc w:val="both"/>
      </w:pPr>
      <w:r>
        <w:t xml:space="preserve">(абзац введен </w:t>
      </w:r>
      <w:hyperlink r:id="rId27">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t>естественный мусор - вещества или остатки, образующиеся в результате природных явлений (снег, лед, грязь, опавшие листья, ветви деревьев и кустарников);</w:t>
      </w:r>
    </w:p>
    <w:p w:rsidR="000C6A39" w:rsidRDefault="000C6A39">
      <w:pPr>
        <w:pStyle w:val="ConsPlusNormal"/>
        <w:jc w:val="both"/>
      </w:pPr>
      <w:r>
        <w:t xml:space="preserve">(абзац введен </w:t>
      </w:r>
      <w:hyperlink r:id="rId28">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proofErr w:type="gramStart"/>
      <w:r>
        <w:t>зеленые насаждения - древесная, древесно-кустарниковая, кустарниковая, травянистая растительность естественного и искусственного происхождения на определенной территории (включая парки, бульвары, скверы, сады, газоны, цветники, а также отдельно стоящие деревья и кустарники), за исключением территорий городских лесов, земельных участков, предоставленных для индивидуального жилищного строительства, а также садовых, огородных и дачных земельных участков;</w:t>
      </w:r>
      <w:proofErr w:type="gramEnd"/>
    </w:p>
    <w:p w:rsidR="000C6A39" w:rsidRDefault="000C6A39">
      <w:pPr>
        <w:pStyle w:val="ConsPlusNormal"/>
        <w:jc w:val="both"/>
      </w:pPr>
      <w:r>
        <w:t xml:space="preserve">(абзац введен </w:t>
      </w:r>
      <w:hyperlink r:id="rId29">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proofErr w:type="gramStart"/>
      <w:r>
        <w:t>компенсационное озеленение - воспроизводство зеленых насаждений взамен утраченных при вынужденном сносе путем благоустройства (в том числе создания) озелененных территорий, иных объектов благоустройства, на которых имеются зеленые насаждения, в том числе благоустройства территорий в соответствии с решениями по их озеленению в составе проектной документации на объекты капитального строительства, либо проведения единичных посадок зеленых насаждений;</w:t>
      </w:r>
      <w:proofErr w:type="gramEnd"/>
    </w:p>
    <w:p w:rsidR="000C6A39" w:rsidRDefault="000C6A39">
      <w:pPr>
        <w:pStyle w:val="ConsPlusNormal"/>
        <w:jc w:val="both"/>
      </w:pPr>
      <w:r>
        <w:t xml:space="preserve">(абзац введен </w:t>
      </w:r>
      <w:hyperlink r:id="rId30">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t>объект озеленения - разновидность объекта благоустройства, представляющая собой территорию различного функционального назначения, покрытую древесно-кустарниковой и (или) травянистой растительностью естественного либо искусственного происхождения, включая участки, не покрытые растительностью (почвенный покров), но являющиеся неотъемлемой составной частью озелененной территории, на которых размещаются или могут размещаться иные объекты благоустройства;</w:t>
      </w:r>
    </w:p>
    <w:p w:rsidR="000C6A39" w:rsidRDefault="000C6A39">
      <w:pPr>
        <w:pStyle w:val="ConsPlusNormal"/>
        <w:jc w:val="both"/>
      </w:pPr>
      <w:r>
        <w:t xml:space="preserve">(абзац введен </w:t>
      </w:r>
      <w:hyperlink r:id="rId31">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t>повреждение зеленых насаждений - причинение вреда кроне, стволу, корневой системе растений, не влекущее прекращение роста (повреждение ветвей, корневой системы, нарушение целостности коры, нарушение целостности напочвенного покрова, загрязнение зеленых насаждений либо почвы в корневой системе вредными веществами, поджог и иное причинение вреда);</w:t>
      </w:r>
    </w:p>
    <w:p w:rsidR="000C6A39" w:rsidRDefault="000C6A39">
      <w:pPr>
        <w:pStyle w:val="ConsPlusNormal"/>
        <w:jc w:val="both"/>
      </w:pPr>
      <w:r>
        <w:t xml:space="preserve">(абзац введен </w:t>
      </w:r>
      <w:hyperlink r:id="rId32">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t>предоставленная территория - земельный участок, находящийся в собственности, ином вещном праве, аренде или пользовании у физического, юридического лица, индивидуального предпринимателя, либо используемый таким лицом на основании разрешения, выданного в порядке, установленном действующим законодательством Российской Федерации и Архангельской области;</w:t>
      </w:r>
    </w:p>
    <w:p w:rsidR="000C6A39" w:rsidRDefault="000C6A39">
      <w:pPr>
        <w:pStyle w:val="ConsPlusNormal"/>
        <w:jc w:val="both"/>
      </w:pPr>
      <w:r>
        <w:t xml:space="preserve">(абзац введен </w:t>
      </w:r>
      <w:hyperlink r:id="rId33">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t xml:space="preserve">текущий ремонт объектов благоустройства - комплекс работ, обеспечивающих сохранность, долговечность, надежность и постоянную безопасность функционирования объектов </w:t>
      </w:r>
      <w:r>
        <w:lastRenderedPageBreak/>
        <w:t>благоустройства;</w:t>
      </w:r>
    </w:p>
    <w:p w:rsidR="000C6A39" w:rsidRDefault="000C6A39">
      <w:pPr>
        <w:pStyle w:val="ConsPlusNormal"/>
        <w:jc w:val="both"/>
      </w:pPr>
      <w:r>
        <w:t xml:space="preserve">(абзац введен </w:t>
      </w:r>
      <w:hyperlink r:id="rId34">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t>уничтожение зеленых насаждений - повреждение зеленых насаждений, повлекшее прекращение роста;</w:t>
      </w:r>
    </w:p>
    <w:p w:rsidR="000C6A39" w:rsidRDefault="000C6A39">
      <w:pPr>
        <w:pStyle w:val="ConsPlusNormal"/>
        <w:jc w:val="both"/>
      </w:pPr>
      <w:r>
        <w:t xml:space="preserve">(абзац введен </w:t>
      </w:r>
      <w:hyperlink r:id="rId35">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t>уход за зелеными насаждениями - система мероприятий, направленных на выращивание устойчивых, высокодекоративных городских насаждений;</w:t>
      </w:r>
    </w:p>
    <w:p w:rsidR="000C6A39" w:rsidRDefault="000C6A39">
      <w:pPr>
        <w:pStyle w:val="ConsPlusNormal"/>
        <w:jc w:val="both"/>
      </w:pPr>
      <w:r>
        <w:t xml:space="preserve">(абзац введен </w:t>
      </w:r>
      <w:hyperlink r:id="rId36">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t xml:space="preserve">аварийное дерево - сухостойное, </w:t>
      </w:r>
      <w:proofErr w:type="spellStart"/>
      <w:r>
        <w:t>ветровально</w:t>
      </w:r>
      <w:proofErr w:type="spellEnd"/>
      <w:r>
        <w:t>-буреломное, гнилое дерево;</w:t>
      </w:r>
    </w:p>
    <w:p w:rsidR="000C6A39" w:rsidRDefault="000C6A39">
      <w:pPr>
        <w:pStyle w:val="ConsPlusNormal"/>
        <w:jc w:val="both"/>
      </w:pPr>
      <w:r>
        <w:t xml:space="preserve">(абзац введен </w:t>
      </w:r>
      <w:hyperlink r:id="rId37">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t>сухостойное дерево - засохшее, прекратившее жизнедеятельность дерево, но стоящее на корне, с отсутствием живых побегов;</w:t>
      </w:r>
    </w:p>
    <w:p w:rsidR="000C6A39" w:rsidRDefault="000C6A39">
      <w:pPr>
        <w:pStyle w:val="ConsPlusNormal"/>
        <w:jc w:val="both"/>
      </w:pPr>
      <w:r>
        <w:t xml:space="preserve">(абзац введен </w:t>
      </w:r>
      <w:hyperlink r:id="rId38">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proofErr w:type="spellStart"/>
      <w:r>
        <w:t>ветровально</w:t>
      </w:r>
      <w:proofErr w:type="spellEnd"/>
      <w:r>
        <w:t>-буреломное дерево - поваленное вместе с корнем дерево, и (или) дерево с частично или полностью сломанным стволом, и (или) дерево с наличием глубоких трещин на стволе и надломов, и (или) дерево с наклоном ствола менее 45 градусов;</w:t>
      </w:r>
    </w:p>
    <w:p w:rsidR="000C6A39" w:rsidRDefault="000C6A39">
      <w:pPr>
        <w:pStyle w:val="ConsPlusNormal"/>
        <w:jc w:val="both"/>
      </w:pPr>
      <w:r>
        <w:t xml:space="preserve">(абзац введен </w:t>
      </w:r>
      <w:hyperlink r:id="rId39">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t>гнилое дерево - дерево, имеющее один из следующих признаков: наличие сухих скелетных ветвей более 50 процентов кроны, отслаивание коры на большей части ствола, обильные потеки на стволе буро-ржавого или черного цвета, наличие древесных грибов на стволе;</w:t>
      </w:r>
    </w:p>
    <w:p w:rsidR="000C6A39" w:rsidRDefault="000C6A39">
      <w:pPr>
        <w:pStyle w:val="ConsPlusNormal"/>
        <w:jc w:val="both"/>
      </w:pPr>
      <w:r>
        <w:t xml:space="preserve">(абзац введен </w:t>
      </w:r>
      <w:hyperlink r:id="rId40">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t>малые архитектурные формы - разновидность объекта благоустройства, включающая в себя элементы монументально-декоративного искусства (архитектуры), цветники, городская мебель (скамьи, столы), детские игровые и спортивные площадки;</w:t>
      </w:r>
    </w:p>
    <w:p w:rsidR="000C6A39" w:rsidRDefault="000C6A39">
      <w:pPr>
        <w:pStyle w:val="ConsPlusNormal"/>
        <w:jc w:val="both"/>
      </w:pPr>
      <w:r>
        <w:t xml:space="preserve">(абзац введен </w:t>
      </w:r>
      <w:hyperlink r:id="rId41">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t>цветник - высаженные цветочные растения на участке геометрической или свободной формы, элементы ограждения, устройства для оформления мобильного и вертикального озеленения, а также свободное размещение цветочных растений на газонах, вдоль дорожек, бордюров, в вазах, на крышах зданий;</w:t>
      </w:r>
    </w:p>
    <w:p w:rsidR="000C6A39" w:rsidRDefault="000C6A39">
      <w:pPr>
        <w:pStyle w:val="ConsPlusNormal"/>
        <w:jc w:val="both"/>
      </w:pPr>
      <w:r>
        <w:t xml:space="preserve">(абзац введен </w:t>
      </w:r>
      <w:hyperlink r:id="rId42">
        <w:r>
          <w:rPr>
            <w:color w:val="0000FF"/>
          </w:rPr>
          <w:t>решением</w:t>
        </w:r>
      </w:hyperlink>
      <w:r>
        <w:t xml:space="preserve"> Архангельской городской Думы от 23.05.2018 N 675; в ред. </w:t>
      </w:r>
      <w:hyperlink r:id="rId43">
        <w:r>
          <w:rPr>
            <w:color w:val="0000FF"/>
          </w:rPr>
          <w:t>решения</w:t>
        </w:r>
      </w:hyperlink>
      <w:r>
        <w:t xml:space="preserve"> Архангельской городской Думы от 27.05.2020 N 246)</w:t>
      </w:r>
    </w:p>
    <w:p w:rsidR="000C6A39" w:rsidRDefault="000C6A39">
      <w:pPr>
        <w:pStyle w:val="ConsPlusNormal"/>
        <w:spacing w:before="220"/>
        <w:ind w:firstLine="540"/>
        <w:jc w:val="both"/>
      </w:pPr>
      <w:r>
        <w:t>городская среда - это совокупность природных, архитектурно-планировочных, экологических, социально-культурных факторов, определяющих комфортность проживания жителей города;</w:t>
      </w:r>
    </w:p>
    <w:p w:rsidR="000C6A39" w:rsidRDefault="000C6A39">
      <w:pPr>
        <w:pStyle w:val="ConsPlusNormal"/>
        <w:jc w:val="both"/>
      </w:pPr>
      <w:r>
        <w:t xml:space="preserve">(абзац введен </w:t>
      </w:r>
      <w:hyperlink r:id="rId44">
        <w:r>
          <w:rPr>
            <w:color w:val="0000FF"/>
          </w:rPr>
          <w:t>решением</w:t>
        </w:r>
      </w:hyperlink>
      <w:r>
        <w:t xml:space="preserve"> Архангельской городской Думы от 27.05.2020 N 246; в ред. </w:t>
      </w:r>
      <w:hyperlink r:id="rId45">
        <w:r>
          <w:rPr>
            <w:color w:val="0000FF"/>
          </w:rPr>
          <w:t>решения</w:t>
        </w:r>
      </w:hyperlink>
      <w:r>
        <w:t xml:space="preserve"> Архангельской городской Думы от 20.03.2024 N 59)</w:t>
      </w:r>
    </w:p>
    <w:p w:rsidR="000C6A39" w:rsidRDefault="000C6A39">
      <w:pPr>
        <w:pStyle w:val="ConsPlusNormal"/>
        <w:spacing w:before="220"/>
        <w:ind w:firstLine="540"/>
        <w:jc w:val="both"/>
      </w:pPr>
      <w:r>
        <w:t>брошенное транспортное средство - транспортное средство, создающее препятствие продвижению уборочной или специальной техники по общественным территориям, внутриквартальным проездам, дворовым территориям и обладающее одним или несколькими следующими признаками:</w:t>
      </w:r>
    </w:p>
    <w:p w:rsidR="000C6A39" w:rsidRDefault="000C6A39">
      <w:pPr>
        <w:pStyle w:val="ConsPlusNormal"/>
        <w:jc w:val="both"/>
      </w:pPr>
      <w:r>
        <w:t xml:space="preserve">(абзац введен </w:t>
      </w:r>
      <w:hyperlink r:id="rId46">
        <w:r>
          <w:rPr>
            <w:color w:val="0000FF"/>
          </w:rPr>
          <w:t>решением</w:t>
        </w:r>
      </w:hyperlink>
      <w:r>
        <w:t xml:space="preserve"> Архангельской городской Думы от 20.03.2024 N 59)</w:t>
      </w:r>
    </w:p>
    <w:p w:rsidR="000C6A39" w:rsidRDefault="000C6A39">
      <w:pPr>
        <w:pStyle w:val="ConsPlusNormal"/>
        <w:spacing w:before="220"/>
        <w:ind w:firstLine="540"/>
        <w:jc w:val="both"/>
      </w:pPr>
      <w:r>
        <w:t>- транспортное средство не имеет собственника;</w:t>
      </w:r>
    </w:p>
    <w:p w:rsidR="000C6A39" w:rsidRDefault="000C6A39">
      <w:pPr>
        <w:pStyle w:val="ConsPlusNormal"/>
        <w:jc w:val="both"/>
      </w:pPr>
      <w:r>
        <w:t xml:space="preserve">(абзац введен </w:t>
      </w:r>
      <w:hyperlink r:id="rId47">
        <w:r>
          <w:rPr>
            <w:color w:val="0000FF"/>
          </w:rPr>
          <w:t>решением</w:t>
        </w:r>
      </w:hyperlink>
      <w:r>
        <w:t xml:space="preserve"> Архангельской городской Думы от 20.03.2024 N 59)</w:t>
      </w:r>
    </w:p>
    <w:p w:rsidR="000C6A39" w:rsidRDefault="000C6A39">
      <w:pPr>
        <w:pStyle w:val="ConsPlusNormal"/>
        <w:spacing w:before="220"/>
        <w:ind w:firstLine="540"/>
        <w:jc w:val="both"/>
      </w:pPr>
      <w:r>
        <w:t>- от транспортного средства собственник в установленном порядке отказался;</w:t>
      </w:r>
    </w:p>
    <w:p w:rsidR="000C6A39" w:rsidRDefault="000C6A39">
      <w:pPr>
        <w:pStyle w:val="ConsPlusNormal"/>
        <w:jc w:val="both"/>
      </w:pPr>
      <w:r>
        <w:lastRenderedPageBreak/>
        <w:t xml:space="preserve">(абзац введен </w:t>
      </w:r>
      <w:hyperlink r:id="rId48">
        <w:r>
          <w:rPr>
            <w:color w:val="0000FF"/>
          </w:rPr>
          <w:t>решением</w:t>
        </w:r>
      </w:hyperlink>
      <w:r>
        <w:t xml:space="preserve"> Архангельской городской Думы от 20.03.2024 N 59)</w:t>
      </w:r>
    </w:p>
    <w:p w:rsidR="000C6A39" w:rsidRDefault="000C6A39">
      <w:pPr>
        <w:pStyle w:val="ConsPlusNormal"/>
        <w:spacing w:before="220"/>
        <w:ind w:firstLine="540"/>
        <w:jc w:val="both"/>
      </w:pPr>
      <w:r>
        <w:t>- разукомплектованное транспортное средство - транспортное средство, у которого отсутствует не менее чем один из следующих элементов: капот, крышка багажника, дверь, стекло, колесо, шасси или привод;</w:t>
      </w:r>
    </w:p>
    <w:p w:rsidR="000C6A39" w:rsidRDefault="000C6A39">
      <w:pPr>
        <w:pStyle w:val="ConsPlusNormal"/>
        <w:jc w:val="both"/>
      </w:pPr>
      <w:r>
        <w:t xml:space="preserve">(абзац введен </w:t>
      </w:r>
      <w:hyperlink r:id="rId49">
        <w:r>
          <w:rPr>
            <w:color w:val="0000FF"/>
          </w:rPr>
          <w:t>решением</w:t>
        </w:r>
      </w:hyperlink>
      <w:r>
        <w:t xml:space="preserve"> Архангельской городской Думы от 20.03.2024 N 59)</w:t>
      </w:r>
    </w:p>
    <w:p w:rsidR="000C6A39" w:rsidRDefault="000C6A39">
      <w:pPr>
        <w:pStyle w:val="ConsPlusNormal"/>
        <w:spacing w:before="220"/>
        <w:ind w:firstLine="540"/>
        <w:jc w:val="both"/>
      </w:pPr>
      <w:r>
        <w:t xml:space="preserve">- поврежденное транспортное средство - транспортное средство, имеющее видимые значительные повреждения основных узлов (агрегатов), элементов кузова, стекол, зеркал заднего вида, колес и (или) покрышек, в </w:t>
      </w:r>
      <w:proofErr w:type="gramStart"/>
      <w:r>
        <w:t>связи</w:t>
      </w:r>
      <w:proofErr w:type="gramEnd"/>
      <w:r>
        <w:t xml:space="preserve"> с чем транспортное средство не может эксплуатироваться в соответствии с действующими нормами и правилами;</w:t>
      </w:r>
    </w:p>
    <w:p w:rsidR="000C6A39" w:rsidRDefault="000C6A39">
      <w:pPr>
        <w:pStyle w:val="ConsPlusNormal"/>
        <w:jc w:val="both"/>
      </w:pPr>
      <w:r>
        <w:t xml:space="preserve">(абзац введен </w:t>
      </w:r>
      <w:hyperlink r:id="rId50">
        <w:r>
          <w:rPr>
            <w:color w:val="0000FF"/>
          </w:rPr>
          <w:t>решением</w:t>
        </w:r>
      </w:hyperlink>
      <w:r>
        <w:t xml:space="preserve"> Архангельской городской Думы от 20.03.2024 N 59)</w:t>
      </w:r>
    </w:p>
    <w:p w:rsidR="000C6A39" w:rsidRDefault="000C6A39">
      <w:pPr>
        <w:pStyle w:val="ConsPlusNormal"/>
        <w:spacing w:before="220"/>
        <w:ind w:firstLine="540"/>
        <w:jc w:val="both"/>
      </w:pPr>
      <w:r>
        <w:t>- транспортное средство является местом скопления мусора, веток, листьев, снега;</w:t>
      </w:r>
    </w:p>
    <w:p w:rsidR="000C6A39" w:rsidRDefault="000C6A39">
      <w:pPr>
        <w:pStyle w:val="ConsPlusNormal"/>
        <w:jc w:val="both"/>
      </w:pPr>
      <w:r>
        <w:t xml:space="preserve">(абзац введен </w:t>
      </w:r>
      <w:hyperlink r:id="rId51">
        <w:r>
          <w:rPr>
            <w:color w:val="0000FF"/>
          </w:rPr>
          <w:t>решением</w:t>
        </w:r>
      </w:hyperlink>
      <w:r>
        <w:t xml:space="preserve"> Архангельской городской Думы от 20.03.2024 N 59)</w:t>
      </w:r>
    </w:p>
    <w:p w:rsidR="000C6A39" w:rsidRDefault="000C6A39">
      <w:pPr>
        <w:pStyle w:val="ConsPlusNormal"/>
        <w:spacing w:before="220"/>
        <w:ind w:firstLine="540"/>
        <w:jc w:val="both"/>
      </w:pPr>
      <w:r>
        <w:t>- в транспортное средство имеется свободный доступ;</w:t>
      </w:r>
    </w:p>
    <w:p w:rsidR="000C6A39" w:rsidRDefault="000C6A39">
      <w:pPr>
        <w:pStyle w:val="ConsPlusNormal"/>
        <w:jc w:val="both"/>
      </w:pPr>
      <w:r>
        <w:t xml:space="preserve">(абзац введен </w:t>
      </w:r>
      <w:hyperlink r:id="rId52">
        <w:r>
          <w:rPr>
            <w:color w:val="0000FF"/>
          </w:rPr>
          <w:t>решением</w:t>
        </w:r>
      </w:hyperlink>
      <w:r>
        <w:t xml:space="preserve"> Архангельской городской Думы от 20.03.2024 N 59)</w:t>
      </w:r>
    </w:p>
    <w:p w:rsidR="000C6A39" w:rsidRDefault="000C6A39">
      <w:pPr>
        <w:pStyle w:val="ConsPlusNormal"/>
        <w:spacing w:before="220"/>
        <w:ind w:firstLine="540"/>
        <w:jc w:val="both"/>
      </w:pPr>
      <w:proofErr w:type="gramStart"/>
      <w:r>
        <w:t>вывеска - вид информационной конструкции, размещаемой на фасаде, крыше или иных внешних поверхностях (внешних ограждающих конструкциях) здания, строения, сооружения,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содержащей сведения о профиле деятельности организации, индивидуального предпринимателя и (или) их наименовании (фирменном наименовании), коммерческом обозначении, изображении товарного знака, знака обслуживания;</w:t>
      </w:r>
      <w:proofErr w:type="gramEnd"/>
    </w:p>
    <w:p w:rsidR="000C6A39" w:rsidRDefault="000C6A39">
      <w:pPr>
        <w:pStyle w:val="ConsPlusNormal"/>
        <w:jc w:val="both"/>
      </w:pPr>
      <w:r>
        <w:t xml:space="preserve">(абзац введен </w:t>
      </w:r>
      <w:hyperlink r:id="rId53">
        <w:r>
          <w:rPr>
            <w:color w:val="0000FF"/>
          </w:rPr>
          <w:t>решением</w:t>
        </w:r>
      </w:hyperlink>
      <w:r>
        <w:t xml:space="preserve"> Архангельской городской Думы от 20.03.2024 N 59)</w:t>
      </w:r>
    </w:p>
    <w:p w:rsidR="000C6A39" w:rsidRDefault="000C6A39">
      <w:pPr>
        <w:pStyle w:val="ConsPlusNormal"/>
        <w:spacing w:before="220"/>
        <w:ind w:firstLine="540"/>
        <w:jc w:val="both"/>
      </w:pPr>
      <w:r>
        <w:t>владелец информационной конструкции (физическое или юридическое лицо) - собственник информационной конструкции либо иное лицо, обладающее вещным правом на информационную конструкцию или правом владения и (или) пользования информационной конструкцией на основании договора с ее собственником;</w:t>
      </w:r>
    </w:p>
    <w:p w:rsidR="000C6A39" w:rsidRDefault="000C6A39">
      <w:pPr>
        <w:pStyle w:val="ConsPlusNormal"/>
        <w:jc w:val="both"/>
      </w:pPr>
      <w:r>
        <w:t xml:space="preserve">(абзац введен </w:t>
      </w:r>
      <w:hyperlink r:id="rId54">
        <w:r>
          <w:rPr>
            <w:color w:val="0000FF"/>
          </w:rPr>
          <w:t>решением</w:t>
        </w:r>
      </w:hyperlink>
      <w:r>
        <w:t xml:space="preserve"> Архангельской городской Думы от 20.03.2024 N 59)</w:t>
      </w:r>
    </w:p>
    <w:p w:rsidR="000C6A39" w:rsidRDefault="000C6A39">
      <w:pPr>
        <w:pStyle w:val="ConsPlusNormal"/>
        <w:spacing w:before="220"/>
        <w:ind w:firstLine="540"/>
        <w:jc w:val="both"/>
      </w:pPr>
      <w:r>
        <w:t>информационная конструкция - элемент благоустройства, техническое средство размещения информации установленного типа, содержащее информационно-справочные сведения, используемые в целях ориентирования и информирования населения города, исключая сведения рекламного характера;</w:t>
      </w:r>
    </w:p>
    <w:p w:rsidR="000C6A39" w:rsidRDefault="000C6A39">
      <w:pPr>
        <w:pStyle w:val="ConsPlusNormal"/>
        <w:jc w:val="both"/>
      </w:pPr>
      <w:r>
        <w:t xml:space="preserve">(абзац введен </w:t>
      </w:r>
      <w:hyperlink r:id="rId55">
        <w:r>
          <w:rPr>
            <w:color w:val="0000FF"/>
          </w:rPr>
          <w:t>решением</w:t>
        </w:r>
      </w:hyperlink>
      <w:r>
        <w:t xml:space="preserve"> Архангельской городской Думы от 20.03.2024 N 59)</w:t>
      </w:r>
    </w:p>
    <w:p w:rsidR="000C6A39" w:rsidRDefault="000C6A39">
      <w:pPr>
        <w:pStyle w:val="ConsPlusNormal"/>
        <w:spacing w:before="220"/>
        <w:ind w:firstLine="540"/>
        <w:jc w:val="both"/>
      </w:pPr>
      <w:r>
        <w:t>информационный стенд - отдельно стоящая информационная конструкция, имеющая внешние поверхности для размещения информации и состоящая из фундамента, каркаса и информационного поля;</w:t>
      </w:r>
    </w:p>
    <w:p w:rsidR="000C6A39" w:rsidRDefault="000C6A39">
      <w:pPr>
        <w:pStyle w:val="ConsPlusNormal"/>
        <w:jc w:val="both"/>
      </w:pPr>
      <w:r>
        <w:t xml:space="preserve">(абзац введен </w:t>
      </w:r>
      <w:hyperlink r:id="rId56">
        <w:r>
          <w:rPr>
            <w:color w:val="0000FF"/>
          </w:rPr>
          <w:t>решением</w:t>
        </w:r>
      </w:hyperlink>
      <w:r>
        <w:t xml:space="preserve"> Архангельской городской Думы от 20.03.2024 N 59)</w:t>
      </w:r>
    </w:p>
    <w:p w:rsidR="000C6A39" w:rsidRDefault="000C6A39">
      <w:pPr>
        <w:pStyle w:val="ConsPlusNormal"/>
        <w:spacing w:before="220"/>
        <w:ind w:firstLine="540"/>
        <w:jc w:val="both"/>
      </w:pPr>
      <w:proofErr w:type="gramStart"/>
      <w:r>
        <w:t>информационная доска - специально отведенное Администрацией города, собственником здания, строения, сооружения либо лицом, уполномоченным собственником здания, строения, сооружения, место, предназначенное для размещения газет, афиш, плакатов, различного рода объявлений, иных информационных материалов физических или юридических лиц;</w:t>
      </w:r>
      <w:proofErr w:type="gramEnd"/>
    </w:p>
    <w:p w:rsidR="000C6A39" w:rsidRDefault="000C6A39">
      <w:pPr>
        <w:pStyle w:val="ConsPlusNormal"/>
        <w:jc w:val="both"/>
      </w:pPr>
      <w:r>
        <w:t xml:space="preserve">(абзац введен </w:t>
      </w:r>
      <w:hyperlink r:id="rId57">
        <w:r>
          <w:rPr>
            <w:color w:val="0000FF"/>
          </w:rPr>
          <w:t>решением</w:t>
        </w:r>
      </w:hyperlink>
      <w:r>
        <w:t xml:space="preserve"> Архангельской городской Думы от 20.03.2024 N 59)</w:t>
      </w:r>
    </w:p>
    <w:p w:rsidR="000C6A39" w:rsidRDefault="000C6A39">
      <w:pPr>
        <w:pStyle w:val="ConsPlusNormal"/>
        <w:spacing w:before="220"/>
        <w:ind w:firstLine="540"/>
        <w:jc w:val="both"/>
      </w:pPr>
      <w:r>
        <w:t>рекламная конструкция - элемент благоустройства, предназначенный для распространения наружной рекламы;</w:t>
      </w:r>
    </w:p>
    <w:p w:rsidR="000C6A39" w:rsidRDefault="000C6A39">
      <w:pPr>
        <w:pStyle w:val="ConsPlusNormal"/>
        <w:jc w:val="both"/>
      </w:pPr>
      <w:r>
        <w:t xml:space="preserve">(абзац введен </w:t>
      </w:r>
      <w:hyperlink r:id="rId58">
        <w:r>
          <w:rPr>
            <w:color w:val="0000FF"/>
          </w:rPr>
          <w:t>решением</w:t>
        </w:r>
      </w:hyperlink>
      <w:r>
        <w:t xml:space="preserve"> Архангельской городской Думы от 20.03.2024 N 59)</w:t>
      </w:r>
    </w:p>
    <w:p w:rsidR="000C6A39" w:rsidRDefault="000C6A39">
      <w:pPr>
        <w:pStyle w:val="ConsPlusNormal"/>
        <w:spacing w:before="220"/>
        <w:ind w:firstLine="540"/>
        <w:jc w:val="both"/>
      </w:pPr>
      <w:r>
        <w:t xml:space="preserve">фасад здания - наружная поверхность стены, ограждающей здание, как правило, </w:t>
      </w:r>
      <w:r>
        <w:lastRenderedPageBreak/>
        <w:t>самонесущей, включая навесные стены, наружную облицовку или другие виды наружной чистовой отделки;</w:t>
      </w:r>
    </w:p>
    <w:p w:rsidR="000C6A39" w:rsidRDefault="000C6A39">
      <w:pPr>
        <w:pStyle w:val="ConsPlusNormal"/>
        <w:jc w:val="both"/>
      </w:pPr>
      <w:r>
        <w:t xml:space="preserve">(абзац введен </w:t>
      </w:r>
      <w:hyperlink r:id="rId59">
        <w:r>
          <w:rPr>
            <w:color w:val="0000FF"/>
          </w:rPr>
          <w:t>решением</w:t>
        </w:r>
      </w:hyperlink>
      <w:r>
        <w:t xml:space="preserve"> Архангельской городской Думы от 20.03.2024 N 59)</w:t>
      </w:r>
    </w:p>
    <w:p w:rsidR="000C6A39" w:rsidRDefault="000C6A39">
      <w:pPr>
        <w:pStyle w:val="ConsPlusNormal"/>
        <w:spacing w:before="220"/>
        <w:ind w:firstLine="540"/>
        <w:jc w:val="both"/>
      </w:pPr>
      <w:proofErr w:type="gramStart"/>
      <w:r>
        <w:t>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применяемые как составные части благоустройства.</w:t>
      </w:r>
      <w:proofErr w:type="gramEnd"/>
    </w:p>
    <w:p w:rsidR="000C6A39" w:rsidRDefault="000C6A39">
      <w:pPr>
        <w:pStyle w:val="ConsPlusNormal"/>
        <w:jc w:val="both"/>
      </w:pPr>
      <w:r>
        <w:t xml:space="preserve">(абзац введен </w:t>
      </w:r>
      <w:hyperlink r:id="rId60">
        <w:r>
          <w:rPr>
            <w:color w:val="0000FF"/>
          </w:rPr>
          <w:t>решением</w:t>
        </w:r>
      </w:hyperlink>
      <w:r>
        <w:t xml:space="preserve"> Архангельской городской Думы от 20.03.2024 N 59)</w:t>
      </w:r>
    </w:p>
    <w:p w:rsidR="000C6A39" w:rsidRDefault="000C6A39">
      <w:pPr>
        <w:pStyle w:val="ConsPlusNormal"/>
        <w:spacing w:before="220"/>
        <w:ind w:firstLine="540"/>
        <w:jc w:val="both"/>
      </w:pPr>
      <w:proofErr w:type="gramStart"/>
      <w:r>
        <w:t>Иные понятия, используемые в настоящих Правилах, применяются в тех же значениях, что и в нормативных правовых актах Российской Федерации, Архангельской области и муниципальных правовых актах городского округа "Город Архангельск".</w:t>
      </w:r>
      <w:proofErr w:type="gramEnd"/>
    </w:p>
    <w:p w:rsidR="000C6A39" w:rsidRDefault="000C6A39">
      <w:pPr>
        <w:pStyle w:val="ConsPlusNormal"/>
        <w:jc w:val="both"/>
      </w:pPr>
      <w:r>
        <w:t xml:space="preserve">(абзац введен </w:t>
      </w:r>
      <w:hyperlink r:id="rId61">
        <w:r>
          <w:rPr>
            <w:color w:val="0000FF"/>
          </w:rPr>
          <w:t>решением</w:t>
        </w:r>
      </w:hyperlink>
      <w:r>
        <w:t xml:space="preserve"> Архангельской городской Думы от 23.05.2018 N 675; в ред. </w:t>
      </w:r>
      <w:hyperlink r:id="rId62">
        <w:r>
          <w:rPr>
            <w:color w:val="0000FF"/>
          </w:rPr>
          <w:t>решения</w:t>
        </w:r>
      </w:hyperlink>
      <w:r>
        <w:t xml:space="preserve"> Архангельской городской Думы от 26.10.2022 N 590)</w:t>
      </w:r>
    </w:p>
    <w:p w:rsidR="000C6A39" w:rsidRDefault="000C6A39">
      <w:pPr>
        <w:pStyle w:val="ConsPlusNormal"/>
        <w:ind w:firstLine="540"/>
        <w:jc w:val="both"/>
      </w:pPr>
    </w:p>
    <w:p w:rsidR="000C6A39" w:rsidRDefault="000C6A39">
      <w:pPr>
        <w:pStyle w:val="ConsPlusTitle"/>
        <w:jc w:val="center"/>
        <w:outlineLvl w:val="1"/>
      </w:pPr>
      <w:r>
        <w:t>2. Общие принципы и подходы к благоустройству</w:t>
      </w:r>
    </w:p>
    <w:p w:rsidR="000C6A39" w:rsidRDefault="000C6A39">
      <w:pPr>
        <w:pStyle w:val="ConsPlusTitle"/>
        <w:jc w:val="center"/>
      </w:pPr>
      <w:r>
        <w:t>территорий города</w:t>
      </w:r>
    </w:p>
    <w:p w:rsidR="000C6A39" w:rsidRDefault="000C6A39">
      <w:pPr>
        <w:pStyle w:val="ConsPlusNormal"/>
        <w:ind w:firstLine="540"/>
        <w:jc w:val="both"/>
      </w:pPr>
    </w:p>
    <w:p w:rsidR="000C6A39" w:rsidRDefault="000C6A39">
      <w:pPr>
        <w:pStyle w:val="ConsPlusNormal"/>
        <w:ind w:firstLine="540"/>
        <w:jc w:val="both"/>
      </w:pPr>
      <w:r>
        <w:t>2.1. К деятельности по благоустройству территорий города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0C6A39" w:rsidRDefault="000C6A39">
      <w:pPr>
        <w:pStyle w:val="ConsPlusNormal"/>
        <w:spacing w:before="220"/>
        <w:ind w:firstLine="540"/>
        <w:jc w:val="both"/>
      </w:pPr>
      <w:r>
        <w:t xml:space="preserve">2.2. Под проектной документацией по благоустройству территорий понимается пакет документации, основанный на стратегии развития города и концепции, отражающий потребности жителей,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w:t>
      </w:r>
      <w:proofErr w:type="gramStart"/>
      <w:r>
        <w:t>готовятся</w:t>
      </w:r>
      <w:proofErr w:type="gramEnd"/>
      <w:r>
        <w:t xml:space="preserve"> в том числе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0C6A39" w:rsidRDefault="000C6A39">
      <w:pPr>
        <w:pStyle w:val="ConsPlusNormal"/>
        <w:spacing w:before="220"/>
        <w:ind w:firstLine="540"/>
        <w:jc w:val="both"/>
      </w:pPr>
      <w:r>
        <w:t>2.3. Развитие городской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w:t>
      </w:r>
    </w:p>
    <w:p w:rsidR="000C6A39" w:rsidRDefault="000C6A39">
      <w:pPr>
        <w:pStyle w:val="ConsPlusNormal"/>
        <w:spacing w:before="220"/>
        <w:ind w:firstLine="540"/>
        <w:jc w:val="both"/>
      </w:pPr>
      <w:r>
        <w:t>2.4.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0C6A39" w:rsidRDefault="000C6A39">
      <w:pPr>
        <w:pStyle w:val="ConsPlusNormal"/>
        <w:spacing w:before="220"/>
        <w:ind w:firstLine="540"/>
        <w:jc w:val="both"/>
      </w:pPr>
      <w:r>
        <w:t>2.5. Участниками деятельности по благоустройству выступают:</w:t>
      </w:r>
    </w:p>
    <w:p w:rsidR="000C6A39" w:rsidRDefault="000C6A39">
      <w:pPr>
        <w:pStyle w:val="ConsPlusNormal"/>
        <w:spacing w:before="220"/>
        <w:ind w:firstLine="540"/>
        <w:jc w:val="both"/>
      </w:pPr>
      <w:r>
        <w:t>а) население города, которое формирует запрос на благоустройство и принимает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0C6A39" w:rsidRDefault="000C6A39">
      <w:pPr>
        <w:pStyle w:val="ConsPlusNormal"/>
        <w:spacing w:before="220"/>
        <w:ind w:firstLine="540"/>
        <w:jc w:val="both"/>
      </w:pPr>
      <w:r>
        <w:t>б) представители органов местного самоуправления городского округа "Город Архангельск", которые формируют техническое задание, выбирают исполнителей и обеспечивают финансирование в пределах своих полномочий;</w:t>
      </w:r>
    </w:p>
    <w:p w:rsidR="000C6A39" w:rsidRDefault="000C6A39">
      <w:pPr>
        <w:pStyle w:val="ConsPlusNormal"/>
        <w:jc w:val="both"/>
      </w:pPr>
      <w:r>
        <w:t xml:space="preserve">(в ред. </w:t>
      </w:r>
      <w:hyperlink r:id="rId63">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в) хозяйствующие субъекты, осуществляющие деятельность на территории города, которые могут участвовать в формировании запроса на благоустройство, а также в финансировании мероприятий по благоустройству;</w:t>
      </w:r>
    </w:p>
    <w:p w:rsidR="000C6A39" w:rsidRDefault="000C6A39">
      <w:pPr>
        <w:pStyle w:val="ConsPlusNormal"/>
        <w:spacing w:before="220"/>
        <w:ind w:firstLine="540"/>
        <w:jc w:val="both"/>
      </w:pPr>
      <w:r>
        <w:lastRenderedPageBreak/>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0C6A39" w:rsidRDefault="000C6A39">
      <w:pPr>
        <w:pStyle w:val="ConsPlusNormal"/>
        <w:spacing w:before="220"/>
        <w:ind w:firstLine="540"/>
        <w:jc w:val="both"/>
      </w:pPr>
      <w:r>
        <w:t>д) исполнители работ, специалисты по благоустройству и озеленению, в том числе возведению малых архитектурных форм;</w:t>
      </w:r>
    </w:p>
    <w:p w:rsidR="000C6A39" w:rsidRDefault="000C6A39">
      <w:pPr>
        <w:pStyle w:val="ConsPlusNormal"/>
        <w:spacing w:before="220"/>
        <w:ind w:firstLine="540"/>
        <w:jc w:val="both"/>
      </w:pPr>
      <w:r>
        <w:t>е) иные лица.</w:t>
      </w:r>
    </w:p>
    <w:p w:rsidR="000C6A39" w:rsidRDefault="000C6A39">
      <w:pPr>
        <w:pStyle w:val="ConsPlusNormal"/>
        <w:spacing w:before="220"/>
        <w:ind w:firstLine="540"/>
        <w:jc w:val="both"/>
      </w:pPr>
      <w:r>
        <w:t>2.6. Жители города участвуют в подготовке и реализации проектов по благоустройству в целях повышения эффективности расходов на благоустройство и качества реализуемых проектов, а также обеспечения сохранности созданных объектов благоустройства.</w:t>
      </w:r>
    </w:p>
    <w:p w:rsidR="000C6A39" w:rsidRDefault="000C6A39">
      <w:pPr>
        <w:pStyle w:val="ConsPlusNormal"/>
        <w:spacing w:before="220"/>
        <w:ind w:firstLine="540"/>
        <w:jc w:val="both"/>
      </w:pPr>
      <w:r>
        <w:t>2.7.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0C6A39" w:rsidRDefault="000C6A39">
      <w:pPr>
        <w:pStyle w:val="ConsPlusNormal"/>
        <w:spacing w:before="220"/>
        <w:ind w:firstLine="540"/>
        <w:jc w:val="both"/>
      </w:pPr>
      <w:r>
        <w:t xml:space="preserve">2.8. </w:t>
      </w:r>
      <w:proofErr w:type="gramStart"/>
      <w:r>
        <w:t>Концепция благоустройства для каждой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w:t>
      </w:r>
      <w:proofErr w:type="gramEnd"/>
      <w:r>
        <w:t xml:space="preserve"> реализации проектов по развитию территории, содержанию объектов благоустройства и для других форм взаимодействия жителей города.</w:t>
      </w:r>
    </w:p>
    <w:p w:rsidR="000C6A39" w:rsidRDefault="000C6A39">
      <w:pPr>
        <w:pStyle w:val="ConsPlusNormal"/>
        <w:spacing w:before="220"/>
        <w:ind w:firstLine="540"/>
        <w:jc w:val="both"/>
      </w:pPr>
      <w:r>
        <w:t>2.9. Обеспечение качества городской среды при реализации проектов благоустройства территорий может достигаться путем реализации следующих принципов:</w:t>
      </w:r>
    </w:p>
    <w:p w:rsidR="000C6A39" w:rsidRDefault="000C6A39">
      <w:pPr>
        <w:pStyle w:val="ConsPlusNormal"/>
        <w:spacing w:before="220"/>
        <w:ind w:firstLine="540"/>
        <w:jc w:val="both"/>
      </w:pPr>
      <w:r>
        <w:t>а) принципа функционального разнообразия (насыщенность территории города разнообразными социальными и коммерческими сервисами);</w:t>
      </w:r>
    </w:p>
    <w:p w:rsidR="000C6A39" w:rsidRDefault="000C6A39">
      <w:pPr>
        <w:pStyle w:val="ConsPlusNormal"/>
        <w:spacing w:before="220"/>
        <w:ind w:firstLine="540"/>
        <w:jc w:val="both"/>
      </w:pPr>
      <w:r>
        <w:t xml:space="preserve">б) принципа комфортной организации пешеходной среды (создание в городе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(транзитных, коммуникационных, рекреационных, потребительских) на пешеходных маршрутах. </w:t>
      </w:r>
      <w:proofErr w:type="gramStart"/>
      <w:r>
        <w:t>При реализации принципа обеспечивается доступность пешеходных прогулок для различных категорий граждан, в том числе для маломобильных групп граждан, при различных погодных условиях;</w:t>
      </w:r>
      <w:proofErr w:type="gramEnd"/>
    </w:p>
    <w:p w:rsidR="000C6A39" w:rsidRDefault="000C6A39">
      <w:pPr>
        <w:pStyle w:val="ConsPlusNormal"/>
        <w:spacing w:before="220"/>
        <w:ind w:firstLine="540"/>
        <w:jc w:val="both"/>
      </w:pPr>
      <w:r>
        <w:t>в) принципа комфортной мобильности (наличие у жителей сопоставимых по скорости и уровню комфорта возможностей доступа к основным точкам притяжения в городе и за его пределами при помощи различных видов транспорта);</w:t>
      </w:r>
    </w:p>
    <w:p w:rsidR="000C6A39" w:rsidRDefault="000C6A39">
      <w:pPr>
        <w:pStyle w:val="ConsPlusNormal"/>
        <w:spacing w:before="220"/>
        <w:ind w:firstLine="540"/>
        <w:jc w:val="both"/>
      </w:pPr>
      <w:proofErr w:type="gramStart"/>
      <w:r>
        <w:t>г) принципа комфортной среды для общения (гармоничное размещение в городе территорий,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roofErr w:type="gramEnd"/>
    </w:p>
    <w:p w:rsidR="000C6A39" w:rsidRDefault="000C6A39">
      <w:pPr>
        <w:pStyle w:val="ConsPlusNormal"/>
        <w:spacing w:before="220"/>
        <w:ind w:firstLine="540"/>
        <w:jc w:val="both"/>
      </w:pPr>
      <w:r>
        <w:t>д) принципа насыщенности общественных и приватных пространств разнообразными элементами природной среды (зелеными насаждениями, водными объектами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0C6A39" w:rsidRDefault="000C6A39">
      <w:pPr>
        <w:pStyle w:val="ConsPlusNormal"/>
        <w:spacing w:before="220"/>
        <w:ind w:firstLine="540"/>
        <w:jc w:val="both"/>
      </w:pPr>
      <w:r>
        <w:t xml:space="preserve">2.10. Реализация принципов комфортной среды для общения и комфортной пешеходной </w:t>
      </w:r>
      <w:r>
        <w:lastRenderedPageBreak/>
        <w:t>среды предполагает создание условий для защиты общественных и приватных пространств от вредных факторов среды (шума, пыли, загазованности) эффективными архитектурно-планировочными приемами.</w:t>
      </w:r>
    </w:p>
    <w:p w:rsidR="000C6A39" w:rsidRDefault="000C6A39">
      <w:pPr>
        <w:pStyle w:val="ConsPlusNormal"/>
        <w:spacing w:before="220"/>
        <w:ind w:firstLine="540"/>
        <w:jc w:val="both"/>
      </w:pPr>
      <w:r>
        <w:t>2.11. 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0C6A39" w:rsidRDefault="000C6A39">
      <w:pPr>
        <w:pStyle w:val="ConsPlusNormal"/>
        <w:spacing w:before="220"/>
        <w:ind w:firstLine="540"/>
        <w:jc w:val="both"/>
      </w:pPr>
      <w:r>
        <w:t>2.12. 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0C6A39" w:rsidRDefault="000C6A39">
      <w:pPr>
        <w:pStyle w:val="ConsPlusNormal"/>
        <w:spacing w:before="220"/>
        <w:ind w:firstLine="540"/>
        <w:jc w:val="both"/>
      </w:pPr>
      <w:r>
        <w:t>2.13.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муниципальной программе "Формирование современной комфортной городской среды".</w:t>
      </w:r>
    </w:p>
    <w:p w:rsidR="000C6A39" w:rsidRDefault="000C6A39">
      <w:pPr>
        <w:pStyle w:val="ConsPlusNormal"/>
        <w:spacing w:before="220"/>
        <w:ind w:firstLine="540"/>
        <w:jc w:val="both"/>
      </w:pPr>
      <w:r>
        <w:t>2.14.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города (элемента планировочной структуры).</w:t>
      </w:r>
    </w:p>
    <w:p w:rsidR="000C6A39" w:rsidRDefault="000C6A39">
      <w:pPr>
        <w:pStyle w:val="ConsPlusNormal"/>
        <w:spacing w:before="220"/>
        <w:ind w:firstLine="540"/>
        <w:jc w:val="both"/>
      </w:pPr>
      <w:r>
        <w:t>2.15.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города с учетом объективной потребности в развитии тех или иных общественных пространств, экономической эффективности реализации и планов развития города.</w:t>
      </w:r>
    </w:p>
    <w:p w:rsidR="000C6A39" w:rsidRDefault="000C6A39">
      <w:pPr>
        <w:pStyle w:val="ConsPlusNormal"/>
        <w:ind w:firstLine="540"/>
        <w:jc w:val="both"/>
      </w:pPr>
    </w:p>
    <w:p w:rsidR="000C6A39" w:rsidRDefault="000C6A39">
      <w:pPr>
        <w:pStyle w:val="ConsPlusTitle"/>
        <w:jc w:val="center"/>
        <w:outlineLvl w:val="1"/>
      </w:pPr>
      <w:r>
        <w:t>3. Формы и механизмы общественного участия в принятии</w:t>
      </w:r>
    </w:p>
    <w:p w:rsidR="000C6A39" w:rsidRDefault="000C6A39">
      <w:pPr>
        <w:pStyle w:val="ConsPlusTitle"/>
        <w:jc w:val="center"/>
      </w:pPr>
      <w:r>
        <w:t>решений и реализации проектов комплексного благоустройства</w:t>
      </w:r>
    </w:p>
    <w:p w:rsidR="000C6A39" w:rsidRDefault="000C6A39">
      <w:pPr>
        <w:pStyle w:val="ConsPlusTitle"/>
        <w:jc w:val="center"/>
      </w:pPr>
      <w:r>
        <w:t>и развития городской среды</w:t>
      </w:r>
    </w:p>
    <w:p w:rsidR="000C6A39" w:rsidRDefault="000C6A39">
      <w:pPr>
        <w:pStyle w:val="ConsPlusNormal"/>
        <w:ind w:firstLine="540"/>
        <w:jc w:val="both"/>
      </w:pPr>
    </w:p>
    <w:p w:rsidR="000C6A39" w:rsidRDefault="000C6A39">
      <w:pPr>
        <w:pStyle w:val="ConsPlusNormal"/>
        <w:ind w:firstLine="540"/>
        <w:jc w:val="both"/>
      </w:pPr>
      <w:r>
        <w:t>3.1. Формы общественного участия направлены на наиболее полное включение всех заинтересованных лиц, выявление их интересов, ценностей и отражение их в проектировании любых изменений в городе, достижение согласия по целям и планам реализации проектов, мобилизацию и объединение всех заинтересованных лиц вокруг проектов, реализующих стратегию развития территории города.</w:t>
      </w:r>
    </w:p>
    <w:p w:rsidR="000C6A39" w:rsidRDefault="000C6A39">
      <w:pPr>
        <w:pStyle w:val="ConsPlusNormal"/>
        <w:spacing w:before="220"/>
        <w:ind w:firstLine="540"/>
        <w:jc w:val="both"/>
      </w:pPr>
      <w:r>
        <w:t>3.2. Открытое обсуждение проектов благоустройства территорий организуется на этапе формулирования задач проекта и по итогам каждого из этапов проектирования.</w:t>
      </w:r>
    </w:p>
    <w:p w:rsidR="000C6A39" w:rsidRDefault="000C6A39">
      <w:pPr>
        <w:pStyle w:val="ConsPlusNormal"/>
        <w:spacing w:before="220"/>
        <w:ind w:firstLine="540"/>
        <w:jc w:val="both"/>
      </w:pPr>
      <w:r>
        <w:t>3.3.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0C6A39" w:rsidRDefault="000C6A39">
      <w:pPr>
        <w:pStyle w:val="ConsPlusNormal"/>
        <w:spacing w:before="220"/>
        <w:ind w:firstLine="540"/>
        <w:jc w:val="both"/>
      </w:pPr>
      <w:r>
        <w:t xml:space="preserve">3.4. Для повышения уровня доступности информации и информирования населения и заинтересованных лиц сведения о задачах и проектах в сфере благоустройства и комплексного развития городской среды размещаются на </w:t>
      </w:r>
      <w:proofErr w:type="gramStart"/>
      <w:r>
        <w:t>официальном</w:t>
      </w:r>
      <w:proofErr w:type="gramEnd"/>
      <w:r>
        <w:t xml:space="preserve"> информационном интернет-портале городского округа "Город Архангельск".</w:t>
      </w:r>
    </w:p>
    <w:p w:rsidR="000C6A39" w:rsidRDefault="000C6A39">
      <w:pPr>
        <w:pStyle w:val="ConsPlusNormal"/>
        <w:jc w:val="both"/>
      </w:pPr>
      <w:r>
        <w:t xml:space="preserve">(в ред. </w:t>
      </w:r>
      <w:hyperlink r:id="rId64">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lastRenderedPageBreak/>
        <w:t xml:space="preserve">3.5. На </w:t>
      </w:r>
      <w:proofErr w:type="gramStart"/>
      <w:r>
        <w:t>официальном</w:t>
      </w:r>
      <w:proofErr w:type="gramEnd"/>
      <w:r>
        <w:t xml:space="preserve"> информационном интернет-портале городского округа "Город Архангельск" размещается основная проектная и конкурсная документация, а также протокол общественных обсуждений проектов благоустройства.</w:t>
      </w:r>
    </w:p>
    <w:p w:rsidR="000C6A39" w:rsidRDefault="000C6A39">
      <w:pPr>
        <w:pStyle w:val="ConsPlusNormal"/>
        <w:jc w:val="both"/>
      </w:pPr>
      <w:r>
        <w:t>(</w:t>
      </w:r>
      <w:proofErr w:type="gramStart"/>
      <w:r>
        <w:t>в</w:t>
      </w:r>
      <w:proofErr w:type="gramEnd"/>
      <w:r>
        <w:t xml:space="preserve"> ред. </w:t>
      </w:r>
      <w:hyperlink r:id="rId65">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3.6.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0C6A39" w:rsidRDefault="000C6A39">
      <w:pPr>
        <w:pStyle w:val="ConsPlusNormal"/>
        <w:spacing w:before="220"/>
        <w:ind w:firstLine="540"/>
        <w:jc w:val="both"/>
      </w:pPr>
      <w:proofErr w:type="gramStart"/>
      <w:r>
        <w:t>а) совместное определение целей и задач по развитию территории, инвентаризация проблем и потенциалов среды;</w:t>
      </w:r>
      <w:proofErr w:type="gramEnd"/>
    </w:p>
    <w:p w:rsidR="000C6A39" w:rsidRDefault="000C6A39">
      <w:pPr>
        <w:pStyle w:val="ConsPlusNormal"/>
        <w:spacing w:before="220"/>
        <w:ind w:firstLine="540"/>
        <w:jc w:val="both"/>
      </w:pPr>
      <w:proofErr w:type="gramStart"/>
      <w:r>
        <w:t>б) определение основных видов активностей, функциональных зон общественных пространств, под которыми в целях настоящих Правил понимаются части территории города, для которых определены границы и преимущественный вид деятельности, для которого предназначена данная часть территории, и их взаимное расположение на выбранной территории.</w:t>
      </w:r>
      <w:proofErr w:type="gramEnd"/>
      <w: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0C6A39" w:rsidRDefault="000C6A39">
      <w:pPr>
        <w:pStyle w:val="ConsPlusNormal"/>
        <w:spacing w:before="220"/>
        <w:ind w:firstLine="540"/>
        <w:jc w:val="both"/>
      </w:pPr>
      <w: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0C6A39" w:rsidRDefault="000C6A39">
      <w:pPr>
        <w:pStyle w:val="ConsPlusNormal"/>
        <w:spacing w:before="220"/>
        <w:ind w:firstLine="540"/>
        <w:jc w:val="both"/>
      </w:pPr>
      <w:r>
        <w:t>г) консультации в выборе типов покрытий с учетом функционального зонирования территории;</w:t>
      </w:r>
    </w:p>
    <w:p w:rsidR="000C6A39" w:rsidRDefault="000C6A39">
      <w:pPr>
        <w:pStyle w:val="ConsPlusNormal"/>
        <w:spacing w:before="220"/>
        <w:ind w:firstLine="540"/>
        <w:jc w:val="both"/>
      </w:pPr>
      <w:r>
        <w:t>д) консультации по предполагаемым типам озеленения;</w:t>
      </w:r>
    </w:p>
    <w:p w:rsidR="000C6A39" w:rsidRDefault="000C6A39">
      <w:pPr>
        <w:pStyle w:val="ConsPlusNormal"/>
        <w:spacing w:before="220"/>
        <w:ind w:firstLine="540"/>
        <w:jc w:val="both"/>
      </w:pPr>
      <w:r>
        <w:t>е) консультации по предполагаемым типам освещения и осветительного оборудования;</w:t>
      </w:r>
    </w:p>
    <w:p w:rsidR="000C6A39" w:rsidRDefault="000C6A39">
      <w:pPr>
        <w:pStyle w:val="ConsPlusNormal"/>
        <w:spacing w:before="220"/>
        <w:ind w:firstLine="540"/>
        <w:jc w:val="both"/>
      </w:pPr>
      <w: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0C6A39" w:rsidRDefault="000C6A39">
      <w:pPr>
        <w:pStyle w:val="ConsPlusNormal"/>
        <w:spacing w:before="220"/>
        <w:ind w:firstLine="540"/>
        <w:jc w:val="both"/>
      </w:pPr>
      <w: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0C6A39" w:rsidRDefault="000C6A39">
      <w:pPr>
        <w:pStyle w:val="ConsPlusNormal"/>
        <w:spacing w:before="220"/>
        <w:ind w:firstLine="540"/>
        <w:jc w:val="both"/>
      </w:pPr>
      <w: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0C6A39" w:rsidRDefault="000C6A39">
      <w:pPr>
        <w:pStyle w:val="ConsPlusNormal"/>
        <w:spacing w:before="220"/>
        <w:ind w:firstLine="540"/>
        <w:jc w:val="both"/>
      </w:pPr>
      <w: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0C6A39" w:rsidRDefault="000C6A39">
      <w:pPr>
        <w:pStyle w:val="ConsPlusNormal"/>
        <w:spacing w:before="220"/>
        <w:ind w:firstLine="540"/>
        <w:jc w:val="both"/>
      </w:pPr>
      <w:r>
        <w:t>3.7. При реализации проектов информируется общественность о планирующихся изменениях и возможности участия в этом процессе.</w:t>
      </w:r>
    </w:p>
    <w:p w:rsidR="000C6A39" w:rsidRDefault="000C6A39">
      <w:pPr>
        <w:pStyle w:val="ConsPlusNormal"/>
        <w:spacing w:before="220"/>
        <w:ind w:firstLine="540"/>
        <w:jc w:val="both"/>
      </w:pPr>
      <w:r>
        <w:t>3.8. Информирование может осуществляться путем:</w:t>
      </w:r>
    </w:p>
    <w:p w:rsidR="000C6A39" w:rsidRDefault="000C6A39">
      <w:pPr>
        <w:pStyle w:val="ConsPlusNormal"/>
        <w:spacing w:before="220"/>
        <w:ind w:firstLine="540"/>
        <w:jc w:val="both"/>
      </w:pPr>
      <w:r>
        <w:t>а) размещения информации на официальном информационном интернет - портале городского округа "Город Архангельск" о ходе реализации проекта с публикацией текстовых отчетов по итогам проведения общественных обсуждений;</w:t>
      </w:r>
    </w:p>
    <w:p w:rsidR="000C6A39" w:rsidRDefault="000C6A39">
      <w:pPr>
        <w:pStyle w:val="ConsPlusNormal"/>
        <w:jc w:val="both"/>
      </w:pPr>
      <w:r>
        <w:t xml:space="preserve">(в ред. </w:t>
      </w:r>
      <w:hyperlink r:id="rId66">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lastRenderedPageBreak/>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0C6A39" w:rsidRDefault="000C6A39">
      <w:pPr>
        <w:pStyle w:val="ConsPlusNormal"/>
        <w:spacing w:before="220"/>
        <w:ind w:firstLine="540"/>
        <w:jc w:val="both"/>
      </w:pPr>
      <w: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0C6A39" w:rsidRDefault="000C6A39">
      <w:pPr>
        <w:pStyle w:val="ConsPlusNormal"/>
        <w:spacing w:before="220"/>
        <w:ind w:firstLine="540"/>
        <w:jc w:val="both"/>
      </w:pPr>
      <w:r>
        <w:t>г) индивидуальных приглашений участников встречи лично, по электронной почте или по телефону.</w:t>
      </w:r>
    </w:p>
    <w:p w:rsidR="000C6A39" w:rsidRDefault="000C6A39">
      <w:pPr>
        <w:pStyle w:val="ConsPlusNormal"/>
        <w:spacing w:before="220"/>
        <w:ind w:firstLine="540"/>
        <w:jc w:val="both"/>
      </w:pPr>
      <w:r>
        <w:t>3.9. Механизмы общественного участия.</w:t>
      </w:r>
    </w:p>
    <w:p w:rsidR="000C6A39" w:rsidRDefault="000C6A39">
      <w:pPr>
        <w:pStyle w:val="ConsPlusNormal"/>
        <w:spacing w:before="220"/>
        <w:ind w:firstLine="540"/>
        <w:jc w:val="both"/>
      </w:pPr>
      <w:r>
        <w:t>3.9.1.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действующим законодательством.</w:t>
      </w:r>
    </w:p>
    <w:p w:rsidR="000C6A39" w:rsidRDefault="000C6A39">
      <w:pPr>
        <w:pStyle w:val="ConsPlusNormal"/>
        <w:spacing w:before="220"/>
        <w:ind w:firstLine="540"/>
        <w:jc w:val="both"/>
      </w:pPr>
      <w:r>
        <w:t xml:space="preserve">3.9.2. </w:t>
      </w:r>
      <w:proofErr w:type="gramStart"/>
      <w:r>
        <w:t>В рамках механизма общественного участия 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t>воркшопов</w:t>
      </w:r>
      <w:proofErr w:type="spellEnd"/>
      <w: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0C6A39" w:rsidRDefault="000C6A39">
      <w:pPr>
        <w:pStyle w:val="ConsPlusNormal"/>
        <w:spacing w:before="220"/>
        <w:ind w:firstLine="540"/>
        <w:jc w:val="both"/>
      </w:pPr>
      <w:r>
        <w:t>3.9.3. На каждом этапе проектирования выбираются наиболее подходящие для конкретной ситуации механизмы, а также наиболее простые и понятные для всех заинтересованных в проекте сторон.</w:t>
      </w:r>
    </w:p>
    <w:p w:rsidR="000C6A39" w:rsidRDefault="000C6A39">
      <w:pPr>
        <w:pStyle w:val="ConsPlusNormal"/>
        <w:spacing w:before="220"/>
        <w:ind w:firstLine="540"/>
        <w:jc w:val="both"/>
      </w:pPr>
      <w:r>
        <w:t>3.9.4. Для проведения общественных обсуждений выбираются хорошо известные людям общественные и культурные центры, находящиеся в зоне хорошей транспортной доступности, расположенные по соседству с объектом проектирования.</w:t>
      </w:r>
    </w:p>
    <w:p w:rsidR="000C6A39" w:rsidRDefault="000C6A39">
      <w:pPr>
        <w:pStyle w:val="ConsPlusNormal"/>
        <w:spacing w:before="220"/>
        <w:ind w:firstLine="540"/>
        <w:jc w:val="both"/>
      </w:pPr>
      <w:r>
        <w:t xml:space="preserve">3.9.5. По итогам встреч, проектных семинаров, </w:t>
      </w:r>
      <w:proofErr w:type="spellStart"/>
      <w:r>
        <w:t>воркшопов</w:t>
      </w:r>
      <w:proofErr w:type="spellEnd"/>
      <w:r>
        <w:t xml:space="preserve">, </w:t>
      </w:r>
      <w:proofErr w:type="gramStart"/>
      <w:r>
        <w:t>дизайн-игр</w:t>
      </w:r>
      <w:proofErr w:type="gramEnd"/>
      <w:r>
        <w:t xml:space="preserve"> и любых других форматов общественных обсуждений формируется отчет. Отчет размещается на </w:t>
      </w:r>
      <w:proofErr w:type="gramStart"/>
      <w:r>
        <w:t>официальном</w:t>
      </w:r>
      <w:proofErr w:type="gramEnd"/>
      <w:r>
        <w:t xml:space="preserve"> информационном интернет-портале городского округа "Город Архангельск".</w:t>
      </w:r>
    </w:p>
    <w:p w:rsidR="000C6A39" w:rsidRDefault="000C6A39">
      <w:pPr>
        <w:pStyle w:val="ConsPlusNormal"/>
        <w:jc w:val="both"/>
      </w:pPr>
      <w:r>
        <w:t xml:space="preserve">(в ред. </w:t>
      </w:r>
      <w:hyperlink r:id="rId67">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3.9.6.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t>о-</w:t>
      </w:r>
      <w:proofErr w:type="gramEnd"/>
      <w:r>
        <w:t xml:space="preserve">, </w:t>
      </w:r>
      <w:proofErr w:type="spellStart"/>
      <w:r>
        <w:t>видеофиксации</w:t>
      </w:r>
      <w:proofErr w:type="spellEnd"/>
      <w:r>
        <w:t>,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установленном порядке.</w:t>
      </w:r>
    </w:p>
    <w:p w:rsidR="000C6A39" w:rsidRDefault="000C6A39">
      <w:pPr>
        <w:pStyle w:val="ConsPlusNormal"/>
        <w:spacing w:before="220"/>
        <w:ind w:firstLine="540"/>
        <w:jc w:val="both"/>
      </w:pPr>
      <w:r>
        <w:t>3.9.7.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0C6A39" w:rsidRDefault="000C6A39">
      <w:pPr>
        <w:pStyle w:val="ConsPlusNormal"/>
        <w:spacing w:before="220"/>
        <w:ind w:firstLine="540"/>
        <w:jc w:val="both"/>
      </w:pPr>
      <w:r>
        <w:t>3.10.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0C6A39" w:rsidRDefault="000C6A39">
      <w:pPr>
        <w:pStyle w:val="ConsPlusNormal"/>
        <w:spacing w:before="220"/>
        <w:ind w:firstLine="540"/>
        <w:jc w:val="both"/>
      </w:pPr>
      <w:r>
        <w:lastRenderedPageBreak/>
        <w:t>3.10.1. Участие лиц, осуществляющих предпринимательскую деятельность, в реализации комплексных проектов благоустройства может заключаться:</w:t>
      </w:r>
    </w:p>
    <w:p w:rsidR="000C6A39" w:rsidRDefault="000C6A39">
      <w:pPr>
        <w:pStyle w:val="ConsPlusNormal"/>
        <w:spacing w:before="220"/>
        <w:ind w:firstLine="540"/>
        <w:jc w:val="both"/>
      </w:pPr>
      <w:r>
        <w:t>а) в создании и предоставлении разного рода услуг и сервисов для посетителей общественных пространств;</w:t>
      </w:r>
    </w:p>
    <w:p w:rsidR="000C6A39" w:rsidRDefault="000C6A39">
      <w:pPr>
        <w:pStyle w:val="ConsPlusNormal"/>
        <w:spacing w:before="220"/>
        <w:ind w:firstLine="540"/>
        <w:jc w:val="both"/>
      </w:pPr>
      <w:r>
        <w:t>б) в приведении в соответствие с требованиями проектных решений фасадов, принадлежащих им или арендуемых ими объектов, в том числе размещенных на них вывесок;</w:t>
      </w:r>
    </w:p>
    <w:p w:rsidR="000C6A39" w:rsidRDefault="000C6A39">
      <w:pPr>
        <w:pStyle w:val="ConsPlusNormal"/>
        <w:spacing w:before="220"/>
        <w:ind w:firstLine="540"/>
        <w:jc w:val="both"/>
      </w:pPr>
      <w:r>
        <w:t>в) в строительстве, реконструкции, реставрации объектов недвижимости;</w:t>
      </w:r>
    </w:p>
    <w:p w:rsidR="000C6A39" w:rsidRDefault="000C6A39">
      <w:pPr>
        <w:pStyle w:val="ConsPlusNormal"/>
        <w:spacing w:before="220"/>
        <w:ind w:firstLine="540"/>
        <w:jc w:val="both"/>
      </w:pPr>
      <w:r>
        <w:t>г) в производстве или размещении элементов благоустройства;</w:t>
      </w:r>
    </w:p>
    <w:p w:rsidR="000C6A39" w:rsidRDefault="000C6A39">
      <w:pPr>
        <w:pStyle w:val="ConsPlusNormal"/>
        <w:spacing w:before="220"/>
        <w:ind w:firstLine="540"/>
        <w:jc w:val="both"/>
      </w:pPr>
      <w:r>
        <w:t>д) в комплексном благоустройстве отдельных территорий, прилегающих к территориям, благоустраиваемым за счет средств города;</w:t>
      </w:r>
    </w:p>
    <w:p w:rsidR="000C6A39" w:rsidRDefault="000C6A39">
      <w:pPr>
        <w:pStyle w:val="ConsPlusNormal"/>
        <w:spacing w:before="220"/>
        <w:ind w:firstLine="540"/>
        <w:jc w:val="both"/>
      </w:pPr>
      <w:r>
        <w:t>е) в организации мероприятий, обеспечивающих приток посетителей на создаваемые общественные пространства;</w:t>
      </w:r>
    </w:p>
    <w:p w:rsidR="000C6A39" w:rsidRDefault="000C6A39">
      <w:pPr>
        <w:pStyle w:val="ConsPlusNormal"/>
        <w:spacing w:before="220"/>
        <w:ind w:firstLine="540"/>
        <w:jc w:val="both"/>
      </w:pPr>
      <w:r>
        <w:t>ж) в организации уборки благоустроенных территорий, предоставлении сре</w:t>
      </w:r>
      <w:proofErr w:type="gramStart"/>
      <w:r>
        <w:t>дств дл</w:t>
      </w:r>
      <w:proofErr w:type="gramEnd"/>
      <w:r>
        <w:t>я подготовки проектов или проведения творческих конкурсов на разработку архитектурных концепций общественных пространств;</w:t>
      </w:r>
    </w:p>
    <w:p w:rsidR="000C6A39" w:rsidRDefault="000C6A39">
      <w:pPr>
        <w:pStyle w:val="ConsPlusNormal"/>
        <w:spacing w:before="220"/>
        <w:ind w:firstLine="540"/>
        <w:jc w:val="both"/>
      </w:pPr>
      <w:r>
        <w:t>з) в иных формах.</w:t>
      </w:r>
    </w:p>
    <w:p w:rsidR="000C6A39" w:rsidRDefault="000C6A39">
      <w:pPr>
        <w:pStyle w:val="ConsPlusNormal"/>
        <w:spacing w:before="220"/>
        <w:ind w:firstLine="540"/>
        <w:jc w:val="both"/>
      </w:pPr>
      <w:r>
        <w:t>3.10.2.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0C6A39" w:rsidRDefault="000C6A39">
      <w:pPr>
        <w:pStyle w:val="ConsPlusNormal"/>
        <w:ind w:firstLine="540"/>
        <w:jc w:val="both"/>
      </w:pPr>
    </w:p>
    <w:p w:rsidR="000C6A39" w:rsidRDefault="000C6A39">
      <w:pPr>
        <w:pStyle w:val="ConsPlusTitle"/>
        <w:jc w:val="center"/>
        <w:outlineLvl w:val="1"/>
      </w:pPr>
      <w:r>
        <w:t>4. Общие требования к благоустройству отдельных объектов</w:t>
      </w:r>
    </w:p>
    <w:p w:rsidR="000C6A39" w:rsidRDefault="000C6A39">
      <w:pPr>
        <w:pStyle w:val="ConsPlusTitle"/>
        <w:jc w:val="center"/>
      </w:pPr>
      <w:r>
        <w:t>и их элементов на территории города</w:t>
      </w:r>
    </w:p>
    <w:p w:rsidR="000C6A39" w:rsidRDefault="000C6A39">
      <w:pPr>
        <w:pStyle w:val="ConsPlusNormal"/>
        <w:ind w:firstLine="540"/>
        <w:jc w:val="both"/>
      </w:pPr>
    </w:p>
    <w:p w:rsidR="000C6A39" w:rsidRDefault="000C6A39">
      <w:pPr>
        <w:pStyle w:val="ConsPlusNormal"/>
        <w:ind w:firstLine="540"/>
        <w:jc w:val="both"/>
      </w:pPr>
      <w:r>
        <w:t>4.1. Элементы озеленения.</w:t>
      </w:r>
    </w:p>
    <w:p w:rsidR="000C6A39" w:rsidRDefault="000C6A39">
      <w:pPr>
        <w:pStyle w:val="ConsPlusNormal"/>
        <w:spacing w:before="220"/>
        <w:ind w:firstLine="540"/>
        <w:jc w:val="both"/>
      </w:pPr>
      <w:r>
        <w:t>4.1.1.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0C6A39" w:rsidRDefault="000C6A39">
      <w:pPr>
        <w:pStyle w:val="ConsPlusNormal"/>
        <w:spacing w:before="220"/>
        <w:ind w:firstLine="540"/>
        <w:jc w:val="both"/>
      </w:pPr>
      <w:r>
        <w:t xml:space="preserve">4.1.2. Работы по озеленению планируются в комплексе и в контексте общего зеленого "каркаса" города, обеспечивающего для всех жителей доступ к </w:t>
      </w:r>
      <w:proofErr w:type="spellStart"/>
      <w:r>
        <w:t>неурбанизированным</w:t>
      </w:r>
      <w:proofErr w:type="spellEnd"/>
      <w:r>
        <w:t xml:space="preserve"> ландшафтам, возможность для занятий спортом и общения, физический комфорт и улучшение визуальных и экологических характеристик городской среды.</w:t>
      </w:r>
    </w:p>
    <w:p w:rsidR="000C6A39" w:rsidRDefault="000C6A39">
      <w:pPr>
        <w:pStyle w:val="ConsPlusNormal"/>
        <w:spacing w:before="220"/>
        <w:ind w:firstLine="540"/>
        <w:jc w:val="both"/>
      </w:pPr>
      <w:r>
        <w:t>4.1.3.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города.</w:t>
      </w:r>
    </w:p>
    <w:p w:rsidR="000C6A39" w:rsidRDefault="000C6A39">
      <w:pPr>
        <w:pStyle w:val="ConsPlusNormal"/>
        <w:spacing w:before="220"/>
        <w:ind w:firstLine="540"/>
        <w:jc w:val="both"/>
      </w:pPr>
      <w:r>
        <w:t xml:space="preserve">4.1.4. Работы по озеленению проводятся по предварительно разработанному и утвержденному проекту благоустройства либо схеме, </w:t>
      </w:r>
      <w:proofErr w:type="gramStart"/>
      <w:r>
        <w:t>согласованными</w:t>
      </w:r>
      <w:proofErr w:type="gramEnd"/>
      <w:r>
        <w:t xml:space="preserve"> с уполномоченным в области градостроительства органом Администрации городского округа "Город Архангельск".</w:t>
      </w:r>
    </w:p>
    <w:p w:rsidR="000C6A39" w:rsidRDefault="000C6A39">
      <w:pPr>
        <w:pStyle w:val="ConsPlusNormal"/>
        <w:jc w:val="both"/>
      </w:pPr>
      <w:r>
        <w:t>(</w:t>
      </w:r>
      <w:proofErr w:type="gramStart"/>
      <w:r>
        <w:t>в</w:t>
      </w:r>
      <w:proofErr w:type="gramEnd"/>
      <w:r>
        <w:t xml:space="preserve"> ред. </w:t>
      </w:r>
      <w:hyperlink r:id="rId68">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 xml:space="preserve">4.1.5. </w:t>
      </w:r>
      <w:proofErr w:type="gramStart"/>
      <w:r>
        <w:t xml:space="preserve">Юридические и физические лица, осуществляющие озеленение санитарно-защитных </w:t>
      </w:r>
      <w:r>
        <w:lastRenderedPageBreak/>
        <w:t>зон промышленных территорий, территорий у административных зданий и сооружений, многоквартирных домов, обязаны согласовывать размещение высаживаемой древесно-кустарниковой растительности с уполномоченным в области градостроительства органом Администрации городского округа "Город Архангельск".</w:t>
      </w:r>
      <w:proofErr w:type="gramEnd"/>
    </w:p>
    <w:p w:rsidR="000C6A39" w:rsidRDefault="000C6A39">
      <w:pPr>
        <w:pStyle w:val="ConsPlusNormal"/>
        <w:jc w:val="both"/>
      </w:pPr>
      <w:r>
        <w:t>(</w:t>
      </w:r>
      <w:proofErr w:type="gramStart"/>
      <w:r>
        <w:t>в</w:t>
      </w:r>
      <w:proofErr w:type="gramEnd"/>
      <w:r>
        <w:t xml:space="preserve"> ред. </w:t>
      </w:r>
      <w:hyperlink r:id="rId69">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4.2. Виды покрытий.</w:t>
      </w:r>
    </w:p>
    <w:p w:rsidR="000C6A39" w:rsidRDefault="000C6A39">
      <w:pPr>
        <w:pStyle w:val="ConsPlusNormal"/>
        <w:spacing w:before="220"/>
        <w:ind w:firstLine="540"/>
        <w:jc w:val="both"/>
      </w:pPr>
      <w:r>
        <w:t>4.2.1. При создании и благоустройстве покрытий учитывается принцип организации комфортной пешеходной среды в части поддержания и развития удобных и безопасных пешеходных коммуникаций.</w:t>
      </w:r>
    </w:p>
    <w:p w:rsidR="000C6A39" w:rsidRDefault="000C6A39">
      <w:pPr>
        <w:pStyle w:val="ConsPlusNormal"/>
        <w:spacing w:before="220"/>
        <w:ind w:firstLine="540"/>
        <w:jc w:val="both"/>
      </w:pPr>
      <w:r>
        <w:t>4.2.2. Покрытия поверхности обеспечивают на территории города условия безопасного и комфортного передвижения, а также формируют архитектурно-художественный облик среды.</w:t>
      </w:r>
    </w:p>
    <w:p w:rsidR="000C6A39" w:rsidRDefault="000C6A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6A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6A39" w:rsidRDefault="000C6A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6A39" w:rsidRDefault="000C6A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6A39" w:rsidRDefault="000C6A39">
            <w:pPr>
              <w:pStyle w:val="ConsPlusNormal"/>
              <w:jc w:val="both"/>
            </w:pPr>
            <w:r>
              <w:rPr>
                <w:color w:val="392C69"/>
              </w:rPr>
              <w:t xml:space="preserve">Требования п. 4.3 </w:t>
            </w:r>
            <w:hyperlink r:id="rId70">
              <w:r>
                <w:rPr>
                  <w:color w:val="0000FF"/>
                </w:rPr>
                <w:t>применяются</w:t>
              </w:r>
            </w:hyperlink>
            <w:r>
              <w:rPr>
                <w:color w:val="392C69"/>
              </w:rPr>
              <w:t xml:space="preserve"> к объектам, вводимым в эксплуатацию после вступления в силу решения Архангельской городской Думы от 25.10.2017 N 581, за исключением </w:t>
            </w:r>
            <w:hyperlink w:anchor="P432">
              <w:r>
                <w:rPr>
                  <w:color w:val="0000FF"/>
                </w:rPr>
                <w:t>п. 4.3.21</w:t>
              </w:r>
            </w:hyperlink>
            <w:r>
              <w:rPr>
                <w:color w:val="392C69"/>
              </w:rPr>
              <w:t xml:space="preserve">, </w:t>
            </w:r>
            <w:hyperlink w:anchor="P433">
              <w:r>
                <w:rPr>
                  <w:color w:val="0000FF"/>
                </w:rPr>
                <w:t>4.3.22</w:t>
              </w:r>
            </w:hyperlink>
            <w:r>
              <w:rPr>
                <w:color w:val="392C69"/>
              </w:rPr>
              <w:t xml:space="preserve">, </w:t>
            </w:r>
            <w:hyperlink w:anchor="P435">
              <w:r>
                <w:rPr>
                  <w:color w:val="0000FF"/>
                </w:rPr>
                <w:t>4.3.24</w:t>
              </w:r>
            </w:hyperlink>
            <w:r>
              <w:rPr>
                <w:color w:val="392C69"/>
              </w:rPr>
              <w:t xml:space="preserve"> - </w:t>
            </w:r>
            <w:hyperlink w:anchor="P448">
              <w:r>
                <w:rPr>
                  <w:color w:val="0000FF"/>
                </w:rPr>
                <w:t>4.3.28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6A39" w:rsidRDefault="000C6A39">
            <w:pPr>
              <w:pStyle w:val="ConsPlusNormal"/>
            </w:pPr>
          </w:p>
        </w:tc>
      </w:tr>
    </w:tbl>
    <w:p w:rsidR="000C6A39" w:rsidRDefault="000C6A39">
      <w:pPr>
        <w:pStyle w:val="ConsPlusNormal"/>
        <w:spacing w:before="280"/>
        <w:ind w:firstLine="540"/>
        <w:jc w:val="both"/>
      </w:pPr>
      <w:r>
        <w:t>4.3. Ограждения.</w:t>
      </w:r>
    </w:p>
    <w:p w:rsidR="000C6A39" w:rsidRDefault="000C6A39">
      <w:pPr>
        <w:pStyle w:val="ConsPlusNormal"/>
        <w:spacing w:before="220"/>
        <w:ind w:firstLine="540"/>
        <w:jc w:val="both"/>
      </w:pPr>
      <w:r>
        <w:t>4.3.1. Установка ограждений на территории городского округа "Город Архангельск" должна производиться исходя из необходимости, определяемой условиями эксплуатации или охраны земельных участков, зданий и иных объектов, в соответствии с архитектурно-художественными требованиями к внешнему виду ограждений.</w:t>
      </w:r>
    </w:p>
    <w:p w:rsidR="000C6A39" w:rsidRDefault="000C6A39">
      <w:pPr>
        <w:pStyle w:val="ConsPlusNormal"/>
        <w:jc w:val="both"/>
      </w:pPr>
      <w:r>
        <w:t>(</w:t>
      </w:r>
      <w:proofErr w:type="gramStart"/>
      <w:r>
        <w:t>в</w:t>
      </w:r>
      <w:proofErr w:type="gramEnd"/>
      <w:r>
        <w:t xml:space="preserve"> ред. </w:t>
      </w:r>
      <w:hyperlink r:id="rId71">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4.3.2. Основными видами ограждений являются:</w:t>
      </w:r>
    </w:p>
    <w:p w:rsidR="000C6A39" w:rsidRDefault="000C6A39">
      <w:pPr>
        <w:pStyle w:val="ConsPlusNormal"/>
        <w:spacing w:before="220"/>
        <w:ind w:firstLine="540"/>
        <w:jc w:val="both"/>
      </w:pPr>
      <w:proofErr w:type="gramStart"/>
      <w:r>
        <w:t>прозрачные - ограждения, не препятствующие (препятствующие в незначительной степени) визуальному восприятию объектов, расположенных за ними, выполненные из металла (методом сварки, литья, ковки), дерева, иных материалов в виде решеток, сеток, 3d-панелей;</w:t>
      </w:r>
      <w:proofErr w:type="gramEnd"/>
    </w:p>
    <w:p w:rsidR="000C6A39" w:rsidRDefault="000C6A39">
      <w:pPr>
        <w:pStyle w:val="ConsPlusNormal"/>
        <w:spacing w:before="220"/>
        <w:ind w:firstLine="540"/>
        <w:jc w:val="both"/>
      </w:pPr>
      <w:proofErr w:type="gramStart"/>
      <w:r>
        <w:t>глухие - ограждения, исключающие возможность визуального восприятия объектов, расположенных за ними, выполненные из листовых материалов (металл, дерево, пластик), бетонных плит, звукопоглощающих панелей, кирпичей, блоков;</w:t>
      </w:r>
      <w:proofErr w:type="gramEnd"/>
    </w:p>
    <w:p w:rsidR="000C6A39" w:rsidRDefault="000C6A39">
      <w:pPr>
        <w:pStyle w:val="ConsPlusNormal"/>
        <w:spacing w:before="220"/>
        <w:ind w:firstLine="540"/>
        <w:jc w:val="both"/>
      </w:pPr>
      <w:r>
        <w:t>комбинированные - ограждения на цоколе, прозрачные ограждения с элементами вертикального озеленения, живые изгороди, штакетник металлический и (или) деревянный;</w:t>
      </w:r>
    </w:p>
    <w:p w:rsidR="000C6A39" w:rsidRDefault="000C6A39">
      <w:pPr>
        <w:pStyle w:val="ConsPlusNormal"/>
        <w:spacing w:before="220"/>
        <w:ind w:firstLine="540"/>
        <w:jc w:val="both"/>
      </w:pPr>
      <w:proofErr w:type="gramStart"/>
      <w:r>
        <w:t>ограждающие элементы - столбики, блоки (пластиковые водоналивные, пластиковые, бетонные), малые архитектурные формы, зеленые насаждения, подпорные стенки с установкой парапетных ограждений, участки рельефа;</w:t>
      </w:r>
      <w:proofErr w:type="gramEnd"/>
    </w:p>
    <w:p w:rsidR="000C6A39" w:rsidRDefault="000C6A39">
      <w:pPr>
        <w:pStyle w:val="ConsPlusNormal"/>
        <w:spacing w:before="220"/>
        <w:ind w:firstLine="540"/>
        <w:jc w:val="both"/>
      </w:pPr>
      <w:r>
        <w:t>ограждающие устройства - устройства, предназначенные для временного ограничения прохода и (или) проезда на территорию (шлагбаумы, калитки, ворота и т.п.), устанавливаемые отдельно или в составе ограждений.</w:t>
      </w:r>
    </w:p>
    <w:p w:rsidR="000C6A39" w:rsidRDefault="000C6A39">
      <w:pPr>
        <w:pStyle w:val="ConsPlusNormal"/>
        <w:spacing w:before="220"/>
        <w:ind w:firstLine="540"/>
        <w:jc w:val="both"/>
      </w:pPr>
      <w:r>
        <w:t>4.3.3. В целях проведения работ по благоустройству предусматривается применение различных видов ограждений:</w:t>
      </w:r>
    </w:p>
    <w:p w:rsidR="000C6A39" w:rsidRDefault="000C6A39">
      <w:pPr>
        <w:pStyle w:val="ConsPlusNormal"/>
        <w:spacing w:before="220"/>
        <w:ind w:firstLine="540"/>
        <w:jc w:val="both"/>
      </w:pPr>
      <w:proofErr w:type="gramStart"/>
      <w:r>
        <w:t>- по назначению (декоративные, защитные, ограждающие, их сочетание);</w:t>
      </w:r>
      <w:proofErr w:type="gramEnd"/>
    </w:p>
    <w:p w:rsidR="000C6A39" w:rsidRDefault="000C6A39">
      <w:pPr>
        <w:pStyle w:val="ConsPlusNormal"/>
        <w:spacing w:before="220"/>
        <w:ind w:firstLine="540"/>
        <w:jc w:val="both"/>
      </w:pPr>
      <w:proofErr w:type="gramStart"/>
      <w:r>
        <w:t>- по высоте (низкие - 0,3 - 1,0 м, средние - 1,1 - 1,7 м, высокие - 1,8 - 2,0 м (в исключительных случаях - 3,0 м);</w:t>
      </w:r>
      <w:proofErr w:type="gramEnd"/>
    </w:p>
    <w:p w:rsidR="000C6A39" w:rsidRDefault="000C6A39">
      <w:pPr>
        <w:pStyle w:val="ConsPlusNormal"/>
        <w:spacing w:before="220"/>
        <w:ind w:firstLine="540"/>
        <w:jc w:val="both"/>
      </w:pPr>
      <w:r>
        <w:lastRenderedPageBreak/>
        <w:t>- по виду материала (</w:t>
      </w:r>
      <w:proofErr w:type="gramStart"/>
      <w:r>
        <w:t>металлические</w:t>
      </w:r>
      <w:proofErr w:type="gramEnd"/>
      <w:r>
        <w:t>, сетчатые, железобетонные, деревянные, пластиковые и др.);</w:t>
      </w:r>
    </w:p>
    <w:p w:rsidR="000C6A39" w:rsidRDefault="000C6A39">
      <w:pPr>
        <w:pStyle w:val="ConsPlusNormal"/>
        <w:spacing w:before="220"/>
        <w:ind w:firstLine="540"/>
        <w:jc w:val="both"/>
      </w:pPr>
      <w:r>
        <w:t>- по степени проницаемости для взгляда (прозрачные, глухие, комбинированные);</w:t>
      </w:r>
    </w:p>
    <w:p w:rsidR="000C6A39" w:rsidRDefault="000C6A39">
      <w:pPr>
        <w:pStyle w:val="ConsPlusNormal"/>
        <w:spacing w:before="220"/>
        <w:ind w:firstLine="540"/>
        <w:jc w:val="both"/>
      </w:pPr>
      <w:r>
        <w:t>- по степени стационарности (постоянные, временные, передвижные).</w:t>
      </w:r>
    </w:p>
    <w:p w:rsidR="000C6A39" w:rsidRDefault="000C6A39">
      <w:pPr>
        <w:pStyle w:val="ConsPlusNormal"/>
        <w:spacing w:before="220"/>
        <w:ind w:firstLine="540"/>
        <w:jc w:val="both"/>
      </w:pPr>
      <w:r>
        <w:t>4.3.4. По отдельным видам ограждений могут быть установлены типовые формы.</w:t>
      </w:r>
    </w:p>
    <w:p w:rsidR="000C6A39" w:rsidRDefault="000C6A39">
      <w:pPr>
        <w:pStyle w:val="ConsPlusNormal"/>
        <w:spacing w:before="220"/>
        <w:ind w:firstLine="540"/>
        <w:jc w:val="both"/>
      </w:pPr>
      <w:r>
        <w:t>4.3.5. Организацию (проектирование) ограждений рекомендуется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0C6A39" w:rsidRDefault="000C6A39">
      <w:pPr>
        <w:pStyle w:val="ConsPlusNormal"/>
        <w:spacing w:before="220"/>
        <w:ind w:firstLine="540"/>
        <w:jc w:val="both"/>
      </w:pPr>
      <w:r>
        <w:t>4.3.6. Требования к внешнему виду дорожных ограждений устанавливаются в соответствии с национальными стандартами.</w:t>
      </w:r>
    </w:p>
    <w:p w:rsidR="000C6A39" w:rsidRDefault="000C6A39">
      <w:pPr>
        <w:pStyle w:val="ConsPlusNormal"/>
        <w:spacing w:before="220"/>
        <w:ind w:firstLine="540"/>
        <w:jc w:val="both"/>
      </w:pPr>
      <w:r>
        <w:t>4.3.7. На участках отделений полиции, пожарных депо, подстанций скорой помощи, военных и других режимных объектов, расположенных на территории городского округа "Город Архангельск", допускается предусматривать различные по типу ограждения в зависимости от требований технических регламентов.</w:t>
      </w:r>
    </w:p>
    <w:p w:rsidR="000C6A39" w:rsidRDefault="000C6A39">
      <w:pPr>
        <w:pStyle w:val="ConsPlusNormal"/>
        <w:jc w:val="both"/>
      </w:pPr>
      <w:r>
        <w:t>(</w:t>
      </w:r>
      <w:proofErr w:type="gramStart"/>
      <w:r>
        <w:t>в</w:t>
      </w:r>
      <w:proofErr w:type="gramEnd"/>
      <w:r>
        <w:t xml:space="preserve"> ред. </w:t>
      </w:r>
      <w:hyperlink r:id="rId72">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4.3.8. Требования к внешнему виду ограждений объектов, расположенных в границах зон охраны объектов культурного наследия, устанавливаются в соответствии с режимами использования земель и градостроительными регламентами в границах данных зон.</w:t>
      </w:r>
    </w:p>
    <w:p w:rsidR="000C6A39" w:rsidRDefault="000C6A39">
      <w:pPr>
        <w:pStyle w:val="ConsPlusNormal"/>
        <w:spacing w:before="220"/>
        <w:ind w:firstLine="540"/>
        <w:jc w:val="both"/>
      </w:pPr>
      <w:r>
        <w:t>4.3.9. В случае если требования к внешнему виду ограждений территорий и объектов, в том числе параметры таких ограждений, установлены нормативными правовыми актами Российской Федерации, требования к внешнему виду ограждений, установленные настоящими Правилами, применяются в части, не противоречащей таким нормативным правовым актам.</w:t>
      </w:r>
    </w:p>
    <w:p w:rsidR="000C6A39" w:rsidRDefault="000C6A39">
      <w:pPr>
        <w:pStyle w:val="ConsPlusNormal"/>
        <w:spacing w:before="220"/>
        <w:ind w:firstLine="540"/>
        <w:jc w:val="both"/>
      </w:pPr>
      <w:r>
        <w:t>4.3.10. В проектах ограждений целесообразно предусматривать экономичные конструкции индустриального изготовления, обладающие современными эксплуатационными параметрами и отвечающие эстетическим требованиям, предъявляемым к элементам городской среды.</w:t>
      </w:r>
    </w:p>
    <w:p w:rsidR="000C6A39" w:rsidRDefault="000C6A39">
      <w:pPr>
        <w:pStyle w:val="ConsPlusNormal"/>
        <w:spacing w:before="220"/>
        <w:ind w:firstLine="540"/>
        <w:jc w:val="both"/>
      </w:pPr>
      <w:r>
        <w:t>4.3.11. Допускается предусматривать применение также местных строительных материалов с учетом технической и экономической целесообразности.</w:t>
      </w:r>
    </w:p>
    <w:p w:rsidR="000C6A39" w:rsidRDefault="000C6A39">
      <w:pPr>
        <w:pStyle w:val="ConsPlusNormal"/>
        <w:spacing w:before="220"/>
        <w:ind w:firstLine="540"/>
        <w:jc w:val="both"/>
      </w:pPr>
      <w:r>
        <w:t xml:space="preserve">4.3.12. В границах территории исторического центра города Архангельска (в Ломоносовском, Октябрьском и Соломбальском территориальных округах), утвержденных в установленном порядке, рекомендуется устанавливать ограждения, выполненные преимущественно по </w:t>
      </w:r>
      <w:proofErr w:type="gramStart"/>
      <w:r>
        <w:t>индивидуальным проектам</w:t>
      </w:r>
      <w:proofErr w:type="gramEnd"/>
      <w:r>
        <w:t>, из кованого металла, чугунного литья или сварной стали.</w:t>
      </w:r>
    </w:p>
    <w:p w:rsidR="000C6A39" w:rsidRDefault="000C6A39">
      <w:pPr>
        <w:pStyle w:val="ConsPlusNormal"/>
        <w:spacing w:before="220"/>
        <w:ind w:firstLine="540"/>
        <w:jc w:val="both"/>
      </w:pPr>
      <w:r>
        <w:t>4.3.13. Высоту и вид ограждения следует принимать в соответствии с таблицей.</w:t>
      </w:r>
    </w:p>
    <w:p w:rsidR="000C6A39" w:rsidRDefault="000C6A3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3254"/>
        <w:gridCol w:w="1984"/>
        <w:gridCol w:w="340"/>
        <w:gridCol w:w="2948"/>
      </w:tblGrid>
      <w:tr w:rsidR="000C6A39">
        <w:tc>
          <w:tcPr>
            <w:tcW w:w="540" w:type="dxa"/>
          </w:tcPr>
          <w:p w:rsidR="000C6A39" w:rsidRDefault="000C6A39">
            <w:pPr>
              <w:pStyle w:val="ConsPlusNormal"/>
              <w:jc w:val="center"/>
            </w:pPr>
            <w:r>
              <w:t xml:space="preserve">N </w:t>
            </w:r>
            <w:proofErr w:type="gramStart"/>
            <w:r>
              <w:t>п</w:t>
            </w:r>
            <w:proofErr w:type="gramEnd"/>
            <w:r>
              <w:t>/п</w:t>
            </w:r>
          </w:p>
        </w:tc>
        <w:tc>
          <w:tcPr>
            <w:tcW w:w="3254" w:type="dxa"/>
          </w:tcPr>
          <w:p w:rsidR="000C6A39" w:rsidRDefault="000C6A39">
            <w:pPr>
              <w:pStyle w:val="ConsPlusNormal"/>
              <w:jc w:val="center"/>
            </w:pPr>
            <w:r>
              <w:t>Объект, расположенный на ограждаемой территории</w:t>
            </w:r>
          </w:p>
        </w:tc>
        <w:tc>
          <w:tcPr>
            <w:tcW w:w="1984" w:type="dxa"/>
          </w:tcPr>
          <w:p w:rsidR="000C6A39" w:rsidRDefault="000C6A39">
            <w:pPr>
              <w:pStyle w:val="ConsPlusNormal"/>
              <w:jc w:val="center"/>
            </w:pPr>
            <w:r>
              <w:t>Параметры ограждения</w:t>
            </w:r>
          </w:p>
          <w:p w:rsidR="000C6A39" w:rsidRDefault="000C6A39">
            <w:pPr>
              <w:pStyle w:val="ConsPlusNormal"/>
              <w:jc w:val="center"/>
            </w:pPr>
            <w:r>
              <w:t>(высота)</w:t>
            </w:r>
          </w:p>
        </w:tc>
        <w:tc>
          <w:tcPr>
            <w:tcW w:w="3288" w:type="dxa"/>
            <w:gridSpan w:val="2"/>
          </w:tcPr>
          <w:p w:rsidR="000C6A39" w:rsidRDefault="000C6A39">
            <w:pPr>
              <w:pStyle w:val="ConsPlusNormal"/>
              <w:jc w:val="center"/>
            </w:pPr>
            <w:r>
              <w:t>Вид ограждения</w:t>
            </w:r>
          </w:p>
        </w:tc>
      </w:tr>
      <w:tr w:rsidR="000C6A39">
        <w:tc>
          <w:tcPr>
            <w:tcW w:w="540" w:type="dxa"/>
          </w:tcPr>
          <w:p w:rsidR="000C6A39" w:rsidRDefault="000C6A39">
            <w:pPr>
              <w:pStyle w:val="ConsPlusNormal"/>
            </w:pPr>
            <w:r>
              <w:t>1.</w:t>
            </w:r>
          </w:p>
        </w:tc>
        <w:tc>
          <w:tcPr>
            <w:tcW w:w="3254" w:type="dxa"/>
          </w:tcPr>
          <w:p w:rsidR="000C6A39" w:rsidRDefault="000C6A39">
            <w:pPr>
              <w:pStyle w:val="ConsPlusNormal"/>
            </w:pPr>
            <w:r>
              <w:t>Многоквартирные дома среднеэтажной и многоэтажной застройки</w:t>
            </w:r>
          </w:p>
        </w:tc>
        <w:tc>
          <w:tcPr>
            <w:tcW w:w="1984" w:type="dxa"/>
          </w:tcPr>
          <w:p w:rsidR="000C6A39" w:rsidRDefault="000C6A39">
            <w:pPr>
              <w:pStyle w:val="ConsPlusNormal"/>
            </w:pPr>
            <w:r>
              <w:t>не более 1,8 м</w:t>
            </w:r>
          </w:p>
        </w:tc>
        <w:tc>
          <w:tcPr>
            <w:tcW w:w="3288" w:type="dxa"/>
            <w:gridSpan w:val="2"/>
          </w:tcPr>
          <w:p w:rsidR="000C6A39" w:rsidRDefault="000C6A39">
            <w:pPr>
              <w:pStyle w:val="ConsPlusNormal"/>
            </w:pPr>
            <w:r>
              <w:t xml:space="preserve">прозрачные декоративные ограждения. Установка ограждения осуществляется после образования земельного участка и осуществления в отношении него </w:t>
            </w:r>
            <w:r>
              <w:lastRenderedPageBreak/>
              <w:t>государственного кадастрового учета, по решению собственников помещений в многоквартирном доме, исходя из необходимости, сформированной условиями эксплуатации или охраны территорий многоквартирных домов</w:t>
            </w:r>
          </w:p>
        </w:tc>
      </w:tr>
      <w:tr w:rsidR="000C6A39">
        <w:tc>
          <w:tcPr>
            <w:tcW w:w="540" w:type="dxa"/>
          </w:tcPr>
          <w:p w:rsidR="000C6A39" w:rsidRDefault="000C6A39">
            <w:pPr>
              <w:pStyle w:val="ConsPlusNormal"/>
            </w:pPr>
            <w:r>
              <w:lastRenderedPageBreak/>
              <w:t>2.</w:t>
            </w:r>
          </w:p>
        </w:tc>
        <w:tc>
          <w:tcPr>
            <w:tcW w:w="3254" w:type="dxa"/>
          </w:tcPr>
          <w:p w:rsidR="000C6A39" w:rsidRDefault="000C6A39">
            <w:pPr>
              <w:pStyle w:val="ConsPlusNormal"/>
            </w:pPr>
            <w:r>
              <w:t>Жилые дома блокированной застройки</w:t>
            </w:r>
          </w:p>
        </w:tc>
        <w:tc>
          <w:tcPr>
            <w:tcW w:w="1984" w:type="dxa"/>
          </w:tcPr>
          <w:p w:rsidR="000C6A39" w:rsidRDefault="000C6A39">
            <w:pPr>
              <w:pStyle w:val="ConsPlusNormal"/>
            </w:pPr>
            <w:r>
              <w:t>не более 1,8 м</w:t>
            </w:r>
          </w:p>
        </w:tc>
        <w:tc>
          <w:tcPr>
            <w:tcW w:w="3288" w:type="dxa"/>
            <w:gridSpan w:val="2"/>
          </w:tcPr>
          <w:p w:rsidR="000C6A39" w:rsidRDefault="000C6A39">
            <w:pPr>
              <w:pStyle w:val="ConsPlusNormal"/>
            </w:pPr>
            <w:r>
              <w:t>прозрачные декоративные ограждения</w:t>
            </w:r>
          </w:p>
        </w:tc>
      </w:tr>
      <w:tr w:rsidR="000C6A39">
        <w:tc>
          <w:tcPr>
            <w:tcW w:w="540" w:type="dxa"/>
          </w:tcPr>
          <w:p w:rsidR="000C6A39" w:rsidRDefault="000C6A39">
            <w:pPr>
              <w:pStyle w:val="ConsPlusNormal"/>
            </w:pPr>
            <w:r>
              <w:t>3.</w:t>
            </w:r>
          </w:p>
        </w:tc>
        <w:tc>
          <w:tcPr>
            <w:tcW w:w="3254" w:type="dxa"/>
          </w:tcPr>
          <w:p w:rsidR="000C6A39" w:rsidRDefault="000C6A39">
            <w:pPr>
              <w:pStyle w:val="ConsPlusNormal"/>
            </w:pPr>
            <w:r>
              <w:t>Индивидуальные жилые дома</w:t>
            </w:r>
          </w:p>
        </w:tc>
        <w:tc>
          <w:tcPr>
            <w:tcW w:w="1984" w:type="dxa"/>
          </w:tcPr>
          <w:p w:rsidR="000C6A39" w:rsidRDefault="000C6A39">
            <w:pPr>
              <w:pStyle w:val="ConsPlusNormal"/>
            </w:pPr>
            <w:r>
              <w:t>не более 2,0 м;</w:t>
            </w:r>
          </w:p>
          <w:p w:rsidR="000C6A39" w:rsidRDefault="000C6A39">
            <w:pPr>
              <w:pStyle w:val="ConsPlusNormal"/>
            </w:pPr>
            <w:r>
              <w:t>живая изгородь - не более 1,6 м</w:t>
            </w:r>
          </w:p>
        </w:tc>
        <w:tc>
          <w:tcPr>
            <w:tcW w:w="3288" w:type="dxa"/>
            <w:gridSpan w:val="2"/>
          </w:tcPr>
          <w:p w:rsidR="000C6A39" w:rsidRDefault="000C6A39">
            <w:pPr>
              <w:pStyle w:val="ConsPlusNormal"/>
            </w:pPr>
            <w:r>
              <w:t>глухие, комбинированные или прозрачные ограждения.</w:t>
            </w:r>
          </w:p>
          <w:p w:rsidR="000C6A39" w:rsidRDefault="000C6A39">
            <w:pPr>
              <w:pStyle w:val="ConsPlusNormal"/>
            </w:pPr>
            <w:r>
              <w:t>Глухие или комбинированные ограждения, живая изгородь между участками устанавливаются по взаимному письменному согласию собственников смежных земельных участков, оформленному в двух экземплярах, хранящихся у заинтересованных сторон, заключивших соглашение. Вдоль территорий общего пользования ограждения должны быть выдержаны в едином стилистическом решении, единой (гармоничной) цветовой гамме, схожи по высоте и форме</w:t>
            </w:r>
          </w:p>
        </w:tc>
      </w:tr>
      <w:tr w:rsidR="000C6A39">
        <w:tc>
          <w:tcPr>
            <w:tcW w:w="540" w:type="dxa"/>
          </w:tcPr>
          <w:p w:rsidR="000C6A39" w:rsidRDefault="000C6A39">
            <w:pPr>
              <w:pStyle w:val="ConsPlusNormal"/>
            </w:pPr>
            <w:r>
              <w:t>4.</w:t>
            </w:r>
          </w:p>
        </w:tc>
        <w:tc>
          <w:tcPr>
            <w:tcW w:w="3254" w:type="dxa"/>
          </w:tcPr>
          <w:p w:rsidR="000C6A39" w:rsidRDefault="000C6A39">
            <w:pPr>
              <w:pStyle w:val="ConsPlusNormal"/>
            </w:pPr>
            <w:r>
              <w:t>Садовые дома, огороды</w:t>
            </w:r>
          </w:p>
        </w:tc>
        <w:tc>
          <w:tcPr>
            <w:tcW w:w="5272" w:type="dxa"/>
            <w:gridSpan w:val="3"/>
          </w:tcPr>
          <w:p w:rsidR="000C6A39" w:rsidRDefault="000C6A39">
            <w:pPr>
              <w:pStyle w:val="ConsPlusNormal"/>
            </w:pPr>
            <w:r>
              <w:t>в соответствии с законодательством</w:t>
            </w:r>
          </w:p>
        </w:tc>
      </w:tr>
      <w:tr w:rsidR="000C6A39">
        <w:tc>
          <w:tcPr>
            <w:tcW w:w="540" w:type="dxa"/>
          </w:tcPr>
          <w:p w:rsidR="000C6A39" w:rsidRDefault="000C6A39">
            <w:pPr>
              <w:pStyle w:val="ConsPlusNormal"/>
            </w:pPr>
            <w:r>
              <w:t>5.</w:t>
            </w:r>
          </w:p>
        </w:tc>
        <w:tc>
          <w:tcPr>
            <w:tcW w:w="3254" w:type="dxa"/>
          </w:tcPr>
          <w:p w:rsidR="000C6A39" w:rsidRDefault="000C6A39">
            <w:pPr>
              <w:pStyle w:val="ConsPlusNormal"/>
            </w:pPr>
            <w:r>
              <w:t>Здания дошкольных образовательных организаций, общеобразовательных организаций, организаций здравоохранения</w:t>
            </w:r>
          </w:p>
          <w:p w:rsidR="000C6A39" w:rsidRDefault="000C6A39">
            <w:pPr>
              <w:pStyle w:val="ConsPlusNormal"/>
            </w:pPr>
            <w:r>
              <w:t>(за исключением больниц психиатрического профиля)</w:t>
            </w:r>
          </w:p>
        </w:tc>
        <w:tc>
          <w:tcPr>
            <w:tcW w:w="2324" w:type="dxa"/>
            <w:gridSpan w:val="2"/>
          </w:tcPr>
          <w:p w:rsidR="000C6A39" w:rsidRDefault="000C6A39">
            <w:pPr>
              <w:pStyle w:val="ConsPlusNormal"/>
            </w:pPr>
            <w:r>
              <w:t>не менее 1,4 м и не более 1,8 м</w:t>
            </w:r>
          </w:p>
        </w:tc>
        <w:tc>
          <w:tcPr>
            <w:tcW w:w="2948" w:type="dxa"/>
          </w:tcPr>
          <w:p w:rsidR="000C6A39" w:rsidRDefault="000C6A39">
            <w:pPr>
              <w:pStyle w:val="ConsPlusNormal"/>
            </w:pPr>
            <w:r>
              <w:t>декоративные прозрачные ограждения</w:t>
            </w:r>
          </w:p>
        </w:tc>
      </w:tr>
      <w:tr w:rsidR="000C6A39">
        <w:tc>
          <w:tcPr>
            <w:tcW w:w="540" w:type="dxa"/>
          </w:tcPr>
          <w:p w:rsidR="000C6A39" w:rsidRDefault="000C6A39">
            <w:pPr>
              <w:pStyle w:val="ConsPlusNormal"/>
            </w:pPr>
            <w:r>
              <w:t>6.</w:t>
            </w:r>
          </w:p>
        </w:tc>
        <w:tc>
          <w:tcPr>
            <w:tcW w:w="3254" w:type="dxa"/>
          </w:tcPr>
          <w:p w:rsidR="000C6A39" w:rsidRDefault="000C6A39">
            <w:pPr>
              <w:pStyle w:val="ConsPlusNormal"/>
            </w:pPr>
            <w:r>
              <w:t>Психиатрические больницы</w:t>
            </w:r>
          </w:p>
        </w:tc>
        <w:tc>
          <w:tcPr>
            <w:tcW w:w="5272" w:type="dxa"/>
            <w:gridSpan w:val="3"/>
          </w:tcPr>
          <w:p w:rsidR="000C6A39" w:rsidRDefault="000C6A39">
            <w:pPr>
              <w:pStyle w:val="ConsPlusNormal"/>
            </w:pPr>
            <w:r>
              <w:t>в соответствии с действующим законодательством</w:t>
            </w:r>
          </w:p>
        </w:tc>
      </w:tr>
      <w:tr w:rsidR="000C6A39">
        <w:tc>
          <w:tcPr>
            <w:tcW w:w="540" w:type="dxa"/>
          </w:tcPr>
          <w:p w:rsidR="000C6A39" w:rsidRDefault="000C6A39">
            <w:pPr>
              <w:pStyle w:val="ConsPlusNormal"/>
            </w:pPr>
            <w:r>
              <w:t>7.</w:t>
            </w:r>
          </w:p>
        </w:tc>
        <w:tc>
          <w:tcPr>
            <w:tcW w:w="3254" w:type="dxa"/>
          </w:tcPr>
          <w:p w:rsidR="000C6A39" w:rsidRDefault="000C6A39">
            <w:pPr>
              <w:pStyle w:val="ConsPlusNormal"/>
            </w:pPr>
            <w:r>
              <w:t>Торгово-развлекательные и деловые центры</w:t>
            </w:r>
          </w:p>
        </w:tc>
        <w:tc>
          <w:tcPr>
            <w:tcW w:w="2324" w:type="dxa"/>
            <w:gridSpan w:val="2"/>
          </w:tcPr>
          <w:p w:rsidR="000C6A39" w:rsidRDefault="000C6A39">
            <w:pPr>
              <w:pStyle w:val="ConsPlusNormal"/>
            </w:pPr>
            <w:r>
              <w:t>не более 0,9 м; ограждающие элементы - высотой не более 0,75 м</w:t>
            </w:r>
          </w:p>
        </w:tc>
        <w:tc>
          <w:tcPr>
            <w:tcW w:w="2948" w:type="dxa"/>
          </w:tcPr>
          <w:p w:rsidR="000C6A39" w:rsidRDefault="000C6A39">
            <w:pPr>
              <w:pStyle w:val="ConsPlusNormal"/>
            </w:pPr>
            <w:r>
              <w:t>прозрачные декоративные ограждения</w:t>
            </w:r>
          </w:p>
        </w:tc>
      </w:tr>
      <w:tr w:rsidR="000C6A39">
        <w:tc>
          <w:tcPr>
            <w:tcW w:w="540" w:type="dxa"/>
          </w:tcPr>
          <w:p w:rsidR="000C6A39" w:rsidRDefault="000C6A39">
            <w:pPr>
              <w:pStyle w:val="ConsPlusNormal"/>
            </w:pPr>
            <w:r>
              <w:t>8.</w:t>
            </w:r>
          </w:p>
        </w:tc>
        <w:tc>
          <w:tcPr>
            <w:tcW w:w="3254" w:type="dxa"/>
          </w:tcPr>
          <w:p w:rsidR="000C6A39" w:rsidRDefault="000C6A39">
            <w:pPr>
              <w:pStyle w:val="ConsPlusNormal"/>
            </w:pPr>
            <w:r>
              <w:t xml:space="preserve">Административные и общественно-деловые здания, на территории которых установлен ограниченный </w:t>
            </w:r>
            <w:r>
              <w:lastRenderedPageBreak/>
              <w:t>режим доступа в соответствии с законодательством</w:t>
            </w:r>
          </w:p>
        </w:tc>
        <w:tc>
          <w:tcPr>
            <w:tcW w:w="2324" w:type="dxa"/>
            <w:gridSpan w:val="2"/>
          </w:tcPr>
          <w:p w:rsidR="000C6A39" w:rsidRDefault="000C6A39">
            <w:pPr>
              <w:pStyle w:val="ConsPlusNormal"/>
            </w:pPr>
            <w:r>
              <w:lastRenderedPageBreak/>
              <w:t>не более 2 м; ограждающие элементы - не более 0,75 м</w:t>
            </w:r>
          </w:p>
        </w:tc>
        <w:tc>
          <w:tcPr>
            <w:tcW w:w="2948" w:type="dxa"/>
          </w:tcPr>
          <w:p w:rsidR="000C6A39" w:rsidRDefault="000C6A39">
            <w:pPr>
              <w:pStyle w:val="ConsPlusNormal"/>
            </w:pPr>
            <w:r>
              <w:t>прозрачные ограждения</w:t>
            </w:r>
          </w:p>
        </w:tc>
      </w:tr>
      <w:tr w:rsidR="000C6A39">
        <w:tc>
          <w:tcPr>
            <w:tcW w:w="540" w:type="dxa"/>
          </w:tcPr>
          <w:p w:rsidR="000C6A39" w:rsidRDefault="000C6A39">
            <w:pPr>
              <w:pStyle w:val="ConsPlusNormal"/>
            </w:pPr>
            <w:r>
              <w:lastRenderedPageBreak/>
              <w:t>9.</w:t>
            </w:r>
          </w:p>
        </w:tc>
        <w:tc>
          <w:tcPr>
            <w:tcW w:w="3254" w:type="dxa"/>
          </w:tcPr>
          <w:p w:rsidR="000C6A39" w:rsidRDefault="000C6A39">
            <w:pPr>
              <w:pStyle w:val="ConsPlusNormal"/>
            </w:pPr>
            <w:r>
              <w:t>Здания и сооружения общественного назначения, на территории которых не установлен ограниченный режим доступа в соответствии с законодательством (здания, в которых размещаются организации культуры и искусства, здания транспортного обслуживания населения, спортивные комплексы и т.п.)</w:t>
            </w:r>
          </w:p>
        </w:tc>
        <w:tc>
          <w:tcPr>
            <w:tcW w:w="2324" w:type="dxa"/>
            <w:gridSpan w:val="2"/>
          </w:tcPr>
          <w:p w:rsidR="000C6A39" w:rsidRDefault="000C6A39">
            <w:pPr>
              <w:pStyle w:val="ConsPlusNormal"/>
            </w:pPr>
            <w:r>
              <w:t>не более 0,9 м; ограждающие элементы - высотой не более 0,75 м</w:t>
            </w:r>
          </w:p>
        </w:tc>
        <w:tc>
          <w:tcPr>
            <w:tcW w:w="2948" w:type="dxa"/>
          </w:tcPr>
          <w:p w:rsidR="000C6A39" w:rsidRDefault="000C6A39">
            <w:pPr>
              <w:pStyle w:val="ConsPlusNormal"/>
            </w:pPr>
            <w:r>
              <w:t>прозрачные ограждения</w:t>
            </w:r>
          </w:p>
        </w:tc>
      </w:tr>
      <w:tr w:rsidR="000C6A39">
        <w:tc>
          <w:tcPr>
            <w:tcW w:w="540" w:type="dxa"/>
          </w:tcPr>
          <w:p w:rsidR="000C6A39" w:rsidRDefault="000C6A39">
            <w:pPr>
              <w:pStyle w:val="ConsPlusNormal"/>
            </w:pPr>
            <w:r>
              <w:t>10.</w:t>
            </w:r>
          </w:p>
        </w:tc>
        <w:tc>
          <w:tcPr>
            <w:tcW w:w="3254" w:type="dxa"/>
          </w:tcPr>
          <w:p w:rsidR="000C6A39" w:rsidRDefault="000C6A39">
            <w:pPr>
              <w:pStyle w:val="ConsPlusNormal"/>
            </w:pPr>
            <w:r>
              <w:t>Объекты сервисного обслуживания автотранспорта</w:t>
            </w:r>
          </w:p>
        </w:tc>
        <w:tc>
          <w:tcPr>
            <w:tcW w:w="2324" w:type="dxa"/>
            <w:gridSpan w:val="2"/>
          </w:tcPr>
          <w:p w:rsidR="000C6A39" w:rsidRDefault="000C6A39">
            <w:pPr>
              <w:pStyle w:val="ConsPlusNormal"/>
            </w:pPr>
            <w:r>
              <w:t>не более 1,6 м; ограждающие элементы - высотой не более 0,75 м</w:t>
            </w:r>
          </w:p>
        </w:tc>
        <w:tc>
          <w:tcPr>
            <w:tcW w:w="2948" w:type="dxa"/>
          </w:tcPr>
          <w:p w:rsidR="000C6A39" w:rsidRDefault="000C6A39">
            <w:pPr>
              <w:pStyle w:val="ConsPlusNormal"/>
            </w:pPr>
            <w:r>
              <w:t>прозрачные ограждения</w:t>
            </w:r>
          </w:p>
        </w:tc>
      </w:tr>
      <w:tr w:rsidR="000C6A39">
        <w:tc>
          <w:tcPr>
            <w:tcW w:w="540" w:type="dxa"/>
          </w:tcPr>
          <w:p w:rsidR="000C6A39" w:rsidRDefault="000C6A39">
            <w:pPr>
              <w:pStyle w:val="ConsPlusNormal"/>
            </w:pPr>
            <w:r>
              <w:t>11.</w:t>
            </w:r>
          </w:p>
        </w:tc>
        <w:tc>
          <w:tcPr>
            <w:tcW w:w="3254" w:type="dxa"/>
          </w:tcPr>
          <w:p w:rsidR="000C6A39" w:rsidRDefault="000C6A39">
            <w:pPr>
              <w:pStyle w:val="ConsPlusNormal"/>
            </w:pPr>
            <w:r>
              <w:t>Промышленные, производственно-коммунальные предприятия, не являющиеся опасными производственными объектами, складские комплексы</w:t>
            </w:r>
          </w:p>
        </w:tc>
        <w:tc>
          <w:tcPr>
            <w:tcW w:w="2324" w:type="dxa"/>
            <w:gridSpan w:val="2"/>
          </w:tcPr>
          <w:p w:rsidR="000C6A39" w:rsidRDefault="000C6A39">
            <w:pPr>
              <w:pStyle w:val="ConsPlusNormal"/>
            </w:pPr>
            <w:r>
              <w:t>не более 3 м; ограждающие элементы - не более 0,75 м</w:t>
            </w:r>
          </w:p>
        </w:tc>
        <w:tc>
          <w:tcPr>
            <w:tcW w:w="2948" w:type="dxa"/>
          </w:tcPr>
          <w:p w:rsidR="000C6A39" w:rsidRDefault="000C6A39">
            <w:pPr>
              <w:pStyle w:val="ConsPlusNormal"/>
            </w:pPr>
            <w:r>
              <w:t>прозрачные ограждения</w:t>
            </w:r>
          </w:p>
        </w:tc>
      </w:tr>
      <w:tr w:rsidR="000C6A39">
        <w:tc>
          <w:tcPr>
            <w:tcW w:w="540" w:type="dxa"/>
          </w:tcPr>
          <w:p w:rsidR="000C6A39" w:rsidRDefault="000C6A39">
            <w:pPr>
              <w:pStyle w:val="ConsPlusNormal"/>
            </w:pPr>
            <w:r>
              <w:t>12.</w:t>
            </w:r>
          </w:p>
        </w:tc>
        <w:tc>
          <w:tcPr>
            <w:tcW w:w="3254" w:type="dxa"/>
          </w:tcPr>
          <w:p w:rsidR="000C6A39" w:rsidRDefault="000C6A39">
            <w:pPr>
              <w:pStyle w:val="ConsPlusNormal"/>
            </w:pPr>
            <w:r>
              <w:t>Промышленные, производственно-коммунальные предприятия, являющиеся опасными производственными объектами; предприятия, организации, для функционирования которых законодательством установлены дополнительные меры безопасности</w:t>
            </w:r>
          </w:p>
        </w:tc>
        <w:tc>
          <w:tcPr>
            <w:tcW w:w="2324" w:type="dxa"/>
            <w:gridSpan w:val="2"/>
          </w:tcPr>
          <w:p w:rsidR="000C6A39" w:rsidRDefault="000C6A39">
            <w:pPr>
              <w:pStyle w:val="ConsPlusNormal"/>
            </w:pPr>
            <w:r>
              <w:t>не более 3 м; ограждающие элементы - не более 0,75 м</w:t>
            </w:r>
          </w:p>
        </w:tc>
        <w:tc>
          <w:tcPr>
            <w:tcW w:w="2948" w:type="dxa"/>
          </w:tcPr>
          <w:p w:rsidR="000C6A39" w:rsidRDefault="000C6A39">
            <w:pPr>
              <w:pStyle w:val="ConsPlusNormal"/>
            </w:pPr>
            <w:r>
              <w:t>прозрачные и глухие ограждения</w:t>
            </w:r>
          </w:p>
        </w:tc>
      </w:tr>
      <w:tr w:rsidR="000C6A39">
        <w:tc>
          <w:tcPr>
            <w:tcW w:w="540" w:type="dxa"/>
          </w:tcPr>
          <w:p w:rsidR="000C6A39" w:rsidRDefault="000C6A39">
            <w:pPr>
              <w:pStyle w:val="ConsPlusNormal"/>
            </w:pPr>
            <w:r>
              <w:t>13.</w:t>
            </w:r>
          </w:p>
        </w:tc>
        <w:tc>
          <w:tcPr>
            <w:tcW w:w="3254" w:type="dxa"/>
          </w:tcPr>
          <w:p w:rsidR="000C6A39" w:rsidRDefault="000C6A39">
            <w:pPr>
              <w:pStyle w:val="ConsPlusNormal"/>
            </w:pPr>
            <w:r>
              <w:t>Парки</w:t>
            </w:r>
          </w:p>
        </w:tc>
        <w:tc>
          <w:tcPr>
            <w:tcW w:w="2324" w:type="dxa"/>
            <w:gridSpan w:val="2"/>
          </w:tcPr>
          <w:p w:rsidR="000C6A39" w:rsidRDefault="000C6A39">
            <w:pPr>
              <w:pStyle w:val="ConsPlusNormal"/>
            </w:pPr>
            <w:r>
              <w:t>не более 2,5 м</w:t>
            </w:r>
          </w:p>
        </w:tc>
        <w:tc>
          <w:tcPr>
            <w:tcW w:w="2948" w:type="dxa"/>
          </w:tcPr>
          <w:p w:rsidR="000C6A39" w:rsidRDefault="000C6A39">
            <w:pPr>
              <w:pStyle w:val="ConsPlusNormal"/>
            </w:pPr>
            <w:r>
              <w:t>декоративные прозрачные ограждения</w:t>
            </w:r>
          </w:p>
        </w:tc>
      </w:tr>
      <w:tr w:rsidR="000C6A39">
        <w:tc>
          <w:tcPr>
            <w:tcW w:w="540" w:type="dxa"/>
          </w:tcPr>
          <w:p w:rsidR="000C6A39" w:rsidRDefault="000C6A39">
            <w:pPr>
              <w:pStyle w:val="ConsPlusNormal"/>
            </w:pPr>
            <w:r>
              <w:t>14.</w:t>
            </w:r>
          </w:p>
        </w:tc>
        <w:tc>
          <w:tcPr>
            <w:tcW w:w="3254" w:type="dxa"/>
          </w:tcPr>
          <w:p w:rsidR="000C6A39" w:rsidRDefault="000C6A39">
            <w:pPr>
              <w:pStyle w:val="ConsPlusNormal"/>
            </w:pPr>
            <w:r>
              <w:t>Скверы, бульвары, пешеходные улицы, набережные</w:t>
            </w:r>
          </w:p>
        </w:tc>
        <w:tc>
          <w:tcPr>
            <w:tcW w:w="2324" w:type="dxa"/>
            <w:gridSpan w:val="2"/>
          </w:tcPr>
          <w:p w:rsidR="000C6A39" w:rsidRDefault="000C6A39">
            <w:pPr>
              <w:pStyle w:val="ConsPlusNormal"/>
            </w:pPr>
            <w:r>
              <w:t>не более 0,9 м; ограждающие элементы - высотой не более 0,75 м</w:t>
            </w:r>
          </w:p>
        </w:tc>
        <w:tc>
          <w:tcPr>
            <w:tcW w:w="2948" w:type="dxa"/>
          </w:tcPr>
          <w:p w:rsidR="000C6A39" w:rsidRDefault="000C6A39">
            <w:pPr>
              <w:pStyle w:val="ConsPlusNormal"/>
            </w:pPr>
            <w:r>
              <w:t>прозрачные декоративные ограждения; установка ограждений, образующих замкнутый периметр, ограничивающих доступ к объекту, не допускается</w:t>
            </w:r>
          </w:p>
        </w:tc>
      </w:tr>
      <w:tr w:rsidR="000C6A39">
        <w:tc>
          <w:tcPr>
            <w:tcW w:w="540" w:type="dxa"/>
          </w:tcPr>
          <w:p w:rsidR="000C6A39" w:rsidRDefault="000C6A39">
            <w:pPr>
              <w:pStyle w:val="ConsPlusNormal"/>
            </w:pPr>
            <w:r>
              <w:t>15.</w:t>
            </w:r>
          </w:p>
        </w:tc>
        <w:tc>
          <w:tcPr>
            <w:tcW w:w="3254" w:type="dxa"/>
          </w:tcPr>
          <w:p w:rsidR="000C6A39" w:rsidRDefault="000C6A39">
            <w:pPr>
              <w:pStyle w:val="ConsPlusNormal"/>
            </w:pPr>
            <w:r>
              <w:t>Летние кафе</w:t>
            </w:r>
          </w:p>
        </w:tc>
        <w:tc>
          <w:tcPr>
            <w:tcW w:w="2324" w:type="dxa"/>
            <w:gridSpan w:val="2"/>
          </w:tcPr>
          <w:p w:rsidR="000C6A39" w:rsidRDefault="000C6A39">
            <w:pPr>
              <w:pStyle w:val="ConsPlusNormal"/>
            </w:pPr>
            <w:r>
              <w:t>не менее 0,6 м и не более 1,0 м</w:t>
            </w:r>
          </w:p>
        </w:tc>
        <w:tc>
          <w:tcPr>
            <w:tcW w:w="2948" w:type="dxa"/>
          </w:tcPr>
          <w:p w:rsidR="000C6A39" w:rsidRDefault="000C6A39">
            <w:pPr>
              <w:pStyle w:val="ConsPlusNormal"/>
            </w:pPr>
            <w:r>
              <w:t>временные декоративные ограждения</w:t>
            </w:r>
          </w:p>
        </w:tc>
      </w:tr>
      <w:tr w:rsidR="000C6A39">
        <w:tc>
          <w:tcPr>
            <w:tcW w:w="540" w:type="dxa"/>
          </w:tcPr>
          <w:p w:rsidR="000C6A39" w:rsidRDefault="000C6A39">
            <w:pPr>
              <w:pStyle w:val="ConsPlusNormal"/>
            </w:pPr>
            <w:bookmarkStart w:id="2" w:name="P366"/>
            <w:bookmarkEnd w:id="2"/>
            <w:r>
              <w:t>16.</w:t>
            </w:r>
          </w:p>
        </w:tc>
        <w:tc>
          <w:tcPr>
            <w:tcW w:w="3254" w:type="dxa"/>
          </w:tcPr>
          <w:p w:rsidR="000C6A39" w:rsidRDefault="000C6A39">
            <w:pPr>
              <w:pStyle w:val="ConsPlusNormal"/>
            </w:pPr>
            <w:r>
              <w:t>Строительные площадки</w:t>
            </w:r>
          </w:p>
        </w:tc>
        <w:tc>
          <w:tcPr>
            <w:tcW w:w="5272" w:type="dxa"/>
            <w:gridSpan w:val="3"/>
          </w:tcPr>
          <w:p w:rsidR="000C6A39" w:rsidRDefault="000C6A39">
            <w:pPr>
              <w:pStyle w:val="ConsPlusNormal"/>
            </w:pPr>
            <w:r>
              <w:t>в соответствии с законодательством</w:t>
            </w:r>
          </w:p>
        </w:tc>
      </w:tr>
      <w:tr w:rsidR="000C6A39">
        <w:tc>
          <w:tcPr>
            <w:tcW w:w="540" w:type="dxa"/>
          </w:tcPr>
          <w:p w:rsidR="000C6A39" w:rsidRDefault="000C6A39">
            <w:pPr>
              <w:pStyle w:val="ConsPlusNormal"/>
            </w:pPr>
            <w:r>
              <w:t>17.</w:t>
            </w:r>
          </w:p>
        </w:tc>
        <w:tc>
          <w:tcPr>
            <w:tcW w:w="3254" w:type="dxa"/>
          </w:tcPr>
          <w:p w:rsidR="000C6A39" w:rsidRDefault="000C6A39">
            <w:pPr>
              <w:pStyle w:val="ConsPlusNormal"/>
            </w:pPr>
            <w:r>
              <w:t>Здания и сооружения, подлежащие сносу</w:t>
            </w:r>
          </w:p>
        </w:tc>
        <w:tc>
          <w:tcPr>
            <w:tcW w:w="5272" w:type="dxa"/>
            <w:gridSpan w:val="3"/>
          </w:tcPr>
          <w:p w:rsidR="000C6A39" w:rsidRDefault="000C6A39">
            <w:pPr>
              <w:pStyle w:val="ConsPlusNormal"/>
            </w:pPr>
            <w:r>
              <w:t>в соответствии с законодательством</w:t>
            </w:r>
          </w:p>
        </w:tc>
      </w:tr>
      <w:tr w:rsidR="000C6A39">
        <w:tc>
          <w:tcPr>
            <w:tcW w:w="540" w:type="dxa"/>
          </w:tcPr>
          <w:p w:rsidR="000C6A39" w:rsidRDefault="000C6A39">
            <w:pPr>
              <w:pStyle w:val="ConsPlusNormal"/>
            </w:pPr>
            <w:bookmarkStart w:id="3" w:name="P372"/>
            <w:bookmarkEnd w:id="3"/>
            <w:r>
              <w:lastRenderedPageBreak/>
              <w:t>18.</w:t>
            </w:r>
          </w:p>
        </w:tc>
        <w:tc>
          <w:tcPr>
            <w:tcW w:w="3254" w:type="dxa"/>
          </w:tcPr>
          <w:p w:rsidR="000C6A39" w:rsidRDefault="000C6A39">
            <w:pPr>
              <w:pStyle w:val="ConsPlusNormal"/>
            </w:pPr>
            <w:r>
              <w:t>Места производства земляных работ</w:t>
            </w:r>
          </w:p>
        </w:tc>
        <w:tc>
          <w:tcPr>
            <w:tcW w:w="5272" w:type="dxa"/>
            <w:gridSpan w:val="3"/>
          </w:tcPr>
          <w:p w:rsidR="000C6A39" w:rsidRDefault="000C6A39">
            <w:pPr>
              <w:pStyle w:val="ConsPlusNormal"/>
            </w:pPr>
            <w:r>
              <w:t>в соответствии с законодательством</w:t>
            </w:r>
          </w:p>
        </w:tc>
      </w:tr>
      <w:tr w:rsidR="000C6A39">
        <w:tc>
          <w:tcPr>
            <w:tcW w:w="540" w:type="dxa"/>
          </w:tcPr>
          <w:p w:rsidR="000C6A39" w:rsidRDefault="000C6A39">
            <w:pPr>
              <w:pStyle w:val="ConsPlusNormal"/>
            </w:pPr>
            <w:r>
              <w:t>19.</w:t>
            </w:r>
          </w:p>
        </w:tc>
        <w:tc>
          <w:tcPr>
            <w:tcW w:w="3254" w:type="dxa"/>
          </w:tcPr>
          <w:p w:rsidR="000C6A39" w:rsidRDefault="000C6A39">
            <w:pPr>
              <w:pStyle w:val="ConsPlusNormal"/>
            </w:pPr>
            <w:r>
              <w:t>Наземные плоскостные стоянки автомобилей открытого типа</w:t>
            </w:r>
          </w:p>
        </w:tc>
        <w:tc>
          <w:tcPr>
            <w:tcW w:w="2324" w:type="dxa"/>
            <w:gridSpan w:val="2"/>
          </w:tcPr>
          <w:p w:rsidR="000C6A39" w:rsidRDefault="000C6A39">
            <w:pPr>
              <w:pStyle w:val="ConsPlusNormal"/>
            </w:pPr>
            <w:r>
              <w:t>не более 0,9 м; ограждающие элементы - высотой не более 0,75 м</w:t>
            </w:r>
          </w:p>
        </w:tc>
        <w:tc>
          <w:tcPr>
            <w:tcW w:w="2948" w:type="dxa"/>
          </w:tcPr>
          <w:p w:rsidR="000C6A39" w:rsidRDefault="000C6A39">
            <w:pPr>
              <w:pStyle w:val="ConsPlusNormal"/>
            </w:pPr>
            <w:r>
              <w:t>прозрачные ограждения;</w:t>
            </w:r>
          </w:p>
          <w:p w:rsidR="000C6A39" w:rsidRDefault="000C6A39">
            <w:pPr>
              <w:pStyle w:val="ConsPlusNormal"/>
            </w:pPr>
            <w:r>
              <w:t>установка ограждений гостевых автостоянок жилых многоквартирных домов не допускается</w:t>
            </w:r>
          </w:p>
        </w:tc>
      </w:tr>
      <w:tr w:rsidR="000C6A39">
        <w:tc>
          <w:tcPr>
            <w:tcW w:w="540" w:type="dxa"/>
          </w:tcPr>
          <w:p w:rsidR="000C6A39" w:rsidRDefault="000C6A39">
            <w:pPr>
              <w:pStyle w:val="ConsPlusNormal"/>
            </w:pPr>
            <w:r>
              <w:t>20.</w:t>
            </w:r>
          </w:p>
        </w:tc>
        <w:tc>
          <w:tcPr>
            <w:tcW w:w="3254" w:type="dxa"/>
          </w:tcPr>
          <w:p w:rsidR="000C6A39" w:rsidRDefault="000C6A39">
            <w:pPr>
              <w:pStyle w:val="ConsPlusNormal"/>
            </w:pPr>
            <w:r>
              <w:t>Наземные плоскостные стоянки автомобилей открытого типа с целью коммерческого использования</w:t>
            </w:r>
          </w:p>
        </w:tc>
        <w:tc>
          <w:tcPr>
            <w:tcW w:w="2324" w:type="dxa"/>
            <w:gridSpan w:val="2"/>
          </w:tcPr>
          <w:p w:rsidR="000C6A39" w:rsidRDefault="000C6A39">
            <w:pPr>
              <w:pStyle w:val="ConsPlusNormal"/>
            </w:pPr>
            <w:r>
              <w:t>не более 1,8 м;</w:t>
            </w:r>
          </w:p>
          <w:p w:rsidR="000C6A39" w:rsidRDefault="000C6A39">
            <w:pPr>
              <w:pStyle w:val="ConsPlusNormal"/>
            </w:pPr>
            <w:r>
              <w:t>ограждающие элементы - высотой не более 0,75 м</w:t>
            </w:r>
          </w:p>
        </w:tc>
        <w:tc>
          <w:tcPr>
            <w:tcW w:w="2948" w:type="dxa"/>
          </w:tcPr>
          <w:p w:rsidR="000C6A39" w:rsidRDefault="000C6A39">
            <w:pPr>
              <w:pStyle w:val="ConsPlusNormal"/>
            </w:pPr>
            <w:r>
              <w:t>прозрачные ограждения</w:t>
            </w:r>
          </w:p>
        </w:tc>
      </w:tr>
      <w:tr w:rsidR="000C6A39">
        <w:tc>
          <w:tcPr>
            <w:tcW w:w="540" w:type="dxa"/>
          </w:tcPr>
          <w:p w:rsidR="000C6A39" w:rsidRDefault="000C6A39">
            <w:pPr>
              <w:pStyle w:val="ConsPlusNormal"/>
            </w:pPr>
            <w:r>
              <w:t>21.</w:t>
            </w:r>
          </w:p>
        </w:tc>
        <w:tc>
          <w:tcPr>
            <w:tcW w:w="3254" w:type="dxa"/>
          </w:tcPr>
          <w:p w:rsidR="000C6A39" w:rsidRDefault="000C6A39">
            <w:pPr>
              <w:pStyle w:val="ConsPlusNormal"/>
            </w:pPr>
            <w:r>
              <w:t xml:space="preserve">Места временного проезда, временной парковки автомобилей </w:t>
            </w:r>
            <w:proofErr w:type="gramStart"/>
            <w:r>
              <w:t>на</w:t>
            </w:r>
            <w:proofErr w:type="gramEnd"/>
          </w:p>
          <w:p w:rsidR="000C6A39" w:rsidRDefault="000C6A39">
            <w:pPr>
              <w:pStyle w:val="ConsPlusNormal"/>
            </w:pPr>
            <w:r>
              <w:t>пешеходной части</w:t>
            </w:r>
          </w:p>
        </w:tc>
        <w:tc>
          <w:tcPr>
            <w:tcW w:w="2324" w:type="dxa"/>
            <w:gridSpan w:val="2"/>
          </w:tcPr>
          <w:p w:rsidR="000C6A39" w:rsidRDefault="000C6A39">
            <w:pPr>
              <w:pStyle w:val="ConsPlusNormal"/>
            </w:pPr>
            <w:r>
              <w:t>не более 0,9 м</w:t>
            </w:r>
          </w:p>
        </w:tc>
        <w:tc>
          <w:tcPr>
            <w:tcW w:w="2948" w:type="dxa"/>
          </w:tcPr>
          <w:p w:rsidR="000C6A39" w:rsidRDefault="000C6A39">
            <w:pPr>
              <w:pStyle w:val="ConsPlusNormal"/>
            </w:pPr>
            <w:r>
              <w:t>временные переносные ограждения</w:t>
            </w:r>
          </w:p>
        </w:tc>
      </w:tr>
      <w:tr w:rsidR="000C6A39">
        <w:tc>
          <w:tcPr>
            <w:tcW w:w="540" w:type="dxa"/>
            <w:vMerge w:val="restart"/>
          </w:tcPr>
          <w:p w:rsidR="000C6A39" w:rsidRDefault="000C6A39">
            <w:pPr>
              <w:pStyle w:val="ConsPlusNormal"/>
            </w:pPr>
            <w:r>
              <w:t>22.</w:t>
            </w:r>
          </w:p>
        </w:tc>
        <w:tc>
          <w:tcPr>
            <w:tcW w:w="3254" w:type="dxa"/>
            <w:tcBorders>
              <w:bottom w:val="nil"/>
            </w:tcBorders>
          </w:tcPr>
          <w:p w:rsidR="000C6A39" w:rsidRDefault="000C6A39">
            <w:pPr>
              <w:pStyle w:val="ConsPlusNormal"/>
            </w:pPr>
            <w:r>
              <w:t>Спортивные площадки</w:t>
            </w:r>
          </w:p>
        </w:tc>
        <w:tc>
          <w:tcPr>
            <w:tcW w:w="2324" w:type="dxa"/>
            <w:gridSpan w:val="2"/>
            <w:tcBorders>
              <w:bottom w:val="nil"/>
            </w:tcBorders>
          </w:tcPr>
          <w:p w:rsidR="000C6A39" w:rsidRDefault="000C6A39">
            <w:pPr>
              <w:pStyle w:val="ConsPlusNormal"/>
            </w:pPr>
            <w:r>
              <w:t>не менее 2,5 м;</w:t>
            </w:r>
          </w:p>
        </w:tc>
        <w:tc>
          <w:tcPr>
            <w:tcW w:w="2948" w:type="dxa"/>
            <w:tcBorders>
              <w:bottom w:val="nil"/>
            </w:tcBorders>
          </w:tcPr>
          <w:p w:rsidR="000C6A39" w:rsidRDefault="000C6A39">
            <w:pPr>
              <w:pStyle w:val="ConsPlusNormal"/>
            </w:pPr>
            <w:r>
              <w:t>сетчатое ограждение производственного изготовления. Отсутствие у ограждения острых краев и выступающих болтов соединений;</w:t>
            </w:r>
          </w:p>
        </w:tc>
      </w:tr>
      <w:tr w:rsidR="000C6A39">
        <w:tc>
          <w:tcPr>
            <w:tcW w:w="540" w:type="dxa"/>
            <w:vMerge/>
          </w:tcPr>
          <w:p w:rsidR="000C6A39" w:rsidRDefault="000C6A39">
            <w:pPr>
              <w:pStyle w:val="ConsPlusNormal"/>
            </w:pPr>
          </w:p>
        </w:tc>
        <w:tc>
          <w:tcPr>
            <w:tcW w:w="3254" w:type="dxa"/>
            <w:tcBorders>
              <w:top w:val="nil"/>
            </w:tcBorders>
          </w:tcPr>
          <w:p w:rsidR="000C6A39" w:rsidRDefault="000C6A39">
            <w:pPr>
              <w:pStyle w:val="ConsPlusNormal"/>
            </w:pPr>
            <w:r>
              <w:t>Хоккейные площадки</w:t>
            </w:r>
          </w:p>
        </w:tc>
        <w:tc>
          <w:tcPr>
            <w:tcW w:w="2324" w:type="dxa"/>
            <w:gridSpan w:val="2"/>
            <w:tcBorders>
              <w:top w:val="nil"/>
            </w:tcBorders>
          </w:tcPr>
          <w:p w:rsidR="000C6A39" w:rsidRDefault="000C6A39">
            <w:pPr>
              <w:pStyle w:val="ConsPlusNormal"/>
            </w:pPr>
            <w:r>
              <w:t>не менее 1,2 м</w:t>
            </w:r>
          </w:p>
        </w:tc>
        <w:tc>
          <w:tcPr>
            <w:tcW w:w="2948" w:type="dxa"/>
            <w:tcBorders>
              <w:top w:val="nil"/>
            </w:tcBorders>
          </w:tcPr>
          <w:p w:rsidR="000C6A39" w:rsidRDefault="000C6A39">
            <w:pPr>
              <w:pStyle w:val="ConsPlusNormal"/>
            </w:pPr>
            <w:r>
              <w:t>глухие ограждения из дерева, пластика, композиционных материалов</w:t>
            </w:r>
          </w:p>
        </w:tc>
      </w:tr>
      <w:tr w:rsidR="000C6A39">
        <w:tc>
          <w:tcPr>
            <w:tcW w:w="540" w:type="dxa"/>
          </w:tcPr>
          <w:p w:rsidR="000C6A39" w:rsidRDefault="000C6A39">
            <w:pPr>
              <w:pStyle w:val="ConsPlusNormal"/>
            </w:pPr>
            <w:r>
              <w:t>23.</w:t>
            </w:r>
          </w:p>
        </w:tc>
        <w:tc>
          <w:tcPr>
            <w:tcW w:w="3254" w:type="dxa"/>
          </w:tcPr>
          <w:p w:rsidR="000C6A39" w:rsidRDefault="000C6A39">
            <w:pPr>
              <w:pStyle w:val="ConsPlusNormal"/>
            </w:pPr>
            <w:r>
              <w:t>Детские игровые площадки</w:t>
            </w:r>
          </w:p>
        </w:tc>
        <w:tc>
          <w:tcPr>
            <w:tcW w:w="2324" w:type="dxa"/>
            <w:gridSpan w:val="2"/>
          </w:tcPr>
          <w:p w:rsidR="000C6A39" w:rsidRDefault="000C6A39">
            <w:pPr>
              <w:pStyle w:val="ConsPlusNormal"/>
            </w:pPr>
            <w:r>
              <w:t>не более 1,6 м</w:t>
            </w:r>
          </w:p>
        </w:tc>
        <w:tc>
          <w:tcPr>
            <w:tcW w:w="2948" w:type="dxa"/>
          </w:tcPr>
          <w:p w:rsidR="000C6A39" w:rsidRDefault="000C6A39">
            <w:pPr>
              <w:pStyle w:val="ConsPlusNormal"/>
            </w:pPr>
            <w:r>
              <w:t>прозрачные декоративные ограждения; допускается устройство сетчатых ограждений производственного изготовления.</w:t>
            </w:r>
          </w:p>
          <w:p w:rsidR="000C6A39" w:rsidRDefault="000C6A39">
            <w:pPr>
              <w:pStyle w:val="ConsPlusNormal"/>
            </w:pPr>
            <w:r>
              <w:t>Отсутствие у ограждения острых краев и выступающих болтов соединений.</w:t>
            </w:r>
          </w:p>
          <w:p w:rsidR="000C6A39" w:rsidRDefault="000C6A39">
            <w:pPr>
              <w:pStyle w:val="ConsPlusNormal"/>
            </w:pPr>
            <w:r>
              <w:t xml:space="preserve">Конструкция ограждений должна не иметь повреждений и исключать </w:t>
            </w:r>
            <w:proofErr w:type="spellStart"/>
            <w:r>
              <w:t>застревание</w:t>
            </w:r>
            <w:proofErr w:type="spellEnd"/>
            <w:r>
              <w:t xml:space="preserve"> частей тела ребенка</w:t>
            </w:r>
          </w:p>
        </w:tc>
      </w:tr>
      <w:tr w:rsidR="000C6A39">
        <w:tc>
          <w:tcPr>
            <w:tcW w:w="540" w:type="dxa"/>
          </w:tcPr>
          <w:p w:rsidR="000C6A39" w:rsidRDefault="000C6A39">
            <w:pPr>
              <w:pStyle w:val="ConsPlusNormal"/>
            </w:pPr>
            <w:r>
              <w:t>24.</w:t>
            </w:r>
          </w:p>
        </w:tc>
        <w:tc>
          <w:tcPr>
            <w:tcW w:w="3254" w:type="dxa"/>
          </w:tcPr>
          <w:p w:rsidR="000C6A39" w:rsidRDefault="000C6A39">
            <w:pPr>
              <w:pStyle w:val="ConsPlusNormal"/>
            </w:pPr>
            <w:r>
              <w:t>Площадки для выгула собак</w:t>
            </w:r>
          </w:p>
        </w:tc>
        <w:tc>
          <w:tcPr>
            <w:tcW w:w="2324" w:type="dxa"/>
            <w:gridSpan w:val="2"/>
          </w:tcPr>
          <w:p w:rsidR="000C6A39" w:rsidRDefault="000C6A39">
            <w:pPr>
              <w:pStyle w:val="ConsPlusNormal"/>
            </w:pPr>
            <w:r>
              <w:t xml:space="preserve">ограждения высотой не менее 1,5 м. Расстояние между элементами и секциями ограждения, его нижним краем и поверхностью площадки не должно позволять животному </w:t>
            </w:r>
            <w:r>
              <w:lastRenderedPageBreak/>
              <w:t>покинуть площадку</w:t>
            </w:r>
          </w:p>
        </w:tc>
        <w:tc>
          <w:tcPr>
            <w:tcW w:w="2948" w:type="dxa"/>
          </w:tcPr>
          <w:p w:rsidR="000C6A39" w:rsidRDefault="000C6A39">
            <w:pPr>
              <w:pStyle w:val="ConsPlusNormal"/>
            </w:pPr>
            <w:r>
              <w:lastRenderedPageBreak/>
              <w:t>сетчатое</w:t>
            </w:r>
          </w:p>
        </w:tc>
      </w:tr>
      <w:tr w:rsidR="000C6A39">
        <w:tc>
          <w:tcPr>
            <w:tcW w:w="540" w:type="dxa"/>
          </w:tcPr>
          <w:p w:rsidR="000C6A39" w:rsidRDefault="000C6A39">
            <w:pPr>
              <w:pStyle w:val="ConsPlusNormal"/>
            </w:pPr>
            <w:r>
              <w:lastRenderedPageBreak/>
              <w:t>25.</w:t>
            </w:r>
          </w:p>
        </w:tc>
        <w:tc>
          <w:tcPr>
            <w:tcW w:w="3254" w:type="dxa"/>
          </w:tcPr>
          <w:p w:rsidR="000C6A39" w:rsidRDefault="000C6A39">
            <w:pPr>
              <w:pStyle w:val="ConsPlusNormal"/>
            </w:pPr>
            <w:r>
              <w:t>Площадки для дрессировки собак</w:t>
            </w:r>
          </w:p>
        </w:tc>
        <w:tc>
          <w:tcPr>
            <w:tcW w:w="2324" w:type="dxa"/>
            <w:gridSpan w:val="2"/>
          </w:tcPr>
          <w:p w:rsidR="000C6A39" w:rsidRDefault="000C6A39">
            <w:pPr>
              <w:pStyle w:val="ConsPlusNormal"/>
            </w:pPr>
            <w:r>
              <w:t>ограждения высотой не менее 2,0 м. Расстояние между элементами и секциями ограждения, его нижним краем и поверхностью площадки не должно позволять животному покинуть площадку</w:t>
            </w:r>
          </w:p>
        </w:tc>
        <w:tc>
          <w:tcPr>
            <w:tcW w:w="2948" w:type="dxa"/>
          </w:tcPr>
          <w:p w:rsidR="000C6A39" w:rsidRDefault="000C6A39">
            <w:pPr>
              <w:pStyle w:val="ConsPlusNormal"/>
            </w:pPr>
            <w:r>
              <w:t>сетчатое</w:t>
            </w:r>
          </w:p>
        </w:tc>
      </w:tr>
      <w:tr w:rsidR="000C6A39">
        <w:tc>
          <w:tcPr>
            <w:tcW w:w="540" w:type="dxa"/>
          </w:tcPr>
          <w:p w:rsidR="000C6A39" w:rsidRDefault="000C6A39">
            <w:pPr>
              <w:pStyle w:val="ConsPlusNormal"/>
            </w:pPr>
            <w:r>
              <w:t>26.</w:t>
            </w:r>
          </w:p>
        </w:tc>
        <w:tc>
          <w:tcPr>
            <w:tcW w:w="3254" w:type="dxa"/>
          </w:tcPr>
          <w:p w:rsidR="000C6A39" w:rsidRDefault="000C6A39">
            <w:pPr>
              <w:pStyle w:val="ConsPlusNormal"/>
            </w:pPr>
            <w:r>
              <w:t>Газоны</w:t>
            </w:r>
          </w:p>
        </w:tc>
        <w:tc>
          <w:tcPr>
            <w:tcW w:w="2324" w:type="dxa"/>
            <w:gridSpan w:val="2"/>
          </w:tcPr>
          <w:p w:rsidR="000C6A39" w:rsidRDefault="000C6A39">
            <w:pPr>
              <w:pStyle w:val="ConsPlusNormal"/>
            </w:pPr>
            <w:r>
              <w:t>не более 0,6 м;</w:t>
            </w:r>
          </w:p>
          <w:p w:rsidR="000C6A39" w:rsidRDefault="000C6A39">
            <w:pPr>
              <w:pStyle w:val="ConsPlusNormal"/>
            </w:pPr>
            <w:r>
              <w:t>ограждение следует размещать на территории газона с отступом от границы примыкания 0,2 - 0,3 м</w:t>
            </w:r>
          </w:p>
        </w:tc>
        <w:tc>
          <w:tcPr>
            <w:tcW w:w="2948" w:type="dxa"/>
          </w:tcPr>
          <w:p w:rsidR="000C6A39" w:rsidRDefault="000C6A39">
            <w:pPr>
              <w:pStyle w:val="ConsPlusNormal"/>
            </w:pPr>
            <w:r>
              <w:t>защитные металлические ограждения</w:t>
            </w:r>
          </w:p>
        </w:tc>
      </w:tr>
      <w:tr w:rsidR="000C6A39">
        <w:tc>
          <w:tcPr>
            <w:tcW w:w="540" w:type="dxa"/>
          </w:tcPr>
          <w:p w:rsidR="000C6A39" w:rsidRDefault="000C6A39">
            <w:pPr>
              <w:pStyle w:val="ConsPlusNormal"/>
            </w:pPr>
            <w:r>
              <w:t>27.</w:t>
            </w:r>
          </w:p>
        </w:tc>
        <w:tc>
          <w:tcPr>
            <w:tcW w:w="3254" w:type="dxa"/>
          </w:tcPr>
          <w:p w:rsidR="000C6A39" w:rsidRDefault="000C6A39">
            <w:pPr>
              <w:pStyle w:val="ConsPlusNormal"/>
            </w:pPr>
            <w:r>
              <w:t>Деревья</w:t>
            </w:r>
          </w:p>
        </w:tc>
        <w:tc>
          <w:tcPr>
            <w:tcW w:w="2324" w:type="dxa"/>
            <w:gridSpan w:val="2"/>
          </w:tcPr>
          <w:p w:rsidR="000C6A39" w:rsidRDefault="000C6A39">
            <w:pPr>
              <w:pStyle w:val="ConsPlusNormal"/>
            </w:pPr>
            <w:r>
              <w:t>защитные ограждения в местах интенсивного пешеходного движения - высотой 0,5 - 1,0 м, с отступом от ствола дерева не менее 0,9 м</w:t>
            </w:r>
          </w:p>
        </w:tc>
        <w:tc>
          <w:tcPr>
            <w:tcW w:w="2948" w:type="dxa"/>
          </w:tcPr>
          <w:p w:rsidR="000C6A39" w:rsidRDefault="000C6A39">
            <w:pPr>
              <w:pStyle w:val="ConsPlusNormal"/>
            </w:pPr>
            <w:r>
              <w:t>защитные приствольные ограждения</w:t>
            </w:r>
          </w:p>
        </w:tc>
      </w:tr>
      <w:tr w:rsidR="000C6A39">
        <w:tc>
          <w:tcPr>
            <w:tcW w:w="540" w:type="dxa"/>
          </w:tcPr>
          <w:p w:rsidR="000C6A39" w:rsidRDefault="000C6A39">
            <w:pPr>
              <w:pStyle w:val="ConsPlusNormal"/>
            </w:pPr>
            <w:r>
              <w:t>28.</w:t>
            </w:r>
          </w:p>
        </w:tc>
        <w:tc>
          <w:tcPr>
            <w:tcW w:w="3254" w:type="dxa"/>
          </w:tcPr>
          <w:p w:rsidR="000C6A39" w:rsidRDefault="000C6A39">
            <w:pPr>
              <w:pStyle w:val="ConsPlusNormal"/>
            </w:pPr>
            <w:r>
              <w:t>Открытые плоскостные спортивные сооружения</w:t>
            </w:r>
          </w:p>
        </w:tc>
        <w:tc>
          <w:tcPr>
            <w:tcW w:w="2324" w:type="dxa"/>
            <w:gridSpan w:val="2"/>
          </w:tcPr>
          <w:p w:rsidR="000C6A39" w:rsidRDefault="000C6A39">
            <w:pPr>
              <w:pStyle w:val="ConsPlusNormal"/>
            </w:pPr>
            <w:r>
              <w:t>не менее 2,5 м</w:t>
            </w:r>
          </w:p>
        </w:tc>
        <w:tc>
          <w:tcPr>
            <w:tcW w:w="2948" w:type="dxa"/>
          </w:tcPr>
          <w:p w:rsidR="000C6A39" w:rsidRDefault="000C6A39">
            <w:pPr>
              <w:pStyle w:val="ConsPlusNormal"/>
            </w:pPr>
            <w:r>
              <w:t>прозрачные, комбинированные ограждения</w:t>
            </w:r>
          </w:p>
        </w:tc>
      </w:tr>
    </w:tbl>
    <w:p w:rsidR="000C6A39" w:rsidRDefault="000C6A39">
      <w:pPr>
        <w:pStyle w:val="ConsPlusNormal"/>
        <w:ind w:firstLine="540"/>
        <w:jc w:val="both"/>
      </w:pPr>
    </w:p>
    <w:p w:rsidR="000C6A39" w:rsidRDefault="000C6A39">
      <w:pPr>
        <w:pStyle w:val="ConsPlusNormal"/>
        <w:ind w:firstLine="540"/>
        <w:jc w:val="both"/>
      </w:pPr>
      <w:r>
        <w:t>4.3.14. Запрещается применение в городской среде ограждений из сетки-</w:t>
      </w:r>
      <w:proofErr w:type="spellStart"/>
      <w:r>
        <w:t>рабицы</w:t>
      </w:r>
      <w:proofErr w:type="spellEnd"/>
      <w:r>
        <w:t>,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 изготовленных в производственных условиях.</w:t>
      </w:r>
    </w:p>
    <w:p w:rsidR="000C6A39" w:rsidRDefault="000C6A39">
      <w:pPr>
        <w:pStyle w:val="ConsPlusNormal"/>
        <w:spacing w:before="220"/>
        <w:ind w:firstLine="540"/>
        <w:jc w:val="both"/>
      </w:pPr>
      <w:r>
        <w:t>4.3.15. Запрещается во всех случаях устройство ограждения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Для внешней отделки ограждения рекомендуется использование облицовочного кирпича. Окраска ограждения из облицовочного кирпича запрещается.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w:t>
      </w:r>
    </w:p>
    <w:p w:rsidR="000C6A39" w:rsidRDefault="000C6A39">
      <w:pPr>
        <w:pStyle w:val="ConsPlusNormal"/>
        <w:spacing w:before="220"/>
        <w:ind w:firstLine="540"/>
        <w:jc w:val="both"/>
      </w:pPr>
      <w:r>
        <w:t>4.3.16. Запрещается во всех случаях устройство железобетонного ограждения, установленного по принципу временного строительного ограждения в виде сплошной стены без чередования с вертикальными столбами или опорами.</w:t>
      </w:r>
    </w:p>
    <w:p w:rsidR="000C6A39" w:rsidRDefault="000C6A39">
      <w:pPr>
        <w:pStyle w:val="ConsPlusNormal"/>
        <w:spacing w:before="220"/>
        <w:ind w:firstLine="540"/>
        <w:jc w:val="both"/>
      </w:pPr>
      <w:r>
        <w:t xml:space="preserve">4.3.17. Запрещается в городской среде использование глухих непрозрачных ограждений с заполнением из железобетонных секций, за исключением ограждения территорий режимных объектов, предусмотренного действующим законодательством. В городской среде допускается применение железобетонных секций высотой не более 2,0 м от уровня земли до верхней отметки типовой секции с решетчатым просматриваемым завершением, занимающим не меньше 1/4 </w:t>
      </w:r>
      <w:r>
        <w:lastRenderedPageBreak/>
        <w:t>высоты секции, изготовленной в производственных условиях. Допускается окраска железобетонного ограждения (только по специальным технологиям и специальными красками для данного материала) в песочный, бежевый, серый, светло-зеленый цвета и их оттенки, исключая яркие цвета и контрастные цветовые сочетания.</w:t>
      </w:r>
    </w:p>
    <w:p w:rsidR="000C6A39" w:rsidRDefault="000C6A39">
      <w:pPr>
        <w:pStyle w:val="ConsPlusNormal"/>
        <w:spacing w:before="220"/>
        <w:ind w:firstLine="540"/>
        <w:jc w:val="both"/>
      </w:pPr>
      <w:r>
        <w:t xml:space="preserve">4.3.18. </w:t>
      </w:r>
      <w:proofErr w:type="gramStart"/>
      <w:r>
        <w:t>Запрещается в границах территории исторического центра города Архангельска (в Ломоносовском, Октябрьском и Соломбальском территориальном округах), утвержденных в установленном порядке, применение любых ограждений из сплошных металлических листов или с заполнением секций из цельных металлических листов (прямых, гофрированных).</w:t>
      </w:r>
      <w:proofErr w:type="gramEnd"/>
      <w:r>
        <w:t xml:space="preserve"> В городской среде запрещается использование ограждения, состоящего из сплошных металлических листов, без чередования секций производственного изготовления с вертикальными столбами или опорами. Ограждения с применением секций из цельного металлического листа допускаются для индивидуальных жилых домов малой этажности без выхода на магистрали и основные улицы, а также для строительных площадок. В этих случаях цельные металлические секции должны быть изготовлены и покрашены в производственных условиях; края должны быть окантованы защитным элементом.</w:t>
      </w:r>
    </w:p>
    <w:p w:rsidR="000C6A39" w:rsidRDefault="000C6A39">
      <w:pPr>
        <w:pStyle w:val="ConsPlusNormal"/>
        <w:spacing w:before="220"/>
        <w:ind w:firstLine="540"/>
        <w:jc w:val="both"/>
      </w:pPr>
      <w:r>
        <w:t xml:space="preserve">4.3.19. Запрещается использование во всех случаях глухих деревянных секций ограждений из щитовых листов, сплошного бруса, штакетника, за исключением ограждений, входящих в состав объектов историко-культурного наследия, объектов, расположенных в границах достопримечательного места - проспект </w:t>
      </w:r>
      <w:proofErr w:type="spellStart"/>
      <w:r>
        <w:t>Чумбарова-Лучинского</w:t>
      </w:r>
      <w:proofErr w:type="spellEnd"/>
      <w:r>
        <w:t xml:space="preserve">, а также индивидуальных жилых домов малой этажности и дачных участков при условии соответствия техническим регламентам. </w:t>
      </w:r>
      <w:proofErr w:type="gramStart"/>
      <w:r>
        <w:t>На территории исторического центра города Архангельска (в Ломоносовском, Октябрьском и Соломбальском территориальных округах), утвержденных в установленном порядке, деревянные ограждения должны быть не выше 1,5 м от уровня земли до крайней верхней отметки секции, быть просматриваемыми и нести в большей степени декоративный характер, если ограждение не является частью объекта историко-культурного наследия или иное не предусмотрено проектной документацией, согласованной в установленном порядке</w:t>
      </w:r>
      <w:proofErr w:type="gramEnd"/>
      <w:r>
        <w:t>.</w:t>
      </w:r>
    </w:p>
    <w:p w:rsidR="000C6A39" w:rsidRDefault="000C6A39">
      <w:pPr>
        <w:pStyle w:val="ConsPlusNormal"/>
        <w:spacing w:before="220"/>
        <w:ind w:firstLine="540"/>
        <w:jc w:val="both"/>
      </w:pPr>
      <w:r>
        <w:t>4.3.20. Запрещается во всех случаях изготовление и устройство ограждений из материалов, не предназначенных для использования в качестве ограждений, если иное не предусмотрено проектной документацией, согласованной в установленном порядке.</w:t>
      </w:r>
    </w:p>
    <w:p w:rsidR="000C6A39" w:rsidRDefault="000C6A39">
      <w:pPr>
        <w:pStyle w:val="ConsPlusNormal"/>
        <w:spacing w:before="220"/>
        <w:ind w:firstLine="540"/>
        <w:jc w:val="both"/>
      </w:pPr>
      <w:bookmarkStart w:id="4" w:name="P432"/>
      <w:bookmarkEnd w:id="4"/>
      <w:r>
        <w:t>4.3.21. Для всех видов ограждений запрещается использовать яркие цвета и контрастные цветовые сочетания. Черный цвет допускается использовать только для металлических элементов сварных ограждений, ограждений с элементами ковки и литья.</w:t>
      </w:r>
    </w:p>
    <w:p w:rsidR="000C6A39" w:rsidRDefault="000C6A39">
      <w:pPr>
        <w:pStyle w:val="ConsPlusNormal"/>
        <w:spacing w:before="220"/>
        <w:ind w:firstLine="540"/>
        <w:jc w:val="both"/>
      </w:pPr>
      <w:bookmarkStart w:id="5" w:name="P433"/>
      <w:bookmarkEnd w:id="5"/>
      <w:r>
        <w:t>4.3.22. Не допускается (кроме внутренних территорий индивидуальной жилой застройки и садово-дачных товариществ) плановая разноцветная окраска отдельных элементов ограждения, а также наличие на элементах ограждения рисунков, графических изображений, при отсутствии согласованного в установленном порядке проектного (цветового) решения.</w:t>
      </w:r>
    </w:p>
    <w:p w:rsidR="000C6A39" w:rsidRDefault="000C6A39">
      <w:pPr>
        <w:pStyle w:val="ConsPlusNormal"/>
        <w:spacing w:before="220"/>
        <w:ind w:firstLine="540"/>
        <w:jc w:val="both"/>
      </w:pPr>
      <w:r>
        <w:t>4.3.23. Не допускается установка ограждения, затрудняющего беспрепятственный проезд на придомовую территорию многоквартирных жилых домов специальной техники и создающего препятствия или ограничения проходу пешеходов или проезду транспортных средств на территорию общего пользования.</w:t>
      </w:r>
    </w:p>
    <w:p w:rsidR="000C6A39" w:rsidRDefault="000C6A39">
      <w:pPr>
        <w:pStyle w:val="ConsPlusNormal"/>
        <w:spacing w:before="220"/>
        <w:ind w:firstLine="540"/>
        <w:jc w:val="both"/>
      </w:pPr>
      <w:bookmarkStart w:id="6" w:name="P435"/>
      <w:bookmarkEnd w:id="6"/>
      <w:r>
        <w:t>4.3.24. Владелец обязан содержать ограждение в надлежащем состоянии, производить очистку ограждения по мере его загрязнения, а также производить необходимые ремонтно-восстановительные работы.</w:t>
      </w:r>
    </w:p>
    <w:p w:rsidR="000C6A39" w:rsidRDefault="000C6A39">
      <w:pPr>
        <w:pStyle w:val="ConsPlusNormal"/>
        <w:spacing w:before="220"/>
        <w:ind w:firstLine="540"/>
        <w:jc w:val="both"/>
      </w:pPr>
      <w:r>
        <w:t>4.3.25. Надлежащее состояние ограждения - категория технического состояния сооружения в целом, характеризующаяся отсутствием дефектов и повреждений, влияющих на снижение несущей способности и эксплуатационной пригодности.</w:t>
      </w:r>
    </w:p>
    <w:p w:rsidR="000C6A39" w:rsidRDefault="000C6A39">
      <w:pPr>
        <w:pStyle w:val="ConsPlusNormal"/>
        <w:spacing w:before="220"/>
        <w:ind w:firstLine="540"/>
        <w:jc w:val="both"/>
      </w:pPr>
      <w:r>
        <w:lastRenderedPageBreak/>
        <w:t>На весь период эксплуатации ограждения должны соответствовать эстетическим и архитектурным требованиям. При эксплуатации не допускается:</w:t>
      </w:r>
    </w:p>
    <w:p w:rsidR="000C6A39" w:rsidRDefault="000C6A39">
      <w:pPr>
        <w:pStyle w:val="ConsPlusNormal"/>
        <w:spacing w:before="220"/>
        <w:ind w:firstLine="540"/>
        <w:jc w:val="both"/>
      </w:pPr>
      <w:r>
        <w:t>- повреждение или отсутствие красочного покрытия или оштукатуренного слоя (в том числе шелушение или вздутие краски);</w:t>
      </w:r>
    </w:p>
    <w:p w:rsidR="000C6A39" w:rsidRDefault="000C6A39">
      <w:pPr>
        <w:pStyle w:val="ConsPlusNormal"/>
        <w:spacing w:before="220"/>
        <w:ind w:firstLine="540"/>
        <w:jc w:val="both"/>
      </w:pPr>
      <w:r>
        <w:t>- наличие трещин, разломов;</w:t>
      </w:r>
    </w:p>
    <w:p w:rsidR="000C6A39" w:rsidRDefault="000C6A39">
      <w:pPr>
        <w:pStyle w:val="ConsPlusNormal"/>
        <w:spacing w:before="220"/>
        <w:ind w:firstLine="540"/>
        <w:jc w:val="both"/>
      </w:pPr>
      <w:r>
        <w:t>- повреждение или разрушение кирпичной или каменной кладки, архитектурных деталей и других элементов;</w:t>
      </w:r>
    </w:p>
    <w:p w:rsidR="000C6A39" w:rsidRDefault="000C6A39">
      <w:pPr>
        <w:pStyle w:val="ConsPlusNormal"/>
        <w:spacing w:before="220"/>
        <w:ind w:firstLine="540"/>
        <w:jc w:val="both"/>
      </w:pPr>
      <w:r>
        <w:t>- отслоение защитного слоя железобетонных конструкций;</w:t>
      </w:r>
    </w:p>
    <w:p w:rsidR="000C6A39" w:rsidRDefault="000C6A39">
      <w:pPr>
        <w:pStyle w:val="ConsPlusNormal"/>
        <w:spacing w:before="220"/>
        <w:ind w:firstLine="540"/>
        <w:jc w:val="both"/>
      </w:pPr>
      <w:r>
        <w:t>- наличие подтеков ржавчины, коррозии металлических деталей и частей;</w:t>
      </w:r>
    </w:p>
    <w:p w:rsidR="000C6A39" w:rsidRDefault="000C6A39">
      <w:pPr>
        <w:pStyle w:val="ConsPlusNormal"/>
        <w:spacing w:before="220"/>
        <w:ind w:firstLine="540"/>
        <w:jc w:val="both"/>
      </w:pPr>
      <w:r>
        <w:t>- отклонение от вертикали, искривление и разрушение конструкций и (или) отдельных элементов;</w:t>
      </w:r>
    </w:p>
    <w:p w:rsidR="000C6A39" w:rsidRDefault="000C6A39">
      <w:pPr>
        <w:pStyle w:val="ConsPlusNormal"/>
        <w:spacing w:before="220"/>
        <w:ind w:firstLine="540"/>
        <w:jc w:val="both"/>
      </w:pPr>
      <w:r>
        <w:t>- провисание или разрывы сетчатых элементов;</w:t>
      </w:r>
    </w:p>
    <w:p w:rsidR="000C6A39" w:rsidRDefault="000C6A39">
      <w:pPr>
        <w:pStyle w:val="ConsPlusNormal"/>
        <w:spacing w:before="220"/>
        <w:ind w:firstLine="540"/>
        <w:jc w:val="both"/>
      </w:pPr>
      <w:r>
        <w:t>- расстройства болтовых, заклепочных, сварных, иных соединений конструкций.</w:t>
      </w:r>
    </w:p>
    <w:p w:rsidR="000C6A39" w:rsidRDefault="000C6A39">
      <w:pPr>
        <w:pStyle w:val="ConsPlusNormal"/>
        <w:spacing w:before="220"/>
        <w:ind w:firstLine="540"/>
        <w:jc w:val="both"/>
      </w:pPr>
      <w:r>
        <w:t>4.3.26. Окраску стационарных ограждений, газонных ограждений и ограждений тротуаров необходимо производить не реже двух раз в год. Плановая покраска ограждений должна производиться на загрунтованную поверхность после проведения соответствующих подготовительных мероприятий.</w:t>
      </w:r>
    </w:p>
    <w:p w:rsidR="000C6A39" w:rsidRDefault="000C6A39">
      <w:pPr>
        <w:pStyle w:val="ConsPlusNormal"/>
        <w:spacing w:before="220"/>
        <w:ind w:firstLine="540"/>
        <w:jc w:val="both"/>
      </w:pPr>
      <w:r>
        <w:t>4.3.27. Запрещается эксплуатация ограждения, а также отдельных элементов ограждения, если общая площадь разрушения превышают 30 процентов от общей площади элемента.</w:t>
      </w:r>
    </w:p>
    <w:p w:rsidR="000C6A39" w:rsidRDefault="000C6A39">
      <w:pPr>
        <w:pStyle w:val="ConsPlusNormal"/>
        <w:spacing w:before="220"/>
        <w:ind w:firstLine="540"/>
        <w:jc w:val="both"/>
      </w:pPr>
      <w:bookmarkStart w:id="7" w:name="P448"/>
      <w:bookmarkEnd w:id="7"/>
      <w:r>
        <w:t xml:space="preserve">4.3.28. Срок приведения в надлежащее состояние ограждения, за исключением ограждений объектов, указанных в </w:t>
      </w:r>
      <w:hyperlink w:anchor="P366">
        <w:r>
          <w:rPr>
            <w:color w:val="0000FF"/>
          </w:rPr>
          <w:t>пунктах 16</w:t>
        </w:r>
      </w:hyperlink>
      <w:r>
        <w:t xml:space="preserve"> - </w:t>
      </w:r>
      <w:hyperlink w:anchor="P372">
        <w:r>
          <w:rPr>
            <w:color w:val="0000FF"/>
          </w:rPr>
          <w:t>18 таблицы пункта 4.3.13</w:t>
        </w:r>
      </w:hyperlink>
      <w:r>
        <w:t>, - в течение одиннадцати месяцев с момента выявления дефектов и повреждений. При установке срока приведения ограждения в надлежащий вид следует учитывать сезонность проведения ремонтных работ.</w:t>
      </w:r>
    </w:p>
    <w:p w:rsidR="000C6A39" w:rsidRDefault="000C6A39">
      <w:pPr>
        <w:pStyle w:val="ConsPlusNormal"/>
        <w:jc w:val="both"/>
      </w:pPr>
      <w:r>
        <w:t>(</w:t>
      </w:r>
      <w:proofErr w:type="spellStart"/>
      <w:r>
        <w:t>пп</w:t>
      </w:r>
      <w:proofErr w:type="spellEnd"/>
      <w:r>
        <w:t xml:space="preserve">. 4.3.8 в ред. </w:t>
      </w:r>
      <w:hyperlink r:id="rId73">
        <w:r>
          <w:rPr>
            <w:color w:val="0000FF"/>
          </w:rPr>
          <w:t>решения</w:t>
        </w:r>
      </w:hyperlink>
      <w:r>
        <w:t xml:space="preserve"> Архангельской городской Думы от 26.10.2022 N 590)</w:t>
      </w:r>
    </w:p>
    <w:p w:rsidR="000C6A39" w:rsidRDefault="000C6A39">
      <w:pPr>
        <w:pStyle w:val="ConsPlusNormal"/>
        <w:jc w:val="both"/>
      </w:pPr>
      <w:r>
        <w:t xml:space="preserve">(п. 4.3 в ред. </w:t>
      </w:r>
      <w:hyperlink r:id="rId74">
        <w:r>
          <w:rPr>
            <w:color w:val="0000FF"/>
          </w:rPr>
          <w:t>решения</w:t>
        </w:r>
      </w:hyperlink>
      <w:r>
        <w:t xml:space="preserve"> Архангельской городской Думы от 27.05.2020 N 246)</w:t>
      </w:r>
    </w:p>
    <w:p w:rsidR="000C6A39" w:rsidRDefault="000C6A39">
      <w:pPr>
        <w:pStyle w:val="ConsPlusNormal"/>
        <w:spacing w:before="220"/>
        <w:ind w:firstLine="540"/>
        <w:jc w:val="both"/>
      </w:pPr>
      <w:r>
        <w:t>4.4. Водные устройства.</w:t>
      </w:r>
    </w:p>
    <w:p w:rsidR="000C6A39" w:rsidRDefault="000C6A39">
      <w:pPr>
        <w:pStyle w:val="ConsPlusNormal"/>
        <w:spacing w:before="220"/>
        <w:ind w:firstLine="540"/>
        <w:jc w:val="both"/>
      </w:pPr>
      <w:r>
        <w:t xml:space="preserve">4.4.1. В рамках </w:t>
      </w:r>
      <w:proofErr w:type="gramStart"/>
      <w:r>
        <w:t>решения задачи обеспечения качества городской среды</w:t>
      </w:r>
      <w:proofErr w:type="gramEnd"/>
      <w:r>
        <w:t xml:space="preserve"> при благоустройстве водных устройств учитываются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0C6A39" w:rsidRDefault="000C6A39">
      <w:pPr>
        <w:pStyle w:val="ConsPlusNormal"/>
        <w:spacing w:before="220"/>
        <w:ind w:firstLine="540"/>
        <w:jc w:val="both"/>
      </w:pPr>
      <w:r>
        <w:t>4.4.2.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0C6A39" w:rsidRDefault="000C6A39">
      <w:pPr>
        <w:pStyle w:val="ConsPlusNormal"/>
        <w:spacing w:before="220"/>
        <w:ind w:firstLine="540"/>
        <w:jc w:val="both"/>
      </w:pPr>
      <w:r>
        <w:t>4.4.3. Питьевые фонтанчики могут быть как типовыми, так и выполненными по специально разработанному проекту.</w:t>
      </w:r>
    </w:p>
    <w:p w:rsidR="000C6A39" w:rsidRDefault="000C6A39">
      <w:pPr>
        <w:pStyle w:val="ConsPlusNormal"/>
        <w:spacing w:before="220"/>
        <w:ind w:firstLine="540"/>
        <w:jc w:val="both"/>
      </w:pPr>
      <w:r>
        <w:t>4.5. Уличное коммунально-бытовое оборудование.</w:t>
      </w:r>
    </w:p>
    <w:p w:rsidR="000C6A39" w:rsidRDefault="000C6A39">
      <w:pPr>
        <w:pStyle w:val="ConsPlusNormal"/>
        <w:spacing w:before="220"/>
        <w:ind w:firstLine="540"/>
        <w:jc w:val="both"/>
      </w:pPr>
      <w:r>
        <w:t xml:space="preserve">4.5.1. Состав улично-коммунального оборудования включает в себя различные виды мусоросборников: контейнеры и урны. Выбор того или иного вида коммунально-бытового оборудования исходит из целей обеспечения безопасности среды обитания для здоровья человека, экологической безопасности, экономической целесообразности, технологической </w:t>
      </w:r>
      <w:r>
        <w:lastRenderedPageBreak/>
        <w:t>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0C6A39" w:rsidRDefault="000C6A39">
      <w:pPr>
        <w:pStyle w:val="ConsPlusNormal"/>
        <w:spacing w:before="220"/>
        <w:ind w:firstLine="540"/>
        <w:jc w:val="both"/>
      </w:pPr>
      <w:r>
        <w:t>4.5.2. Для складирования твердых коммунальных отходов на территории города (улицах, площадях, объектах рекреации) применяются контейнеры и (или) урны. На территории объектов рекреации расстановку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располагаются на остановках общественного транспорта. Расстановка урн и контейнеров не должна мешать передвижению пешеходов, проезду инвалидных и детских колясок.</w:t>
      </w:r>
    </w:p>
    <w:p w:rsidR="000C6A39" w:rsidRDefault="000C6A39">
      <w:pPr>
        <w:pStyle w:val="ConsPlusNormal"/>
        <w:spacing w:before="220"/>
        <w:ind w:firstLine="540"/>
        <w:jc w:val="both"/>
      </w:pPr>
      <w:r>
        <w:t>4.5.3. Количество и объем контейнеров определяется в соответствии с требованиями законодательства об отходах производства и потребления.</w:t>
      </w:r>
    </w:p>
    <w:p w:rsidR="000C6A39" w:rsidRDefault="000C6A39">
      <w:pPr>
        <w:pStyle w:val="ConsPlusNormal"/>
        <w:spacing w:before="220"/>
        <w:ind w:firstLine="540"/>
        <w:jc w:val="both"/>
      </w:pPr>
      <w:r>
        <w:t xml:space="preserve">4.6. Размещение уличного технического оборудования (укрытий таксофонов, банкоматов, интерактивных информационных терминалов, почтовых ящиков, </w:t>
      </w:r>
      <w:proofErr w:type="spellStart"/>
      <w:r>
        <w:t>вендинговых</w:t>
      </w:r>
      <w:proofErr w:type="spellEnd"/>
      <w:r>
        <w:t xml:space="preserve"> автоматов, элементы инженерного оборудования, в том числе подъемных площадок для инвалидных колясок, смотровых люков, решеток </w:t>
      </w:r>
      <w:proofErr w:type="spellStart"/>
      <w:r>
        <w:t>дождеприемных</w:t>
      </w:r>
      <w:proofErr w:type="spellEnd"/>
      <w:r>
        <w:t xml:space="preserve"> колодцев, вентиляционных шахт подземных коммуникаций, шкафов телефонной связи).</w:t>
      </w:r>
    </w:p>
    <w:p w:rsidR="000C6A39" w:rsidRDefault="000C6A39">
      <w:pPr>
        <w:pStyle w:val="ConsPlusNormal"/>
        <w:spacing w:before="220"/>
        <w:ind w:firstLine="540"/>
        <w:jc w:val="both"/>
      </w:pPr>
      <w:r>
        <w:t xml:space="preserve">4.6.1. В рамках </w:t>
      </w:r>
      <w:proofErr w:type="gramStart"/>
      <w:r>
        <w:t>решения задачи обеспечения качества городской среды</w:t>
      </w:r>
      <w:proofErr w:type="gramEnd"/>
      <w:r>
        <w:t xml:space="preserve"> при создании и благоустройстве уличного технического оборудования учитывается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0C6A39" w:rsidRDefault="000C6A39">
      <w:pPr>
        <w:pStyle w:val="ConsPlusNormal"/>
        <w:spacing w:before="220"/>
        <w:ind w:firstLine="540"/>
        <w:jc w:val="both"/>
      </w:pPr>
      <w:r>
        <w:t>4.6.2. При установке таксофонов на территориях общественного, жилого, рекреационного назначения предусматривается их электроосвещение. Рекомендуется выполнять оформление элементов инженерного оборудования, не нарушая уровень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в том числе уличных переходов, на одном уровне с покрытием прилегающей поверхности.</w:t>
      </w:r>
    </w:p>
    <w:p w:rsidR="000C6A39" w:rsidRDefault="000C6A39">
      <w:pPr>
        <w:pStyle w:val="ConsPlusNormal"/>
        <w:spacing w:before="220"/>
        <w:ind w:firstLine="540"/>
        <w:jc w:val="both"/>
      </w:pPr>
      <w:r>
        <w:t>4.7. Игровое и спортивное оборудование.</w:t>
      </w:r>
    </w:p>
    <w:p w:rsidR="000C6A39" w:rsidRDefault="000C6A39">
      <w:pPr>
        <w:pStyle w:val="ConsPlusNormal"/>
        <w:spacing w:before="220"/>
        <w:ind w:firstLine="540"/>
        <w:jc w:val="both"/>
      </w:pPr>
      <w:r>
        <w:t xml:space="preserve">4.7.1. В рамках </w:t>
      </w:r>
      <w:proofErr w:type="gramStart"/>
      <w:r>
        <w:t>решения задачи обеспечения качества городской среды</w:t>
      </w:r>
      <w:proofErr w:type="gramEnd"/>
      <w:r>
        <w:t xml:space="preserve">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0C6A39" w:rsidRDefault="000C6A39">
      <w:pPr>
        <w:pStyle w:val="ConsPlusNormal"/>
        <w:spacing w:before="220"/>
        <w:ind w:firstLine="540"/>
        <w:jc w:val="both"/>
      </w:pPr>
      <w:r>
        <w:t>4.7.2. Игровое и спортивное оборудование на территории города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rsidR="000C6A39" w:rsidRDefault="000C6A39">
      <w:pPr>
        <w:pStyle w:val="ConsPlusNormal"/>
        <w:spacing w:before="220"/>
        <w:ind w:firstLine="540"/>
        <w:jc w:val="both"/>
      </w:pPr>
      <w:r>
        <w:t>4.7.3.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0C6A39" w:rsidRDefault="000C6A39">
      <w:pPr>
        <w:pStyle w:val="ConsPlusNormal"/>
        <w:spacing w:before="220"/>
        <w:ind w:firstLine="540"/>
        <w:jc w:val="both"/>
      </w:pPr>
      <w:r>
        <w:t>4.8. Осветительное оборудование.</w:t>
      </w:r>
    </w:p>
    <w:p w:rsidR="000C6A39" w:rsidRDefault="000C6A39">
      <w:pPr>
        <w:pStyle w:val="ConsPlusNormal"/>
        <w:spacing w:before="220"/>
        <w:ind w:firstLine="540"/>
        <w:jc w:val="both"/>
      </w:pPr>
      <w:r>
        <w:t xml:space="preserve">4.8.1. В рамках </w:t>
      </w:r>
      <w:proofErr w:type="gramStart"/>
      <w:r>
        <w:t>решения задачи обеспечения качества городской среды</w:t>
      </w:r>
      <w:proofErr w:type="gramEnd"/>
      <w:r>
        <w:t xml:space="preserve">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w:t>
      </w:r>
      <w:r>
        <w:lastRenderedPageBreak/>
        <w:t>местах притяжения людей.</w:t>
      </w:r>
    </w:p>
    <w:p w:rsidR="000C6A39" w:rsidRDefault="000C6A39">
      <w:pPr>
        <w:pStyle w:val="ConsPlusNormal"/>
        <w:spacing w:before="220"/>
        <w:ind w:firstLine="540"/>
        <w:jc w:val="both"/>
      </w:pPr>
      <w:r>
        <w:t>4.8.2. При проектировании каждой из трех основных групп осветительных установок (функционального, архитектурного освещения, световой информации) обеспечивается:</w:t>
      </w:r>
    </w:p>
    <w:p w:rsidR="000C6A39" w:rsidRDefault="000C6A39">
      <w:pPr>
        <w:pStyle w:val="ConsPlusNormal"/>
        <w:spacing w:before="220"/>
        <w:ind w:firstLine="540"/>
        <w:jc w:val="both"/>
      </w:pPr>
      <w:r>
        <w:t xml:space="preserve">- экономичность и </w:t>
      </w:r>
      <w:proofErr w:type="spellStart"/>
      <w:r>
        <w:t>энергоэффективность</w:t>
      </w:r>
      <w:proofErr w:type="spellEnd"/>
      <w:r>
        <w:t xml:space="preserve"> применяемых установок, рациональное распределение и использование электроэнергии;</w:t>
      </w:r>
    </w:p>
    <w:p w:rsidR="000C6A39" w:rsidRDefault="000C6A39">
      <w:pPr>
        <w:pStyle w:val="ConsPlusNormal"/>
        <w:spacing w:before="220"/>
        <w:ind w:firstLine="540"/>
        <w:jc w:val="both"/>
      </w:pPr>
      <w:r>
        <w:t>- эстетика элементов осветительных установок, их дизайн, качество материалов и изделий с учетом восприятия в дневное и ночное время;</w:t>
      </w:r>
    </w:p>
    <w:p w:rsidR="000C6A39" w:rsidRDefault="000C6A39">
      <w:pPr>
        <w:pStyle w:val="ConsPlusNormal"/>
        <w:spacing w:before="220"/>
        <w:ind w:firstLine="540"/>
        <w:jc w:val="both"/>
      </w:pPr>
      <w:r>
        <w:t>- удобство обслуживания и управления при разных режимах работы установок.</w:t>
      </w:r>
    </w:p>
    <w:p w:rsidR="000C6A39" w:rsidRDefault="000C6A39">
      <w:pPr>
        <w:pStyle w:val="ConsPlusNormal"/>
        <w:spacing w:before="220"/>
        <w:ind w:firstLine="540"/>
        <w:jc w:val="both"/>
      </w:pPr>
      <w:r>
        <w:t>4.8.3. Функциональное освещение осуществляется стационарными установками освещения дорожных покрытий и простран</w:t>
      </w:r>
      <w:proofErr w:type="gramStart"/>
      <w:r>
        <w:t>ств в тр</w:t>
      </w:r>
      <w:proofErr w:type="gramEnd"/>
      <w:r>
        <w:t xml:space="preserve">анспортных и пешеходных зонах. Установки функционального освещения, как правило, подразделяют </w:t>
      </w:r>
      <w:proofErr w:type="gramStart"/>
      <w:r>
        <w:t>на</w:t>
      </w:r>
      <w:proofErr w:type="gramEnd"/>
      <w:r>
        <w:t xml:space="preserve"> обычные, </w:t>
      </w:r>
      <w:proofErr w:type="spellStart"/>
      <w:r>
        <w:t>высокомачтовые</w:t>
      </w:r>
      <w:proofErr w:type="spellEnd"/>
      <w:r>
        <w:t>, парапетные, газонные и встроенные.</w:t>
      </w:r>
    </w:p>
    <w:p w:rsidR="000C6A39" w:rsidRDefault="000C6A39">
      <w:pPr>
        <w:pStyle w:val="ConsPlusNormal"/>
        <w:spacing w:before="220"/>
        <w:ind w:firstLine="540"/>
        <w:jc w:val="both"/>
      </w:pPr>
      <w:r>
        <w:t>4.8.4. В обычных установках светильники располагаются на опорах (венчающих, консольных), подвесах или фасадах (бра, плафоны).</w:t>
      </w:r>
    </w:p>
    <w:p w:rsidR="000C6A39" w:rsidRDefault="000C6A39">
      <w:pPr>
        <w:pStyle w:val="ConsPlusNormal"/>
        <w:spacing w:before="220"/>
        <w:ind w:firstLine="540"/>
        <w:jc w:val="both"/>
      </w:pPr>
      <w:r>
        <w:t xml:space="preserve">4.8.5. </w:t>
      </w:r>
      <w:proofErr w:type="spellStart"/>
      <w:r>
        <w:t>Высокомачтовые</w:t>
      </w:r>
      <w:proofErr w:type="spellEnd"/>
      <w:r>
        <w:t xml:space="preserve"> установки используются для освещения обширных пространств, транспортных развязок и магистралей, открытых паркингов.</w:t>
      </w:r>
    </w:p>
    <w:p w:rsidR="000C6A39" w:rsidRDefault="000C6A39">
      <w:pPr>
        <w:pStyle w:val="ConsPlusNormal"/>
        <w:spacing w:before="220"/>
        <w:ind w:firstLine="540"/>
        <w:jc w:val="both"/>
      </w:pPr>
      <w:r>
        <w:t>4.8.6. 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0C6A39" w:rsidRDefault="000C6A39">
      <w:pPr>
        <w:pStyle w:val="ConsPlusNormal"/>
        <w:spacing w:before="220"/>
        <w:ind w:firstLine="540"/>
        <w:jc w:val="both"/>
      </w:pPr>
      <w:r>
        <w:t>4.8.7. Светильники, встроенные в ступени, подпорные стенки, ограждения, цоколи зданий и сооружений, малые архитектурные формы используются для освещения пешеходных зон территорий общественного назначения.</w:t>
      </w:r>
    </w:p>
    <w:p w:rsidR="000C6A39" w:rsidRDefault="000C6A39">
      <w:pPr>
        <w:pStyle w:val="ConsPlusNormal"/>
        <w:spacing w:before="220"/>
        <w:ind w:firstLine="540"/>
        <w:jc w:val="both"/>
      </w:pPr>
      <w:r>
        <w:t>4.8.8.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0C6A39" w:rsidRDefault="000C6A39">
      <w:pPr>
        <w:pStyle w:val="ConsPlusNormal"/>
        <w:spacing w:before="220"/>
        <w:ind w:firstLine="540"/>
        <w:jc w:val="both"/>
      </w:pPr>
      <w:r>
        <w:t xml:space="preserve">4.8.9. К временным установкам архитектурного освещения относится праздничная иллюминация, в том числе световые гирлянды, сетки, контурные обтяжки, </w:t>
      </w:r>
      <w:proofErr w:type="spellStart"/>
      <w:r>
        <w:t>светографические</w:t>
      </w:r>
      <w:proofErr w:type="spellEnd"/>
      <w:r>
        <w:t xml:space="preserve"> элементы, панно и объемные композиции из ламп накаливания, разрядных ламп, светодиодов, </w:t>
      </w:r>
      <w:proofErr w:type="spellStart"/>
      <w:r>
        <w:t>световодов</w:t>
      </w:r>
      <w:proofErr w:type="spellEnd"/>
      <w:r>
        <w:t>, световые проекции, лазерные рисунки.</w:t>
      </w:r>
    </w:p>
    <w:p w:rsidR="000C6A39" w:rsidRDefault="000C6A39">
      <w:pPr>
        <w:pStyle w:val="ConsPlusNormal"/>
        <w:spacing w:before="220"/>
        <w:ind w:firstLine="540"/>
        <w:jc w:val="both"/>
      </w:pPr>
      <w:r>
        <w:t>4.8.10. Для монтажа прожекторов, нацеливаемых на фасады зданий, сооружений, зеленые насаждения, для иллюминации, световой информации и рекламы, элементы которых могут крепиться на опорах уличных светильников, используются установки функционального освещения.</w:t>
      </w:r>
    </w:p>
    <w:p w:rsidR="000C6A39" w:rsidRDefault="000C6A39">
      <w:pPr>
        <w:pStyle w:val="ConsPlusNormal"/>
        <w:spacing w:before="220"/>
        <w:ind w:firstLine="540"/>
        <w:jc w:val="both"/>
      </w:pPr>
      <w:r>
        <w:t xml:space="preserve">4.8.11. Световая информация, в том числе световая реклама, как правило, предназначена для ориентации пешеходов и водителей автотранспорта в пространстве, в том числе для решения </w:t>
      </w:r>
      <w:proofErr w:type="spellStart"/>
      <w:r>
        <w:t>светокомпозиционных</w:t>
      </w:r>
      <w:proofErr w:type="spellEnd"/>
      <w:r>
        <w:t xml:space="preserve"> задач с учетом гармоничности светового ансамбля, не противоречащего действующим правилам дорожного движения.</w:t>
      </w:r>
    </w:p>
    <w:p w:rsidR="000C6A39" w:rsidRDefault="000C6A39">
      <w:pPr>
        <w:pStyle w:val="ConsPlusNormal"/>
        <w:spacing w:before="220"/>
        <w:ind w:firstLine="540"/>
        <w:jc w:val="both"/>
      </w:pPr>
      <w:r>
        <w:t xml:space="preserve">4.8.12. В стационарных установках функционального и архитектурного освещения </w:t>
      </w:r>
      <w:r>
        <w:lastRenderedPageBreak/>
        <w:t xml:space="preserve">применяются </w:t>
      </w:r>
      <w:proofErr w:type="spellStart"/>
      <w:r>
        <w:t>энергоэффективные</w:t>
      </w:r>
      <w:proofErr w:type="spellEnd"/>
      <w: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0C6A39" w:rsidRDefault="000C6A39">
      <w:pPr>
        <w:pStyle w:val="ConsPlusNormal"/>
        <w:spacing w:before="220"/>
        <w:ind w:firstLine="540"/>
        <w:jc w:val="both"/>
      </w:pPr>
      <w:r>
        <w:t>4.8.13. Источники света в установках функционального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0C6A39" w:rsidRDefault="000C6A39">
      <w:pPr>
        <w:pStyle w:val="ConsPlusNormal"/>
        <w:spacing w:before="220"/>
        <w:ind w:firstLine="540"/>
        <w:jc w:val="both"/>
      </w:pPr>
      <w:r>
        <w:t>4.8.14. В установках архитектурного освещения и световой информации рекомендуются к использованию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города или световом ансамбле.</w:t>
      </w:r>
    </w:p>
    <w:p w:rsidR="000C6A39" w:rsidRDefault="000C6A39">
      <w:pPr>
        <w:pStyle w:val="ConsPlusNormal"/>
        <w:spacing w:before="220"/>
        <w:ind w:firstLine="540"/>
        <w:jc w:val="both"/>
      </w:pPr>
      <w:r>
        <w:t>4.8.15. 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rsidR="000C6A39" w:rsidRDefault="000C6A39">
      <w:pPr>
        <w:pStyle w:val="ConsPlusNormal"/>
        <w:spacing w:before="220"/>
        <w:ind w:firstLine="540"/>
        <w:jc w:val="both"/>
      </w:pPr>
      <w:r>
        <w:t>4.8.16. При проектировании всех трех групп осветительных установок в целях рационального использования электроэнергии и обеспечения визуального разнообразия среды города в темное время суток предусматриваются следующие режимы их работы:</w:t>
      </w:r>
    </w:p>
    <w:p w:rsidR="000C6A39" w:rsidRDefault="000C6A39">
      <w:pPr>
        <w:pStyle w:val="ConsPlusNormal"/>
        <w:spacing w:before="220"/>
        <w:ind w:firstLine="540"/>
        <w:jc w:val="both"/>
      </w:pPr>
      <w:r>
        <w:t>- вечерний будничный режим, когда функционируют все стационарные установки, за исключением систем праздничного освещения;</w:t>
      </w:r>
    </w:p>
    <w:p w:rsidR="000C6A39" w:rsidRDefault="000C6A39">
      <w:pPr>
        <w:pStyle w:val="ConsPlusNormal"/>
        <w:spacing w:before="220"/>
        <w:ind w:firstLine="540"/>
        <w:jc w:val="both"/>
      </w:pPr>
      <w:r>
        <w:t>- ночной дежурный режим, когда в стационарных установках освещения может отключаться часть осветительных приборов, допускаемая нормами освещенности;</w:t>
      </w:r>
    </w:p>
    <w:p w:rsidR="000C6A39" w:rsidRDefault="000C6A39">
      <w:pPr>
        <w:pStyle w:val="ConsPlusNormal"/>
        <w:spacing w:before="220"/>
        <w:ind w:firstLine="540"/>
        <w:jc w:val="both"/>
      </w:pPr>
      <w: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города;</w:t>
      </w:r>
    </w:p>
    <w:p w:rsidR="000C6A39" w:rsidRDefault="000C6A39">
      <w:pPr>
        <w:pStyle w:val="ConsPlusNormal"/>
        <w:spacing w:before="220"/>
        <w:ind w:firstLine="540"/>
        <w:jc w:val="both"/>
      </w:pPr>
      <w:r>
        <w:t>- сезонный режим, предусматриваемый главным образом в рекреационных зонах для стационарных и временных установок функционального и архитектурного освещения в определенные сроки (зимой, осенью).</w:t>
      </w:r>
    </w:p>
    <w:p w:rsidR="000C6A39" w:rsidRDefault="000C6A39">
      <w:pPr>
        <w:pStyle w:val="ConsPlusNormal"/>
        <w:spacing w:before="220"/>
        <w:ind w:firstLine="540"/>
        <w:jc w:val="both"/>
      </w:pPr>
      <w:r>
        <w:t>4.8.17. Осветительное оборудование должно отвечать требованиям действующих правил устройств электроустановок и правил по естественному и искусственному освещению.</w:t>
      </w:r>
    </w:p>
    <w:p w:rsidR="000C6A39" w:rsidRDefault="000C6A39">
      <w:pPr>
        <w:pStyle w:val="ConsPlusNormal"/>
        <w:spacing w:before="220"/>
        <w:ind w:firstLine="540"/>
        <w:jc w:val="both"/>
      </w:pPr>
      <w:r>
        <w:t xml:space="preserve">4.8.18. </w:t>
      </w:r>
      <w:proofErr w:type="gramStart"/>
      <w:r>
        <w:t xml:space="preserve">Включение и отключение установок наружного освещения в городе должно осуществляться в соответствии с графиком, согласно которому происходит включение и отключение установок функционального освещения для заданных координат города Архангельска (64.6 </w:t>
      </w:r>
      <w:proofErr w:type="spellStart"/>
      <w:r>
        <w:t>с.ш</w:t>
      </w:r>
      <w:proofErr w:type="spellEnd"/>
      <w:r>
        <w:t xml:space="preserve">. и 40.5 </w:t>
      </w:r>
      <w:proofErr w:type="spellStart"/>
      <w:r>
        <w:t>в.д</w:t>
      </w:r>
      <w:proofErr w:type="spellEnd"/>
      <w:r>
        <w:t>.) или с учетом включения наружного освещения при снижении уровня естественной освещенности в вечерние сумерки до заданного значения.</w:t>
      </w:r>
      <w:proofErr w:type="gramEnd"/>
    </w:p>
    <w:p w:rsidR="000C6A39" w:rsidRDefault="000C6A39">
      <w:pPr>
        <w:pStyle w:val="ConsPlusNormal"/>
        <w:spacing w:before="220"/>
        <w:ind w:firstLine="540"/>
        <w:jc w:val="both"/>
      </w:pPr>
      <w:r>
        <w:t>4.8.19. Запрещается эксплуатация устройств наружного освещения с нарушением правил размещения, содержания и эксплуатации устройств наружного освещения (фонарей, иных осветительных приборов) улиц, дорог, площадей, скверов, парков, а равно не допускается отсутствие таких устройств.</w:t>
      </w:r>
    </w:p>
    <w:p w:rsidR="000C6A39" w:rsidRDefault="000C6A39">
      <w:pPr>
        <w:pStyle w:val="ConsPlusNormal"/>
        <w:jc w:val="both"/>
      </w:pPr>
      <w:r>
        <w:t>(</w:t>
      </w:r>
      <w:proofErr w:type="spellStart"/>
      <w:r>
        <w:t>пп</w:t>
      </w:r>
      <w:proofErr w:type="spellEnd"/>
      <w:r>
        <w:t xml:space="preserve">. 4.8.19 </w:t>
      </w:r>
      <w:proofErr w:type="gramStart"/>
      <w:r>
        <w:t>введен</w:t>
      </w:r>
      <w:proofErr w:type="gramEnd"/>
      <w:r>
        <w:t xml:space="preserve"> </w:t>
      </w:r>
      <w:hyperlink r:id="rId75">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t>4.9. Малые архитектурные формы, городская мебель и характерные требования к ним.</w:t>
      </w:r>
    </w:p>
    <w:p w:rsidR="000C6A39" w:rsidRDefault="000C6A39">
      <w:pPr>
        <w:pStyle w:val="ConsPlusNormal"/>
        <w:spacing w:before="220"/>
        <w:ind w:firstLine="540"/>
        <w:jc w:val="both"/>
      </w:pPr>
      <w:r>
        <w:t xml:space="preserve">4.9.1. </w:t>
      </w:r>
      <w:proofErr w:type="gramStart"/>
      <w:r>
        <w:t xml:space="preserve">В рамках решения задачи обеспечения качества городской среды при создании и благоустройстве малых архитектурных форм учитываются принципы функционального разнообразия, комфортной среды для общения, гармонии с природой в части обеспечения </w:t>
      </w:r>
      <w:r>
        <w:lastRenderedPageBreak/>
        <w:t xml:space="preserve">разнообразия визуального облика территории, различных видов социальной активности и коммуникаций между людьми, применения </w:t>
      </w:r>
      <w:proofErr w:type="spellStart"/>
      <w:r>
        <w:t>экологичных</w:t>
      </w:r>
      <w:proofErr w:type="spellEnd"/>
      <w:r>
        <w:t xml:space="preserve"> материалов, привлечения людей к активному и здоровому времяпрепровождению на территории с зелеными насаждениями.</w:t>
      </w:r>
      <w:proofErr w:type="gramEnd"/>
    </w:p>
    <w:p w:rsidR="000C6A39" w:rsidRDefault="000C6A39">
      <w:pPr>
        <w:pStyle w:val="ConsPlusNormal"/>
        <w:spacing w:before="220"/>
        <w:ind w:firstLine="540"/>
        <w:jc w:val="both"/>
      </w:pPr>
      <w:r>
        <w:t>4.9.2. При проектировании, выборе малых архитектурных форм учитываются:</w:t>
      </w:r>
    </w:p>
    <w:p w:rsidR="000C6A39" w:rsidRDefault="000C6A39">
      <w:pPr>
        <w:pStyle w:val="ConsPlusNormal"/>
        <w:spacing w:before="220"/>
        <w:ind w:firstLine="540"/>
        <w:jc w:val="both"/>
      </w:pPr>
      <w:r>
        <w:t>а) соответствие материалов и конструкции малых архитектурных форм климату и назначению;</w:t>
      </w:r>
    </w:p>
    <w:p w:rsidR="000C6A39" w:rsidRDefault="000C6A39">
      <w:pPr>
        <w:pStyle w:val="ConsPlusNormal"/>
        <w:spacing w:before="220"/>
        <w:ind w:firstLine="540"/>
        <w:jc w:val="both"/>
      </w:pPr>
      <w:r>
        <w:t>б) антивандальная защищенность (от разрушения, оклейки, нанесения надписей и изображений);</w:t>
      </w:r>
    </w:p>
    <w:p w:rsidR="000C6A39" w:rsidRDefault="000C6A39">
      <w:pPr>
        <w:pStyle w:val="ConsPlusNormal"/>
        <w:spacing w:before="220"/>
        <w:ind w:firstLine="540"/>
        <w:jc w:val="both"/>
      </w:pPr>
      <w:r>
        <w:t>в) возможность ремонта или замены деталей малых архитектурных форм;</w:t>
      </w:r>
    </w:p>
    <w:p w:rsidR="000C6A39" w:rsidRDefault="000C6A39">
      <w:pPr>
        <w:pStyle w:val="ConsPlusNormal"/>
        <w:spacing w:before="220"/>
        <w:ind w:firstLine="540"/>
        <w:jc w:val="both"/>
      </w:pPr>
      <w:r>
        <w:t>г) защита от образования наледи и снежных заносов, обеспечение стока воды;</w:t>
      </w:r>
    </w:p>
    <w:p w:rsidR="000C6A39" w:rsidRDefault="000C6A39">
      <w:pPr>
        <w:pStyle w:val="ConsPlusNormal"/>
        <w:spacing w:before="220"/>
        <w:ind w:firstLine="540"/>
        <w:jc w:val="both"/>
      </w:pPr>
      <w:r>
        <w:t>д) удобство обслуживания, в том числе механизированной и ручной очистки, территории рядом с малыми архитектурными формами и под их конструкцией;</w:t>
      </w:r>
    </w:p>
    <w:p w:rsidR="000C6A39" w:rsidRDefault="000C6A39">
      <w:pPr>
        <w:pStyle w:val="ConsPlusNormal"/>
        <w:spacing w:before="220"/>
        <w:ind w:firstLine="540"/>
        <w:jc w:val="both"/>
      </w:pPr>
      <w:r>
        <w:t>е) эргономичность конструкций (высота и наклон спинки, высота урн и прочее);</w:t>
      </w:r>
    </w:p>
    <w:p w:rsidR="000C6A39" w:rsidRDefault="000C6A39">
      <w:pPr>
        <w:pStyle w:val="ConsPlusNormal"/>
        <w:spacing w:before="220"/>
        <w:ind w:firstLine="540"/>
        <w:jc w:val="both"/>
      </w:pPr>
      <w:r>
        <w:t>ж) расцветка, не диссонирующая с окружением;</w:t>
      </w:r>
    </w:p>
    <w:p w:rsidR="000C6A39" w:rsidRDefault="000C6A39">
      <w:pPr>
        <w:pStyle w:val="ConsPlusNormal"/>
        <w:spacing w:before="220"/>
        <w:ind w:firstLine="540"/>
        <w:jc w:val="both"/>
      </w:pPr>
      <w:r>
        <w:t>з) безопасность для потенциальных пользователей;</w:t>
      </w:r>
    </w:p>
    <w:p w:rsidR="000C6A39" w:rsidRDefault="000C6A39">
      <w:pPr>
        <w:pStyle w:val="ConsPlusNormal"/>
        <w:spacing w:before="220"/>
        <w:ind w:firstLine="540"/>
        <w:jc w:val="both"/>
      </w:pPr>
      <w:r>
        <w:t>и) стилистическое сочетание с другими малыми архитектурными формами и окружающей архитектурой;</w:t>
      </w:r>
    </w:p>
    <w:p w:rsidR="000C6A39" w:rsidRDefault="000C6A39">
      <w:pPr>
        <w:pStyle w:val="ConsPlusNormal"/>
        <w:spacing w:before="220"/>
        <w:ind w:firstLine="540"/>
        <w:jc w:val="both"/>
      </w:pPr>
      <w: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0C6A39" w:rsidRDefault="000C6A39">
      <w:pPr>
        <w:pStyle w:val="ConsPlusNormal"/>
        <w:spacing w:before="220"/>
        <w:ind w:firstLine="540"/>
        <w:jc w:val="both"/>
      </w:pPr>
      <w:r>
        <w:t>4.9.3. Общие рекомендации к установке малых архитектурных форм:</w:t>
      </w:r>
    </w:p>
    <w:p w:rsidR="000C6A39" w:rsidRDefault="000C6A39">
      <w:pPr>
        <w:pStyle w:val="ConsPlusNormal"/>
        <w:spacing w:before="220"/>
        <w:ind w:firstLine="540"/>
        <w:jc w:val="both"/>
      </w:pPr>
      <w:r>
        <w:t>а) расположение, не создающее препятствий для пешеходов;</w:t>
      </w:r>
    </w:p>
    <w:p w:rsidR="000C6A39" w:rsidRDefault="000C6A39">
      <w:pPr>
        <w:pStyle w:val="ConsPlusNormal"/>
        <w:spacing w:before="220"/>
        <w:ind w:firstLine="540"/>
        <w:jc w:val="both"/>
      </w:pPr>
      <w:r>
        <w:t>б) компактная установка на минимальной площади в местах большого скопления людей;</w:t>
      </w:r>
    </w:p>
    <w:p w:rsidR="000C6A39" w:rsidRDefault="000C6A39">
      <w:pPr>
        <w:pStyle w:val="ConsPlusNormal"/>
        <w:spacing w:before="220"/>
        <w:ind w:firstLine="540"/>
        <w:jc w:val="both"/>
      </w:pPr>
      <w:r>
        <w:t>в) устойчивость конструкции;</w:t>
      </w:r>
    </w:p>
    <w:p w:rsidR="000C6A39" w:rsidRDefault="000C6A39">
      <w:pPr>
        <w:pStyle w:val="ConsPlusNormal"/>
        <w:spacing w:before="220"/>
        <w:ind w:firstLine="540"/>
        <w:jc w:val="both"/>
      </w:pPr>
      <w:r>
        <w:t>г) надежная фиксация или обеспечение возможности перемещения в зависимости от условий расположения;</w:t>
      </w:r>
    </w:p>
    <w:p w:rsidR="000C6A39" w:rsidRDefault="000C6A39">
      <w:pPr>
        <w:pStyle w:val="ConsPlusNormal"/>
        <w:spacing w:before="220"/>
        <w:ind w:firstLine="540"/>
        <w:jc w:val="both"/>
      </w:pPr>
      <w:r>
        <w:t>д) наличие в каждой конкретной зоне малых архитектурных форм, рекомендуемых типов для такой зоны.</w:t>
      </w:r>
    </w:p>
    <w:p w:rsidR="000C6A39" w:rsidRDefault="000C6A39">
      <w:pPr>
        <w:pStyle w:val="ConsPlusNormal"/>
        <w:spacing w:before="220"/>
        <w:ind w:firstLine="540"/>
        <w:jc w:val="both"/>
      </w:pPr>
      <w:r>
        <w:t>4.9.4. Рекомендации к установке урн:</w:t>
      </w:r>
    </w:p>
    <w:p w:rsidR="000C6A39" w:rsidRDefault="000C6A39">
      <w:pPr>
        <w:pStyle w:val="ConsPlusNormal"/>
        <w:spacing w:before="220"/>
        <w:ind w:firstLine="540"/>
        <w:jc w:val="both"/>
      </w:pPr>
      <w:r>
        <w:t>- достаточные высота (до 100 см) и объем;</w:t>
      </w:r>
    </w:p>
    <w:p w:rsidR="000C6A39" w:rsidRDefault="000C6A39">
      <w:pPr>
        <w:pStyle w:val="ConsPlusNormal"/>
        <w:spacing w:before="220"/>
        <w:ind w:firstLine="540"/>
        <w:jc w:val="both"/>
      </w:pPr>
      <w:r>
        <w:t xml:space="preserve">- наличие рельефного </w:t>
      </w:r>
      <w:proofErr w:type="spellStart"/>
      <w:r>
        <w:t>текстурирования</w:t>
      </w:r>
      <w:proofErr w:type="spellEnd"/>
      <w:r>
        <w:t xml:space="preserve"> или перфорирования для защиты от графического вандализма;</w:t>
      </w:r>
    </w:p>
    <w:p w:rsidR="000C6A39" w:rsidRDefault="000C6A39">
      <w:pPr>
        <w:pStyle w:val="ConsPlusNormal"/>
        <w:spacing w:before="220"/>
        <w:ind w:firstLine="540"/>
        <w:jc w:val="both"/>
      </w:pPr>
      <w:r>
        <w:t>- защита от дождя и снега;</w:t>
      </w:r>
    </w:p>
    <w:p w:rsidR="000C6A39" w:rsidRDefault="000C6A39">
      <w:pPr>
        <w:pStyle w:val="ConsPlusNormal"/>
        <w:spacing w:before="220"/>
        <w:ind w:firstLine="540"/>
        <w:jc w:val="both"/>
      </w:pPr>
      <w:r>
        <w:t>- использование и аккуратное расположение вставных ведер и мусорных мешков.</w:t>
      </w:r>
    </w:p>
    <w:p w:rsidR="000C6A39" w:rsidRDefault="000C6A39">
      <w:pPr>
        <w:pStyle w:val="ConsPlusNormal"/>
        <w:spacing w:before="220"/>
        <w:ind w:firstLine="540"/>
        <w:jc w:val="both"/>
      </w:pPr>
      <w:r>
        <w:t xml:space="preserve">4.9.5. Рекомендации к уличной мебели, в том числе к различным видам скамей для отдыха, </w:t>
      </w:r>
      <w:r>
        <w:lastRenderedPageBreak/>
        <w:t>размещаемых на территории общественных пространств, рекреаций и дворов, а также скамей и столов, размещаемых на площадках для настольных игр, летних кафе:</w:t>
      </w:r>
    </w:p>
    <w:p w:rsidR="000C6A39" w:rsidRDefault="000C6A39">
      <w:pPr>
        <w:pStyle w:val="ConsPlusNormal"/>
        <w:spacing w:before="220"/>
        <w:ind w:firstLine="540"/>
        <w:jc w:val="both"/>
      </w:pPr>
      <w:r>
        <w:t>а)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не должны выступать над поверхностью земли;</w:t>
      </w:r>
    </w:p>
    <w:p w:rsidR="000C6A39" w:rsidRDefault="000C6A39">
      <w:pPr>
        <w:pStyle w:val="ConsPlusNormal"/>
        <w:spacing w:before="220"/>
        <w:ind w:firstLine="540"/>
        <w:jc w:val="both"/>
      </w:pPr>
      <w: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0C6A39" w:rsidRDefault="000C6A39">
      <w:pPr>
        <w:pStyle w:val="ConsPlusNormal"/>
        <w:spacing w:before="220"/>
        <w:ind w:firstLine="540"/>
        <w:jc w:val="both"/>
      </w:pPr>
      <w:r>
        <w:t xml:space="preserve">в) на территории особо охраняемых природных </w:t>
      </w:r>
      <w:proofErr w:type="gramStart"/>
      <w:r>
        <w:t>территорий</w:t>
      </w:r>
      <w:proofErr w:type="gramEnd"/>
      <w:r>
        <w:t xml:space="preserve"> возможно выполнять скамьи и столы из древесных пней-срубов, бревен и плах, не имеющих сколов и острых углов.</w:t>
      </w:r>
    </w:p>
    <w:p w:rsidR="000C6A39" w:rsidRDefault="000C6A39">
      <w:pPr>
        <w:pStyle w:val="ConsPlusNormal"/>
        <w:spacing w:before="220"/>
        <w:ind w:firstLine="540"/>
        <w:jc w:val="both"/>
      </w:pPr>
      <w:r>
        <w:t>4.9.6. Рекомендации к установке цветочниц (вазонов), в том числе навесных:</w:t>
      </w:r>
    </w:p>
    <w:p w:rsidR="000C6A39" w:rsidRDefault="000C6A39">
      <w:pPr>
        <w:pStyle w:val="ConsPlusNormal"/>
        <w:spacing w:before="220"/>
        <w:ind w:firstLine="540"/>
        <w:jc w:val="both"/>
      </w:pPr>
      <w:r>
        <w:t>- высота цветочниц (вазонов) должна обеспечивать предотвращение случайного наезда автомобилей и попадания мусора;</w:t>
      </w:r>
    </w:p>
    <w:p w:rsidR="000C6A39" w:rsidRDefault="000C6A39">
      <w:pPr>
        <w:pStyle w:val="ConsPlusNormal"/>
        <w:spacing w:before="220"/>
        <w:ind w:firstLine="540"/>
        <w:jc w:val="both"/>
      </w:pPr>
      <w:r>
        <w:t>- дизайн (цвет, форма) цветочниц (вазонов) не должен отвлекать внимание от растений;</w:t>
      </w:r>
    </w:p>
    <w:p w:rsidR="000C6A39" w:rsidRDefault="000C6A39">
      <w:pPr>
        <w:pStyle w:val="ConsPlusNormal"/>
        <w:spacing w:before="220"/>
        <w:ind w:firstLine="540"/>
        <w:jc w:val="both"/>
      </w:pPr>
      <w:r>
        <w:t>- цветочницы и кашпо зимой необходимо хранить в помещении или заменять в них цветы хвойными растениями или иными растительными декорациями.</w:t>
      </w:r>
    </w:p>
    <w:p w:rsidR="000C6A39" w:rsidRDefault="000C6A39">
      <w:pPr>
        <w:pStyle w:val="ConsPlusNormal"/>
        <w:spacing w:before="220"/>
        <w:ind w:firstLine="540"/>
        <w:jc w:val="both"/>
      </w:pPr>
      <w:r>
        <w:t>4.9.7. При установке ограждений рекомендуется учитывать следующее:</w:t>
      </w:r>
    </w:p>
    <w:p w:rsidR="000C6A39" w:rsidRDefault="000C6A39">
      <w:pPr>
        <w:pStyle w:val="ConsPlusNormal"/>
        <w:spacing w:before="220"/>
        <w:ind w:firstLine="540"/>
        <w:jc w:val="both"/>
      </w:pPr>
      <w:r>
        <w:t>- прочность, обеспечивающую защиту пешеходов от наезда автомобилей;</w:t>
      </w:r>
    </w:p>
    <w:p w:rsidR="000C6A39" w:rsidRDefault="000C6A39">
      <w:pPr>
        <w:pStyle w:val="ConsPlusNormal"/>
        <w:spacing w:before="220"/>
        <w:ind w:firstLine="540"/>
        <w:jc w:val="both"/>
      </w:pPr>
      <w:r>
        <w:t>- модульность, позволяющую создавать конструкции любой формы;</w:t>
      </w:r>
    </w:p>
    <w:p w:rsidR="000C6A39" w:rsidRDefault="000C6A39">
      <w:pPr>
        <w:pStyle w:val="ConsPlusNormal"/>
        <w:spacing w:before="220"/>
        <w:ind w:firstLine="540"/>
        <w:jc w:val="both"/>
      </w:pPr>
      <w:r>
        <w:t>- наличие светоотражающих элементов в местах возможного наезда автомобиля;</w:t>
      </w:r>
    </w:p>
    <w:p w:rsidR="000C6A39" w:rsidRDefault="000C6A39">
      <w:pPr>
        <w:pStyle w:val="ConsPlusNormal"/>
        <w:spacing w:before="220"/>
        <w:ind w:firstLine="540"/>
        <w:jc w:val="both"/>
      </w:pPr>
      <w:r>
        <w:t>- расположение ограды не далее 10 см от края газона;</w:t>
      </w:r>
    </w:p>
    <w:p w:rsidR="000C6A39" w:rsidRDefault="000C6A39">
      <w:pPr>
        <w:pStyle w:val="ConsPlusNormal"/>
        <w:spacing w:before="220"/>
        <w:ind w:firstLine="540"/>
        <w:jc w:val="both"/>
      </w:pPr>
      <w:r>
        <w:t>- использование нейтральных и (или) естественных цветов используемого материала.</w:t>
      </w:r>
    </w:p>
    <w:p w:rsidR="000C6A39" w:rsidRDefault="000C6A39">
      <w:pPr>
        <w:pStyle w:val="ConsPlusNormal"/>
        <w:spacing w:before="220"/>
        <w:ind w:firstLine="540"/>
        <w:jc w:val="both"/>
      </w:pPr>
      <w:r>
        <w:t>4.9.8. На тротуарах автомобильных дорог могут быть использованы следующие малые архитектурные формы:</w:t>
      </w:r>
    </w:p>
    <w:p w:rsidR="000C6A39" w:rsidRDefault="000C6A39">
      <w:pPr>
        <w:pStyle w:val="ConsPlusNormal"/>
        <w:spacing w:before="220"/>
        <w:ind w:firstLine="540"/>
        <w:jc w:val="both"/>
      </w:pPr>
      <w:r>
        <w:t>- скамейки без спинки с местом для сумок;</w:t>
      </w:r>
    </w:p>
    <w:p w:rsidR="000C6A39" w:rsidRDefault="000C6A39">
      <w:pPr>
        <w:pStyle w:val="ConsPlusNormal"/>
        <w:spacing w:before="220"/>
        <w:ind w:firstLine="540"/>
        <w:jc w:val="both"/>
      </w:pPr>
      <w:r>
        <w:t>- опоры у скамеек для людей с ограниченными возможностями;</w:t>
      </w:r>
    </w:p>
    <w:p w:rsidR="000C6A39" w:rsidRDefault="000C6A39">
      <w:pPr>
        <w:pStyle w:val="ConsPlusNormal"/>
        <w:spacing w:before="220"/>
        <w:ind w:firstLine="540"/>
        <w:jc w:val="both"/>
      </w:pPr>
      <w:r>
        <w:t>- заграждения, обеспечивающие защиту пешеходов от наезда автомобилей;</w:t>
      </w:r>
    </w:p>
    <w:p w:rsidR="000C6A39" w:rsidRDefault="000C6A39">
      <w:pPr>
        <w:pStyle w:val="ConsPlusNormal"/>
        <w:spacing w:before="220"/>
        <w:ind w:firstLine="540"/>
        <w:jc w:val="both"/>
      </w:pPr>
      <w:r>
        <w:t>- навесные кашпо, навесные цветочницы и вазоны;</w:t>
      </w:r>
    </w:p>
    <w:p w:rsidR="000C6A39" w:rsidRDefault="000C6A39">
      <w:pPr>
        <w:pStyle w:val="ConsPlusNormal"/>
        <w:spacing w:before="220"/>
        <w:ind w:firstLine="540"/>
        <w:jc w:val="both"/>
      </w:pPr>
      <w:r>
        <w:t>- высокие цветочницы (вазоны) и урны.</w:t>
      </w:r>
    </w:p>
    <w:p w:rsidR="000C6A39" w:rsidRDefault="000C6A39">
      <w:pPr>
        <w:pStyle w:val="ConsPlusNormal"/>
        <w:spacing w:before="220"/>
        <w:ind w:firstLine="540"/>
        <w:jc w:val="both"/>
      </w:pPr>
      <w:r>
        <w:t>4.9.9. Для пешеходных зон могут быть использованы следующие малые архитектурные формы:</w:t>
      </w:r>
    </w:p>
    <w:p w:rsidR="000C6A39" w:rsidRDefault="000C6A39">
      <w:pPr>
        <w:pStyle w:val="ConsPlusNormal"/>
        <w:spacing w:before="220"/>
        <w:ind w:firstLine="540"/>
        <w:jc w:val="both"/>
      </w:pPr>
      <w:r>
        <w:t>- уличные фонари, высота которых соотносима с ростом человека;</w:t>
      </w:r>
    </w:p>
    <w:p w:rsidR="000C6A39" w:rsidRDefault="000C6A39">
      <w:pPr>
        <w:pStyle w:val="ConsPlusNormal"/>
        <w:spacing w:before="220"/>
        <w:ind w:firstLine="540"/>
        <w:jc w:val="both"/>
      </w:pPr>
      <w:r>
        <w:t>- скамейки, предполагающие длительное сидение;</w:t>
      </w:r>
    </w:p>
    <w:p w:rsidR="000C6A39" w:rsidRDefault="000C6A39">
      <w:pPr>
        <w:pStyle w:val="ConsPlusNormal"/>
        <w:spacing w:before="220"/>
        <w:ind w:firstLine="540"/>
        <w:jc w:val="both"/>
      </w:pPr>
      <w:r>
        <w:t>- цветочницы и кашпо (вазоны);</w:t>
      </w:r>
    </w:p>
    <w:p w:rsidR="000C6A39" w:rsidRDefault="000C6A39">
      <w:pPr>
        <w:pStyle w:val="ConsPlusNormal"/>
        <w:spacing w:before="220"/>
        <w:ind w:firstLine="540"/>
        <w:jc w:val="both"/>
      </w:pPr>
      <w:r>
        <w:lastRenderedPageBreak/>
        <w:t>- информационные стенды;</w:t>
      </w:r>
    </w:p>
    <w:p w:rsidR="000C6A39" w:rsidRDefault="000C6A39">
      <w:pPr>
        <w:pStyle w:val="ConsPlusNormal"/>
        <w:spacing w:before="220"/>
        <w:ind w:firstLine="540"/>
        <w:jc w:val="both"/>
      </w:pPr>
      <w:r>
        <w:t>- защитные ограждения;</w:t>
      </w:r>
    </w:p>
    <w:p w:rsidR="000C6A39" w:rsidRDefault="000C6A39">
      <w:pPr>
        <w:pStyle w:val="ConsPlusNormal"/>
        <w:spacing w:before="220"/>
        <w:ind w:firstLine="540"/>
        <w:jc w:val="both"/>
      </w:pPr>
      <w:r>
        <w:t>- столы для игр.</w:t>
      </w:r>
    </w:p>
    <w:p w:rsidR="000C6A39" w:rsidRDefault="000C6A39">
      <w:pPr>
        <w:pStyle w:val="ConsPlusNormal"/>
        <w:spacing w:before="220"/>
        <w:ind w:firstLine="540"/>
        <w:jc w:val="both"/>
      </w:pPr>
      <w:r>
        <w:t xml:space="preserve">4.9.10. При проектировании оборудования рекомендуется предусматривать его </w:t>
      </w:r>
      <w:proofErr w:type="spellStart"/>
      <w:r>
        <w:t>вандалозащищенность</w:t>
      </w:r>
      <w:proofErr w:type="spellEnd"/>
      <w:r>
        <w:t>, в том числе:</w:t>
      </w:r>
    </w:p>
    <w:p w:rsidR="000C6A39" w:rsidRDefault="000C6A39">
      <w:pPr>
        <w:pStyle w:val="ConsPlusNormal"/>
        <w:spacing w:before="220"/>
        <w:ind w:firstLine="540"/>
        <w:jc w:val="both"/>
      </w:pPr>
      <w:r>
        <w:t>- использовать легко очищающиеся и не боящиеся абразивных и растворяющих веществ материалы;</w:t>
      </w:r>
    </w:p>
    <w:p w:rsidR="000C6A39" w:rsidRDefault="000C6A39">
      <w:pPr>
        <w:pStyle w:val="ConsPlusNormal"/>
        <w:spacing w:before="220"/>
        <w:ind w:firstLine="540"/>
        <w:jc w:val="both"/>
      </w:pPr>
      <w:r>
        <w:t xml:space="preserve">- использовать на плоских поверхностях оборудования и малых архитектурных форм перфорирование или рельефное </w:t>
      </w:r>
      <w:proofErr w:type="spellStart"/>
      <w:r>
        <w:t>текстурирование</w:t>
      </w:r>
      <w:proofErr w:type="spellEnd"/>
      <w:r>
        <w:t>, которое мешает расклейке объявлений, разрисовыванию поверхности, а также облегчает очистку;</w:t>
      </w:r>
    </w:p>
    <w:p w:rsidR="000C6A39" w:rsidRDefault="000C6A39">
      <w:pPr>
        <w:pStyle w:val="ConsPlusNormal"/>
        <w:spacing w:before="220"/>
        <w:ind w:firstLine="540"/>
        <w:jc w:val="both"/>
      </w:pPr>
      <w:r>
        <w:t xml:space="preserve">- использовать темные тона окраски или материалов, поскольку светлая однотонная окраска провоцирует нанесение незаконных надписей. Необходимо учитывать то, что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рекомендуется предусматривать его </w:t>
      </w:r>
      <w:proofErr w:type="spellStart"/>
      <w:r>
        <w:t>вандалозащищенность</w:t>
      </w:r>
      <w:proofErr w:type="spellEnd"/>
      <w:r>
        <w:t>. Оборудование (будки, остановки, столбы, заборы) и фасады зданий рекомендуется защитить с помощью рекламы и полезной информации, стрит-арта и рекламного граффити, озеленения;</w:t>
      </w:r>
    </w:p>
    <w:p w:rsidR="000C6A39" w:rsidRDefault="000C6A39">
      <w:pPr>
        <w:pStyle w:val="ConsPlusNormal"/>
        <w:spacing w:before="220"/>
        <w:ind w:firstLine="540"/>
        <w:jc w:val="both"/>
      </w:pPr>
      <w:r>
        <w:t>- минимизировать количество оборудования, группируя объекты или размещая их к стене здания, в том числе объекты, стоящие на небольшом расстоянии друг от друга (например, банкоматы), тем самым уменьшая площадь, которая может быть подвержена вандализму, сокращая затраты и время на ее обслуживание.</w:t>
      </w:r>
    </w:p>
    <w:p w:rsidR="000C6A39" w:rsidRDefault="000C6A39">
      <w:pPr>
        <w:pStyle w:val="ConsPlusNormal"/>
        <w:spacing w:before="220"/>
        <w:ind w:firstLine="540"/>
        <w:jc w:val="both"/>
      </w:pPr>
      <w:r>
        <w:t xml:space="preserve">4.9.11. В рамках </w:t>
      </w:r>
      <w:proofErr w:type="gramStart"/>
      <w:r>
        <w:t>решения задачи обеспечения качества городской среды</w:t>
      </w:r>
      <w:proofErr w:type="gramEnd"/>
      <w:r>
        <w:t xml:space="preserve"> при создании и благоустройстве некапитальных нестационарных сооружений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0C6A39" w:rsidRDefault="000C6A39">
      <w:pPr>
        <w:pStyle w:val="ConsPlusNormal"/>
        <w:spacing w:before="220"/>
        <w:ind w:firstLine="540"/>
        <w:jc w:val="both"/>
      </w:pPr>
      <w:r>
        <w:t>4.9.12. Некапитальные нестационарные сооружения размещаются на территориях города таким образом, чтобы не мешать пешеходному движению, не ухудшать визуальное восприятие среды города.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города. Сооружения рекомендуется устанавливать на твердые виды покрытия, оснастить осветительным оборудованием, урнами и малыми контейнерами для мусора, а некапитальные нестационарные объекты общественного питания - туалетными кабинами (при отсутствии общественных туалетов на прилегающей территории в зоне доступности).</w:t>
      </w:r>
    </w:p>
    <w:p w:rsidR="000C6A39" w:rsidRDefault="000C6A39">
      <w:pPr>
        <w:pStyle w:val="ConsPlusNormal"/>
        <w:spacing w:before="220"/>
        <w:ind w:firstLine="540"/>
        <w:jc w:val="both"/>
      </w:pPr>
      <w:r>
        <w:t>4.9.13. Размещение туалетных кабин предусматривается на активно посещаемых территориях города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при некапитальных нестационарных сооружениях питания.</w:t>
      </w:r>
    </w:p>
    <w:p w:rsidR="000C6A39" w:rsidRDefault="000C6A39">
      <w:pPr>
        <w:pStyle w:val="ConsPlusNormal"/>
        <w:spacing w:before="220"/>
        <w:ind w:firstLine="540"/>
        <w:jc w:val="both"/>
      </w:pPr>
      <w:r>
        <w:t>4.10. Оформление и оборудование зданий и сооружений.</w:t>
      </w:r>
    </w:p>
    <w:p w:rsidR="000C6A39" w:rsidRDefault="000C6A39">
      <w:pPr>
        <w:pStyle w:val="ConsPlusNormal"/>
        <w:spacing w:before="220"/>
        <w:ind w:firstLine="540"/>
        <w:jc w:val="both"/>
      </w:pPr>
      <w:r>
        <w:t xml:space="preserve">4.10.1. Проектирование оформления и оборудования сооружений включает в себя колористическое решение внешних поверхностей стен, отделку крыши, некоторые вопросы оборудования конструктивных элементов здания, размещение антенн, водосточных труб, </w:t>
      </w:r>
      <w:proofErr w:type="spellStart"/>
      <w:r>
        <w:lastRenderedPageBreak/>
        <w:t>отмостки</w:t>
      </w:r>
      <w:proofErr w:type="spellEnd"/>
      <w:r>
        <w:t>, домовых знаков, защитных сеток.</w:t>
      </w:r>
    </w:p>
    <w:p w:rsidR="000C6A39" w:rsidRDefault="000C6A39">
      <w:pPr>
        <w:pStyle w:val="ConsPlusNormal"/>
        <w:spacing w:before="220"/>
        <w:ind w:firstLine="540"/>
        <w:jc w:val="both"/>
      </w:pPr>
      <w:r>
        <w:t>4.10.2. Колористическое решение зданий и сооружений проектируется с учетом концепции общего цветового решения застройки улиц и территорий города.</w:t>
      </w:r>
    </w:p>
    <w:p w:rsidR="000C6A39" w:rsidRDefault="000C6A39">
      <w:pPr>
        <w:pStyle w:val="ConsPlusNormal"/>
        <w:spacing w:before="220"/>
        <w:ind w:firstLine="540"/>
        <w:jc w:val="both"/>
      </w:pPr>
      <w:r>
        <w:t>4.10.3. Возможность остекления лоджий и балконов, замены рам, окраски стен в исторических центрах города устанавливается в составе градостроительного регламента.</w:t>
      </w:r>
    </w:p>
    <w:p w:rsidR="000C6A39" w:rsidRDefault="000C6A39">
      <w:pPr>
        <w:pStyle w:val="ConsPlusNormal"/>
        <w:spacing w:before="220"/>
        <w:ind w:firstLine="540"/>
        <w:jc w:val="both"/>
      </w:pPr>
      <w:r>
        <w:t>4.10.4 Входные (участки входов в здания) группы зданий жилого и общественного назначения оснащаются осветительным оборудованием, навесом (козырьком), элементами сопряжения поверхностей, устройствами и приспособлениями для перемещения инвалидов и маломобильных групп населения.</w:t>
      </w:r>
    </w:p>
    <w:p w:rsidR="000C6A39" w:rsidRDefault="000C6A39">
      <w:pPr>
        <w:pStyle w:val="ConsPlusNormal"/>
        <w:spacing w:before="220"/>
        <w:ind w:firstLine="540"/>
        <w:jc w:val="both"/>
      </w:pPr>
      <w:r>
        <w:t>4.11. Организация площадок на территории города.</w:t>
      </w:r>
    </w:p>
    <w:p w:rsidR="000C6A39" w:rsidRDefault="000C6A39">
      <w:pPr>
        <w:pStyle w:val="ConsPlusNormal"/>
        <w:spacing w:before="220"/>
        <w:ind w:firstLine="540"/>
        <w:jc w:val="both"/>
      </w:pPr>
      <w:r>
        <w:t>4.11.1. На территории города предусматриваются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0C6A39" w:rsidRDefault="000C6A39">
      <w:pPr>
        <w:pStyle w:val="ConsPlusNormal"/>
        <w:spacing w:before="220"/>
        <w:ind w:firstLine="540"/>
        <w:jc w:val="both"/>
      </w:pPr>
      <w:r>
        <w:t>4.11.2. 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0C6A39" w:rsidRDefault="000C6A39">
      <w:pPr>
        <w:pStyle w:val="ConsPlusNormal"/>
        <w:spacing w:before="220"/>
        <w:ind w:firstLine="540"/>
        <w:jc w:val="both"/>
      </w:pPr>
      <w:r>
        <w:t>4.11.3.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0C6A39" w:rsidRDefault="000C6A39">
      <w:pPr>
        <w:pStyle w:val="ConsPlusNormal"/>
        <w:spacing w:before="220"/>
        <w:ind w:firstLine="540"/>
        <w:jc w:val="both"/>
      </w:pPr>
      <w:r>
        <w:t>4.11.4. Площадки для отдыха и проведения досуга взрослого населения размещаются на участках жилой застройки, на озелененных территориях жилой группы и микрорайона, в парках и лесопарках.</w:t>
      </w:r>
    </w:p>
    <w:p w:rsidR="000C6A39" w:rsidRDefault="000C6A39">
      <w:pPr>
        <w:pStyle w:val="ConsPlusNormal"/>
        <w:spacing w:before="220"/>
        <w:ind w:firstLine="540"/>
        <w:jc w:val="both"/>
      </w:pPr>
      <w:r>
        <w:t>4.11.5. Перечень элементов благоустройства на площадке для отдыха, как правило,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0C6A39" w:rsidRDefault="000C6A39">
      <w:pPr>
        <w:pStyle w:val="ConsPlusNormal"/>
        <w:spacing w:before="220"/>
        <w:ind w:firstLine="540"/>
        <w:jc w:val="both"/>
      </w:pPr>
      <w:r>
        <w:t>4.11.6. Спортивные площадки предназначены для занятий физкультурой и спортом всех возрастных групп населения. Спортивные площадки размещаются на территориях жилого и рекреационного назначения, участках спортивных сооружений.</w:t>
      </w:r>
    </w:p>
    <w:p w:rsidR="000C6A39" w:rsidRDefault="000C6A39">
      <w:pPr>
        <w:pStyle w:val="ConsPlusNormal"/>
        <w:spacing w:before="220"/>
        <w:ind w:firstLine="540"/>
        <w:jc w:val="both"/>
      </w:pPr>
      <w:r>
        <w:t>4.11.7.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На данных площадках размещается информация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предусматривается в составе территорий и участков любого функционального назначения, где могут накапливаться коммунальные отходы.</w:t>
      </w:r>
    </w:p>
    <w:p w:rsidR="000C6A39" w:rsidRDefault="000C6A39">
      <w:pPr>
        <w:pStyle w:val="ConsPlusNormal"/>
        <w:spacing w:before="220"/>
        <w:ind w:firstLine="540"/>
        <w:jc w:val="both"/>
      </w:pPr>
      <w:r>
        <w:t>4.11.8. Размер контейнерной площадки определяется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0C6A39" w:rsidRDefault="000C6A39">
      <w:pPr>
        <w:pStyle w:val="ConsPlusNormal"/>
        <w:spacing w:before="220"/>
        <w:ind w:firstLine="540"/>
        <w:jc w:val="both"/>
      </w:pPr>
      <w:r>
        <w:t>4.11.9. Контейнерные площадки могут быть совмещены с площадками для складирования отдельных групп коммунальных отходов, в том числе для складирования крупногабаритных отходов.</w:t>
      </w:r>
    </w:p>
    <w:p w:rsidR="000C6A39" w:rsidRDefault="000C6A39">
      <w:pPr>
        <w:pStyle w:val="ConsPlusNormal"/>
        <w:spacing w:before="220"/>
        <w:ind w:firstLine="540"/>
        <w:jc w:val="both"/>
      </w:pPr>
      <w:r>
        <w:lastRenderedPageBreak/>
        <w:t>4.11.10. Площадки для выгула собак размещаются на территориях общего пользования, за пределами санитарной зоны источников водоснабжения первого и второго поясов.</w:t>
      </w:r>
    </w:p>
    <w:p w:rsidR="000C6A39" w:rsidRDefault="000C6A39">
      <w:pPr>
        <w:pStyle w:val="ConsPlusNormal"/>
        <w:spacing w:before="220"/>
        <w:ind w:firstLine="540"/>
        <w:jc w:val="both"/>
      </w:pPr>
      <w:r>
        <w:t>4.11.11. На территории площадки для выгула собак размещается информационный стенд с правилами пользования площадкой.</w:t>
      </w:r>
    </w:p>
    <w:p w:rsidR="000C6A39" w:rsidRDefault="000C6A39">
      <w:pPr>
        <w:pStyle w:val="ConsPlusNormal"/>
        <w:spacing w:before="220"/>
        <w:ind w:firstLine="540"/>
        <w:jc w:val="both"/>
      </w:pPr>
      <w:r>
        <w:t>4.11.12. Покрытие площадки для выгула собак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0C6A39" w:rsidRDefault="000C6A39">
      <w:pPr>
        <w:pStyle w:val="ConsPlusNormal"/>
        <w:spacing w:before="220"/>
        <w:ind w:firstLine="540"/>
        <w:jc w:val="both"/>
      </w:pPr>
      <w:r>
        <w:t>4.12. Создание и благоустройство пешеходных коммуникаций (тротуаров, аллей, дорожек, тропинок), обеспечивающих пешеходные связи и передвижения на территории города.</w:t>
      </w:r>
    </w:p>
    <w:p w:rsidR="000C6A39" w:rsidRDefault="000C6A39">
      <w:pPr>
        <w:pStyle w:val="ConsPlusNormal"/>
        <w:spacing w:before="220"/>
        <w:ind w:firstLine="540"/>
        <w:jc w:val="both"/>
      </w:pPr>
      <w:r>
        <w:t>4.12.1. При создании и благоустройстве пешеходных коммуникаций на территории города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0C6A39" w:rsidRDefault="000C6A39">
      <w:pPr>
        <w:pStyle w:val="ConsPlusNormal"/>
        <w:spacing w:before="220"/>
        <w:ind w:firstLine="540"/>
        <w:jc w:val="both"/>
      </w:pPr>
      <w:r>
        <w:t>4.12.2. Перед проектированием пешеходных тротуаров составляется карта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выявляются ключевые проблемы состояния городской среды, в том числе старые деревья, куски арматуры, лестницы, заброшенные малые архитектурные формы. При необходимости организуется общественное обсуждение.</w:t>
      </w:r>
    </w:p>
    <w:p w:rsidR="000C6A39" w:rsidRDefault="000C6A39">
      <w:pPr>
        <w:pStyle w:val="ConsPlusNormal"/>
        <w:spacing w:before="220"/>
        <w:ind w:firstLine="540"/>
        <w:jc w:val="both"/>
      </w:pPr>
      <w:r>
        <w:t>4.12.3. При планировочной организации пешеходных тротуаров предусматривается беспрепятственный доступ к зданиям и сооружениям инвалидов и других групп населения с ограниченными возможностями передвижения и их сопровождающих.</w:t>
      </w:r>
    </w:p>
    <w:p w:rsidR="000C6A39" w:rsidRDefault="000C6A39">
      <w:pPr>
        <w:pStyle w:val="ConsPlusNormal"/>
        <w:spacing w:before="220"/>
        <w:ind w:firstLine="540"/>
        <w:jc w:val="both"/>
      </w:pPr>
      <w:r>
        <w:t>Пешеходные тротуары должны соответствовать требованиями СП 59.13330.2020 "Свод правил. Доступность зданий и сооружений для маломобильных групп населения. СНиП 35-01-2001".</w:t>
      </w:r>
    </w:p>
    <w:p w:rsidR="000C6A39" w:rsidRDefault="000C6A39">
      <w:pPr>
        <w:pStyle w:val="ConsPlusNormal"/>
        <w:jc w:val="both"/>
      </w:pPr>
      <w:r>
        <w:t>(</w:t>
      </w:r>
      <w:proofErr w:type="spellStart"/>
      <w:r>
        <w:t>пп</w:t>
      </w:r>
      <w:proofErr w:type="spellEnd"/>
      <w:r>
        <w:t xml:space="preserve">. 4.12.3 в ред. </w:t>
      </w:r>
      <w:hyperlink r:id="rId76">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4.12.4. При создании пешеходных тротуаров учитывается следующее:</w:t>
      </w:r>
    </w:p>
    <w:p w:rsidR="000C6A39" w:rsidRDefault="000C6A39">
      <w:pPr>
        <w:pStyle w:val="ConsPlusNormal"/>
        <w:spacing w:before="220"/>
        <w:ind w:firstLine="540"/>
        <w:jc w:val="both"/>
      </w:pPr>
      <w:r>
        <w:t>-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0C6A39" w:rsidRDefault="000C6A39">
      <w:pPr>
        <w:pStyle w:val="ConsPlusNormal"/>
        <w:spacing w:before="220"/>
        <w:ind w:firstLine="540"/>
        <w:jc w:val="both"/>
      </w:pPr>
      <w:r>
        <w:t xml:space="preserve">- </w:t>
      </w:r>
      <w:proofErr w:type="gramStart"/>
      <w:r>
        <w:t>исходя из текущих планировочных решений по транспортным путям осуществляется</w:t>
      </w:r>
      <w:proofErr w:type="gramEnd"/>
      <w:r>
        <w:t xml:space="preserve"> проектирование пешеходных тротуаров с минимальным числом пересечений с проезжей частью дорог и пересечений массовых пешеходных потоков.</w:t>
      </w:r>
    </w:p>
    <w:p w:rsidR="000C6A39" w:rsidRDefault="000C6A39">
      <w:pPr>
        <w:pStyle w:val="ConsPlusNormal"/>
        <w:spacing w:before="220"/>
        <w:ind w:firstLine="540"/>
        <w:jc w:val="both"/>
      </w:pPr>
      <w:r>
        <w:t>4.12.5. Покрытие пешеходных дорожек должно быть удобным при ходьбе и устойчивым к износу.</w:t>
      </w:r>
    </w:p>
    <w:p w:rsidR="000C6A39" w:rsidRDefault="000C6A39">
      <w:pPr>
        <w:pStyle w:val="ConsPlusNormal"/>
        <w:spacing w:before="220"/>
        <w:ind w:firstLine="540"/>
        <w:jc w:val="both"/>
      </w:pPr>
      <w:r>
        <w:t>4.12.6. Пешеходные маршруты обеспечиваются необходимым освещением.</w:t>
      </w:r>
    </w:p>
    <w:p w:rsidR="000C6A39" w:rsidRDefault="000C6A39">
      <w:pPr>
        <w:pStyle w:val="ConsPlusNormal"/>
        <w:spacing w:before="220"/>
        <w:ind w:firstLine="540"/>
        <w:jc w:val="both"/>
      </w:pPr>
      <w:r>
        <w:t>4.12.7. Количество элементов благоустройства пешеходных маршрутов (скамейки, урны, малые архитектурные формы) определяется с учетом интенсивности пешеходного движения.</w:t>
      </w:r>
    </w:p>
    <w:p w:rsidR="000C6A39" w:rsidRDefault="000C6A39">
      <w:pPr>
        <w:pStyle w:val="ConsPlusNormal"/>
        <w:spacing w:before="220"/>
        <w:ind w:firstLine="540"/>
        <w:jc w:val="both"/>
      </w:pPr>
      <w:r>
        <w:t>4.13. Организация стоков ливневых вод.</w:t>
      </w:r>
    </w:p>
    <w:p w:rsidR="000C6A39" w:rsidRDefault="000C6A39">
      <w:pPr>
        <w:pStyle w:val="ConsPlusNormal"/>
        <w:spacing w:before="220"/>
        <w:ind w:firstLine="540"/>
        <w:jc w:val="both"/>
      </w:pPr>
      <w:r>
        <w:t xml:space="preserve">4.13.1. Сток ливневых вод на территории города допускается в систему ливневой </w:t>
      </w:r>
      <w:r>
        <w:lastRenderedPageBreak/>
        <w:t>канализации либо в водный объект. Сток ливневых вод в водный объект (за исключением естественных стоков ливневых вод с территорий общего пользования рекреационного назначения) может осуществляться только после их очистки в соответствии с требованиями санитарных норм.</w:t>
      </w:r>
    </w:p>
    <w:p w:rsidR="000C6A39" w:rsidRDefault="000C6A39">
      <w:pPr>
        <w:pStyle w:val="ConsPlusNormal"/>
        <w:spacing w:before="220"/>
        <w:ind w:firstLine="540"/>
        <w:jc w:val="both"/>
      </w:pPr>
      <w:r>
        <w:t>4.13.2. Организация стоков ливневых вод в сети ливневой канализации осуществляется только по согласованию с обслуживающей организацией и владельцем сетей ливневой канализации.</w:t>
      </w:r>
    </w:p>
    <w:p w:rsidR="000C6A39" w:rsidRDefault="000C6A39">
      <w:pPr>
        <w:pStyle w:val="ConsPlusNormal"/>
        <w:spacing w:before="220"/>
        <w:ind w:firstLine="540"/>
        <w:jc w:val="both"/>
      </w:pPr>
      <w:r>
        <w:t>4.13.3. Содержание сетей ливневой канализации, смотровых и ливневых колодцев, водоотводящих сооружений обеспечивают их владельцы в соответствии с требованиями государственных стандартов.</w:t>
      </w:r>
    </w:p>
    <w:p w:rsidR="000C6A39" w:rsidRDefault="000C6A39">
      <w:pPr>
        <w:pStyle w:val="ConsPlusNormal"/>
        <w:spacing w:before="220"/>
        <w:ind w:firstLine="540"/>
        <w:jc w:val="both"/>
      </w:pPr>
      <w:r>
        <w:t>4.13.4. Не допускается засорение решеток ливнесточных (</w:t>
      </w:r>
      <w:proofErr w:type="spellStart"/>
      <w:r>
        <w:t>дождеприемных</w:t>
      </w:r>
      <w:proofErr w:type="spellEnd"/>
      <w:r>
        <w:t xml:space="preserve">) колодцев, смотровых, </w:t>
      </w:r>
      <w:proofErr w:type="spellStart"/>
      <w:r>
        <w:t>дождеприемных</w:t>
      </w:r>
      <w:proofErr w:type="spellEnd"/>
      <w:r>
        <w:t xml:space="preserve"> и </w:t>
      </w:r>
      <w:proofErr w:type="spellStart"/>
      <w:r>
        <w:t>перепадных</w:t>
      </w:r>
      <w:proofErr w:type="spellEnd"/>
      <w:r>
        <w:t xml:space="preserve"> колодцев, трубопроводов и коллекторов ливневой канализации, ограничивающее их пропускную способность.</w:t>
      </w:r>
    </w:p>
    <w:p w:rsidR="000C6A39" w:rsidRDefault="000C6A39">
      <w:pPr>
        <w:pStyle w:val="ConsPlusNormal"/>
        <w:spacing w:before="220"/>
        <w:ind w:firstLine="540"/>
        <w:jc w:val="both"/>
      </w:pPr>
      <w:r>
        <w:t xml:space="preserve">4.13.5. Профилактическое обследование смотровых и </w:t>
      </w:r>
      <w:proofErr w:type="spellStart"/>
      <w:r>
        <w:t>дождеприемных</w:t>
      </w:r>
      <w:proofErr w:type="spellEnd"/>
      <w:r>
        <w:t xml:space="preserve"> колодцев ливневой канализации и их очистка производятся по мере необходимости, но не реже одного раза в год.</w:t>
      </w:r>
    </w:p>
    <w:p w:rsidR="000C6A39" w:rsidRDefault="000C6A39">
      <w:pPr>
        <w:pStyle w:val="ConsPlusNormal"/>
        <w:jc w:val="both"/>
      </w:pPr>
      <w:r>
        <w:t>(</w:t>
      </w:r>
      <w:proofErr w:type="gramStart"/>
      <w:r>
        <w:t>п</w:t>
      </w:r>
      <w:proofErr w:type="gramEnd"/>
      <w:r>
        <w:t xml:space="preserve">. 4.13 введен </w:t>
      </w:r>
      <w:hyperlink r:id="rId77">
        <w:r>
          <w:rPr>
            <w:color w:val="0000FF"/>
          </w:rPr>
          <w:t>решением</w:t>
        </w:r>
      </w:hyperlink>
      <w:r>
        <w:t xml:space="preserve"> Архангельской городской Думы от 20.12.2018 N 73)</w:t>
      </w:r>
    </w:p>
    <w:p w:rsidR="000C6A39" w:rsidRDefault="000C6A39">
      <w:pPr>
        <w:pStyle w:val="ConsPlusNormal"/>
        <w:ind w:firstLine="540"/>
        <w:jc w:val="both"/>
      </w:pPr>
    </w:p>
    <w:p w:rsidR="000C6A39" w:rsidRDefault="000C6A39">
      <w:pPr>
        <w:pStyle w:val="ConsPlusTitle"/>
        <w:jc w:val="center"/>
        <w:outlineLvl w:val="1"/>
      </w:pPr>
      <w:r>
        <w:t>5. Общие требования к благоустройству территорий</w:t>
      </w:r>
    </w:p>
    <w:p w:rsidR="000C6A39" w:rsidRDefault="000C6A39">
      <w:pPr>
        <w:pStyle w:val="ConsPlusTitle"/>
        <w:jc w:val="center"/>
      </w:pPr>
      <w:r>
        <w:t>общественного назначения</w:t>
      </w:r>
    </w:p>
    <w:p w:rsidR="000C6A39" w:rsidRDefault="000C6A39">
      <w:pPr>
        <w:pStyle w:val="ConsPlusNormal"/>
        <w:ind w:firstLine="540"/>
        <w:jc w:val="both"/>
      </w:pPr>
    </w:p>
    <w:p w:rsidR="000C6A39" w:rsidRDefault="000C6A39">
      <w:pPr>
        <w:pStyle w:val="ConsPlusNormal"/>
        <w:ind w:firstLine="540"/>
        <w:jc w:val="both"/>
      </w:pPr>
      <w:r>
        <w:t xml:space="preserve">5.1. Объектами благоустройства на территориях общественного назначения являются общественные пространства города, участки и зоны общественной застройки, которые в различных сочетаниях формируют все разновидности общественных территорий города: центры общегородского и локального значения, многофункциональные, </w:t>
      </w:r>
      <w:proofErr w:type="spellStart"/>
      <w:r>
        <w:t>примагистральные</w:t>
      </w:r>
      <w:proofErr w:type="spellEnd"/>
      <w:r>
        <w:t xml:space="preserve"> и специализированные общественные зоны города.</w:t>
      </w:r>
    </w:p>
    <w:p w:rsidR="000C6A39" w:rsidRDefault="000C6A39">
      <w:pPr>
        <w:pStyle w:val="ConsPlusNormal"/>
        <w:spacing w:before="220"/>
        <w:ind w:firstLine="540"/>
        <w:jc w:val="both"/>
      </w:pPr>
      <w:r>
        <w:t>5.2. На территориях общественного назначения при разработке проектных мероприятий по благоустройству обеспечивается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города.</w:t>
      </w:r>
    </w:p>
    <w:p w:rsidR="000C6A39" w:rsidRDefault="000C6A39">
      <w:pPr>
        <w:pStyle w:val="ConsPlusNormal"/>
        <w:spacing w:before="220"/>
        <w:ind w:firstLine="540"/>
        <w:jc w:val="both"/>
      </w:pPr>
      <w:r>
        <w:t>5.3. 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w:t>
      </w:r>
    </w:p>
    <w:p w:rsidR="000C6A39" w:rsidRDefault="000C6A39">
      <w:pPr>
        <w:pStyle w:val="ConsPlusNormal"/>
        <w:spacing w:before="220"/>
        <w:ind w:firstLine="540"/>
        <w:jc w:val="both"/>
      </w:pPr>
      <w:r>
        <w:t>5.4. Перечень конструктивных элементов внешнего благоустройства на территории общественных пространств города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w:t>
      </w:r>
    </w:p>
    <w:p w:rsidR="000C6A39" w:rsidRDefault="000C6A39">
      <w:pPr>
        <w:pStyle w:val="ConsPlusNormal"/>
        <w:ind w:firstLine="540"/>
        <w:jc w:val="both"/>
      </w:pPr>
    </w:p>
    <w:p w:rsidR="000C6A39" w:rsidRDefault="000C6A39">
      <w:pPr>
        <w:pStyle w:val="ConsPlusTitle"/>
        <w:jc w:val="center"/>
        <w:outlineLvl w:val="1"/>
      </w:pPr>
      <w:r>
        <w:t>6. Общие требования к благоустройству территорий</w:t>
      </w:r>
    </w:p>
    <w:p w:rsidR="000C6A39" w:rsidRDefault="000C6A39">
      <w:pPr>
        <w:pStyle w:val="ConsPlusTitle"/>
        <w:jc w:val="center"/>
      </w:pPr>
      <w:r>
        <w:t>жилого назначения</w:t>
      </w:r>
    </w:p>
    <w:p w:rsidR="000C6A39" w:rsidRDefault="000C6A39">
      <w:pPr>
        <w:pStyle w:val="ConsPlusNormal"/>
        <w:ind w:firstLine="540"/>
        <w:jc w:val="both"/>
      </w:pPr>
    </w:p>
    <w:p w:rsidR="000C6A39" w:rsidRDefault="000C6A39">
      <w:pPr>
        <w:pStyle w:val="ConsPlusNormal"/>
        <w:ind w:firstLine="540"/>
        <w:jc w:val="both"/>
      </w:pPr>
      <w:r>
        <w:t>6.1.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места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0C6A39" w:rsidRDefault="000C6A39">
      <w:pPr>
        <w:pStyle w:val="ConsPlusNormal"/>
        <w:spacing w:before="220"/>
        <w:ind w:firstLine="540"/>
        <w:jc w:val="both"/>
      </w:pPr>
      <w:r>
        <w:lastRenderedPageBreak/>
        <w:t>6.2. Общественные пространства на территориях жилого назначения формируются с учетом системы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0C6A39" w:rsidRDefault="000C6A39">
      <w:pPr>
        <w:pStyle w:val="ConsPlusNormal"/>
        <w:spacing w:before="220"/>
        <w:ind w:firstLine="540"/>
        <w:jc w:val="both"/>
      </w:pPr>
      <w:r>
        <w:t>6.3.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0C6A39" w:rsidRDefault="000C6A39">
      <w:pPr>
        <w:pStyle w:val="ConsPlusNormal"/>
        <w:spacing w:before="220"/>
        <w:ind w:firstLine="540"/>
        <w:jc w:val="both"/>
      </w:pPr>
      <w:r>
        <w:t>6.4. Территория общественных пространств на территориях жилого назначения разделяется на зоны, предназначенные для выполнения определенных функций, включая рекреационные, транспортные, хозяйственные. При ограничении по площади общественных пространств на территориях жилого назначения допускается учитывать функциональные зоны и площади, расположенные в зоне пешеходной доступности.</w:t>
      </w:r>
    </w:p>
    <w:p w:rsidR="000C6A39" w:rsidRDefault="000C6A39">
      <w:pPr>
        <w:pStyle w:val="ConsPlusNormal"/>
        <w:spacing w:before="220"/>
        <w:ind w:firstLine="540"/>
        <w:jc w:val="both"/>
      </w:pPr>
      <w:r>
        <w:t>6.5. При невозможности одновременного совмещения в общественных пространствах на территориях жилого назначения рекреационной и транспортной функций приоритет в использовании территории рекомендуется отдавать рекреационной функции, а для решения транспортной функции применяются специальные инженерно-технические сооружения (подземные/надземные паркинги).</w:t>
      </w:r>
    </w:p>
    <w:p w:rsidR="000C6A39" w:rsidRDefault="000C6A39">
      <w:pPr>
        <w:pStyle w:val="ConsPlusNormal"/>
        <w:spacing w:before="220"/>
        <w:ind w:firstLine="540"/>
        <w:jc w:val="both"/>
      </w:pPr>
      <w:r>
        <w:t>6.6.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w:t>
      </w:r>
    </w:p>
    <w:p w:rsidR="000C6A39" w:rsidRDefault="000C6A39">
      <w:pPr>
        <w:pStyle w:val="ConsPlusNormal"/>
        <w:spacing w:before="220"/>
        <w:ind w:firstLine="540"/>
        <w:jc w:val="both"/>
      </w:pPr>
      <w:r>
        <w:t xml:space="preserve">6.7. </w:t>
      </w:r>
      <w:proofErr w:type="gramStart"/>
      <w:r>
        <w:t>На территории земельного участка многоквартирных домов с общим использованием придомовой территории (многоквартирная застройка) предусматриваются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t xml:space="preserve">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0C6A39" w:rsidRDefault="000C6A39">
      <w:pPr>
        <w:pStyle w:val="ConsPlusNormal"/>
        <w:spacing w:before="220"/>
        <w:ind w:firstLine="540"/>
        <w:jc w:val="both"/>
      </w:pPr>
      <w:r>
        <w:t>6.8. В перечень элементов благоустройства на территории участка жилой застройки общего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0C6A39" w:rsidRDefault="000C6A39">
      <w:pPr>
        <w:pStyle w:val="ConsPlusNormal"/>
        <w:spacing w:before="220"/>
        <w:ind w:firstLine="540"/>
        <w:jc w:val="both"/>
      </w:pPr>
      <w:r>
        <w:t>6.9. При озеленении территории детских садов и школ запрещено использовать растения с ядовитыми плодами, а также с колючками и шипами.</w:t>
      </w:r>
    </w:p>
    <w:p w:rsidR="000C6A39" w:rsidRDefault="000C6A39">
      <w:pPr>
        <w:pStyle w:val="ConsPlusNormal"/>
        <w:spacing w:before="220"/>
        <w:ind w:firstLine="540"/>
        <w:jc w:val="both"/>
      </w:pPr>
      <w:r>
        <w:t>6.10. В перечень элементов благоустройства на участке длительного и кратковременного хранения автотранспортных сре</w:t>
      </w:r>
      <w:proofErr w:type="gramStart"/>
      <w:r>
        <w:t>дств вкл</w:t>
      </w:r>
      <w:proofErr w:type="gramEnd"/>
      <w:r>
        <w:t>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0C6A39" w:rsidRDefault="000C6A39">
      <w:pPr>
        <w:pStyle w:val="ConsPlusNormal"/>
        <w:ind w:firstLine="540"/>
        <w:jc w:val="both"/>
      </w:pPr>
    </w:p>
    <w:p w:rsidR="000C6A39" w:rsidRDefault="000C6A39">
      <w:pPr>
        <w:pStyle w:val="ConsPlusTitle"/>
        <w:jc w:val="center"/>
        <w:outlineLvl w:val="1"/>
      </w:pPr>
      <w:r>
        <w:t>7. Общие требования к благоустройству территорий</w:t>
      </w:r>
    </w:p>
    <w:p w:rsidR="000C6A39" w:rsidRDefault="000C6A39">
      <w:pPr>
        <w:pStyle w:val="ConsPlusTitle"/>
        <w:jc w:val="center"/>
      </w:pPr>
      <w:r>
        <w:t>рекреационного назначения</w:t>
      </w:r>
    </w:p>
    <w:p w:rsidR="000C6A39" w:rsidRDefault="000C6A39">
      <w:pPr>
        <w:pStyle w:val="ConsPlusNormal"/>
        <w:ind w:firstLine="540"/>
        <w:jc w:val="both"/>
      </w:pPr>
    </w:p>
    <w:p w:rsidR="000C6A39" w:rsidRDefault="000C6A39">
      <w:pPr>
        <w:pStyle w:val="ConsPlusNormal"/>
        <w:ind w:firstLine="540"/>
        <w:jc w:val="both"/>
      </w:pPr>
      <w:r>
        <w:t>7.1. 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0C6A39" w:rsidRDefault="000C6A39">
      <w:pPr>
        <w:pStyle w:val="ConsPlusNormal"/>
        <w:spacing w:before="220"/>
        <w:ind w:firstLine="540"/>
        <w:jc w:val="both"/>
      </w:pPr>
      <w:r>
        <w:t xml:space="preserve">7.2. Благоустройство памятников садово-паркового искусства, истории и архитектуры включает в себя реконструкцию или реставрацию их исторического облика, планировки, озеленения, включая воссоздание ассортимента растений. Оборудование и оснащение </w:t>
      </w:r>
      <w:r>
        <w:lastRenderedPageBreak/>
        <w:t>территории парка элементами благоустройства проектируется в соответствии с историко-культурным регламентом территории, на которой он расположен.</w:t>
      </w:r>
    </w:p>
    <w:p w:rsidR="000C6A39" w:rsidRDefault="000C6A39">
      <w:pPr>
        <w:pStyle w:val="ConsPlusNormal"/>
        <w:spacing w:before="220"/>
        <w:ind w:firstLine="540"/>
        <w:jc w:val="both"/>
      </w:pPr>
      <w:r>
        <w:t>7.3. При реконструкции объектов рекреации предусматривается:</w:t>
      </w:r>
    </w:p>
    <w:p w:rsidR="000C6A39" w:rsidRDefault="000C6A39">
      <w:pPr>
        <w:pStyle w:val="ConsPlusNormal"/>
        <w:spacing w:before="220"/>
        <w:ind w:firstLine="540"/>
        <w:jc w:val="both"/>
      </w:pPr>
      <w:r>
        <w:t>для лесопарков -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0C6A39" w:rsidRDefault="000C6A39">
      <w:pPr>
        <w:pStyle w:val="ConsPlusNormal"/>
        <w:spacing w:before="220"/>
        <w:ind w:firstLine="540"/>
        <w:jc w:val="both"/>
      </w:pPr>
      <w:r>
        <w:t xml:space="preserve">для парков и садов - реконструкцию планировочной структуры (например, изменение плотности дорожной сети), </w:t>
      </w:r>
      <w:proofErr w:type="spellStart"/>
      <w:r>
        <w:t>разреживание</w:t>
      </w:r>
      <w:proofErr w:type="spellEnd"/>
      <w:r>
        <w:t xml:space="preserve"> участков с повышенной плотностью насаждений, удаление больных, старых, недекоративных и (или)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0C6A39" w:rsidRDefault="000C6A39">
      <w:pPr>
        <w:pStyle w:val="ConsPlusNormal"/>
        <w:spacing w:before="220"/>
        <w:ind w:firstLine="540"/>
        <w:jc w:val="both"/>
      </w:pPr>
      <w:r>
        <w:t>для бульваров и скверов - формирование групп со сложной вертикальной структурой, удаление больных, старых, недекоративных и (или)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0C6A39" w:rsidRDefault="000C6A39">
      <w:pPr>
        <w:pStyle w:val="ConsPlusNormal"/>
        <w:spacing w:before="220"/>
        <w:ind w:firstLine="540"/>
        <w:jc w:val="both"/>
      </w:pPr>
      <w:r>
        <w:t>7.4. На территориях, предназначенных и обустроенных для организации активного массового отдыха, купания и рекреации (далее - зона отдыха), размещаются пункт медицинского обслуживания с проездом, спасательная станция, пешеходные дорожки, инженерное оборудование.</w:t>
      </w:r>
    </w:p>
    <w:p w:rsidR="000C6A39" w:rsidRDefault="000C6A39">
      <w:pPr>
        <w:pStyle w:val="ConsPlusNormal"/>
        <w:spacing w:before="220"/>
        <w:ind w:firstLine="540"/>
        <w:jc w:val="both"/>
      </w:pPr>
      <w:r>
        <w:t xml:space="preserve">7.5. </w:t>
      </w:r>
      <w:proofErr w:type="gramStart"/>
      <w:r>
        <w:t>Перечень элементов благоустройства на территории зоны отдыха включает твердые, комбинированные виды покрытия проезда,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0C6A39" w:rsidRDefault="000C6A39">
      <w:pPr>
        <w:pStyle w:val="ConsPlusNormal"/>
        <w:spacing w:before="220"/>
        <w:ind w:firstLine="540"/>
        <w:jc w:val="both"/>
      </w:pPr>
      <w:r>
        <w:t>7.6. При проектировании озеленения территории объектов:</w:t>
      </w:r>
    </w:p>
    <w:p w:rsidR="000C6A39" w:rsidRDefault="000C6A39">
      <w:pPr>
        <w:pStyle w:val="ConsPlusNormal"/>
        <w:spacing w:before="220"/>
        <w:ind w:firstLine="540"/>
        <w:jc w:val="both"/>
      </w:pPr>
      <w:r>
        <w:t>- производится оценка существующей растительности, состояния древесных растений и травянистого покрова;</w:t>
      </w:r>
    </w:p>
    <w:p w:rsidR="000C6A39" w:rsidRDefault="000C6A39">
      <w:pPr>
        <w:pStyle w:val="ConsPlusNormal"/>
        <w:spacing w:before="220"/>
        <w:ind w:firstLine="540"/>
        <w:jc w:val="both"/>
      </w:pPr>
      <w:r>
        <w:t>- производится выявление сухих, поврежденных вредителями зеленых насаждений, растений и разрабатываются мероприятия по их удалению с объектов;</w:t>
      </w:r>
    </w:p>
    <w:p w:rsidR="000C6A39" w:rsidRDefault="000C6A39">
      <w:pPr>
        <w:pStyle w:val="ConsPlusNormal"/>
        <w:spacing w:before="220"/>
        <w:ind w:firstLine="540"/>
        <w:jc w:val="both"/>
      </w:pPr>
      <w:r>
        <w:t>- обеспечивается сохранение травяного покрова, древесно-кустарниковой и прибрежной растительности не менее чем на 80 процентов общей площади зоны отдыха;</w:t>
      </w:r>
    </w:p>
    <w:p w:rsidR="000C6A39" w:rsidRDefault="000C6A39">
      <w:pPr>
        <w:pStyle w:val="ConsPlusNormal"/>
        <w:spacing w:before="220"/>
        <w:ind w:firstLine="540"/>
        <w:jc w:val="both"/>
      </w:pPr>
      <w:r>
        <w:t>- обеспечивается озеленение и формирование берегов водоема;</w:t>
      </w:r>
    </w:p>
    <w:p w:rsidR="000C6A39" w:rsidRDefault="000C6A39">
      <w:pPr>
        <w:pStyle w:val="ConsPlusNormal"/>
        <w:spacing w:before="220"/>
        <w:ind w:firstLine="540"/>
        <w:jc w:val="both"/>
      </w:pPr>
      <w:r>
        <w:t>- обеспечивается недопущение использования территории зоны отдыха для иных целей, в том числе для выгула собак, устройства игровых городков, аттракционов.</w:t>
      </w:r>
    </w:p>
    <w:p w:rsidR="000C6A39" w:rsidRDefault="000C6A39">
      <w:pPr>
        <w:pStyle w:val="ConsPlusNormal"/>
        <w:spacing w:before="220"/>
        <w:ind w:firstLine="540"/>
        <w:jc w:val="both"/>
      </w:pPr>
      <w:r>
        <w:t>7.7.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0C6A39" w:rsidRDefault="000C6A39">
      <w:pPr>
        <w:pStyle w:val="ConsPlusNormal"/>
        <w:spacing w:before="220"/>
        <w:ind w:firstLine="540"/>
        <w:jc w:val="both"/>
      </w:pPr>
      <w:r>
        <w:t xml:space="preserve">7.8. На территории города возможна организация следующих видов парков: многофункциональных (предназначенных для периодического массового отдыха, развлечения, активного и тихого отдыха, устройства аттракционов для взрослых и детей), специализированных (предназначенных для организации специализированных видов отдыха), парков жилых районов </w:t>
      </w:r>
      <w:r>
        <w:lastRenderedPageBreak/>
        <w:t>(предназначенных для организации активного и тихого отдыха населения жилого района).</w:t>
      </w:r>
    </w:p>
    <w:p w:rsidR="000C6A39" w:rsidRDefault="000C6A39">
      <w:pPr>
        <w:pStyle w:val="ConsPlusNormal"/>
        <w:spacing w:before="220"/>
        <w:ind w:firstLine="540"/>
        <w:jc w:val="both"/>
      </w:pPr>
      <w:r>
        <w:t>7.9. По ландшафтно-климатическим условиям возможна организация следующих видов парков: на пересеченном рельефе; по берегам водоемов, рек; парки на территориях, занятых лесными насаждениями.</w:t>
      </w:r>
    </w:p>
    <w:p w:rsidR="000C6A39" w:rsidRDefault="000C6A39">
      <w:pPr>
        <w:pStyle w:val="ConsPlusNormal"/>
        <w:spacing w:before="220"/>
        <w:ind w:firstLine="540"/>
        <w:jc w:val="both"/>
      </w:pPr>
      <w:r>
        <w:t>7.10. На территории многофункционального парка предусматривается система аллей, дорожек и площадок, парковые сооружения (аттракционы, беседки, павильоны, туалеты). Применяются различные виды и приемы озеленения: вертикальный (</w:t>
      </w:r>
      <w:proofErr w:type="spellStart"/>
      <w:r>
        <w:t>перголы</w:t>
      </w:r>
      <w:proofErr w:type="spellEnd"/>
      <w:r>
        <w:t>, трельяжи, шпалеры), мобильный (контейнеры, вазоны). Предусматривается создание декоративных композиций из деревьев, кустарников, цветочного оформления, экзотических видов растений.</w:t>
      </w:r>
    </w:p>
    <w:p w:rsidR="000C6A39" w:rsidRDefault="000C6A39">
      <w:pPr>
        <w:pStyle w:val="ConsPlusNormal"/>
        <w:spacing w:before="220"/>
        <w:ind w:firstLine="540"/>
        <w:jc w:val="both"/>
      </w:pPr>
      <w:r>
        <w:t>7.11.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и определяются заданием на проектирование и проектным решением.</w:t>
      </w:r>
    </w:p>
    <w:p w:rsidR="000C6A39" w:rsidRDefault="000C6A39">
      <w:pPr>
        <w:pStyle w:val="ConsPlusNormal"/>
        <w:spacing w:before="220"/>
        <w:ind w:firstLine="540"/>
        <w:jc w:val="both"/>
      </w:pPr>
      <w:r>
        <w:t>7.12. На территории парка жилого района предусматриваются система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0C6A39" w:rsidRDefault="000C6A39">
      <w:pPr>
        <w:pStyle w:val="ConsPlusNormal"/>
        <w:spacing w:before="220"/>
        <w:ind w:firstLine="540"/>
        <w:jc w:val="both"/>
      </w:pPr>
      <w:r>
        <w:t>7.13. При разработке проектных мероприятий по озеленению в парке жилого района учитываются формируемые типы пространственной структуры и типы насаждений.</w:t>
      </w:r>
    </w:p>
    <w:p w:rsidR="000C6A39" w:rsidRDefault="000C6A39">
      <w:pPr>
        <w:pStyle w:val="ConsPlusNormal"/>
        <w:spacing w:before="220"/>
        <w:ind w:firstLine="540"/>
        <w:jc w:val="both"/>
      </w:pPr>
      <w:r>
        <w:t>7.14. На территории города могут быть сформированы следующие виды садов: сады отдыха (предназначенные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и иные виды садов.</w:t>
      </w:r>
    </w:p>
    <w:p w:rsidR="000C6A39" w:rsidRDefault="000C6A39">
      <w:pPr>
        <w:pStyle w:val="ConsPlusNormal"/>
        <w:spacing w:before="220"/>
        <w:ind w:firstLine="540"/>
        <w:jc w:val="both"/>
      </w:pPr>
      <w:r>
        <w:t>7.15. Перечень элементов благоустройства на территории сада отдыха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осветительное оборудование.</w:t>
      </w:r>
    </w:p>
    <w:p w:rsidR="000C6A39" w:rsidRDefault="000C6A39">
      <w:pPr>
        <w:pStyle w:val="ConsPlusNormal"/>
        <w:spacing w:before="220"/>
        <w:ind w:firstLine="540"/>
        <w:jc w:val="both"/>
      </w:pPr>
      <w:r>
        <w:t>7.16. На территории города возможно размещение ограждений некапитальных нестационарных сооружений питания (летние кафе).</w:t>
      </w:r>
    </w:p>
    <w:p w:rsidR="000C6A39" w:rsidRDefault="000C6A39">
      <w:pPr>
        <w:pStyle w:val="ConsPlusNormal"/>
        <w:spacing w:before="220"/>
        <w:ind w:firstLine="540"/>
        <w:jc w:val="both"/>
      </w:pPr>
      <w:r>
        <w:t>7.17. Бульвары и скверы - важнейшие объекты пространственной городской среды и структурные элементы системы озеленения города.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0C6A39" w:rsidRDefault="000C6A39">
      <w:pPr>
        <w:pStyle w:val="ConsPlusNormal"/>
        <w:ind w:firstLine="540"/>
        <w:jc w:val="both"/>
      </w:pPr>
    </w:p>
    <w:p w:rsidR="000C6A39" w:rsidRDefault="000C6A39">
      <w:pPr>
        <w:pStyle w:val="ConsPlusTitle"/>
        <w:jc w:val="center"/>
        <w:outlineLvl w:val="1"/>
      </w:pPr>
      <w:r>
        <w:t>8. Общие требования к благоустройству на территориях</w:t>
      </w:r>
    </w:p>
    <w:p w:rsidR="000C6A39" w:rsidRDefault="000C6A39">
      <w:pPr>
        <w:pStyle w:val="ConsPlusTitle"/>
        <w:jc w:val="center"/>
      </w:pPr>
      <w:r>
        <w:t>транспортной и инженерной инфраструктуры</w:t>
      </w:r>
    </w:p>
    <w:p w:rsidR="000C6A39" w:rsidRDefault="000C6A39">
      <w:pPr>
        <w:pStyle w:val="ConsPlusNormal"/>
        <w:ind w:firstLine="540"/>
        <w:jc w:val="both"/>
      </w:pPr>
    </w:p>
    <w:p w:rsidR="000C6A39" w:rsidRDefault="000C6A39">
      <w:pPr>
        <w:pStyle w:val="ConsPlusNormal"/>
        <w:ind w:firstLine="540"/>
        <w:jc w:val="both"/>
      </w:pPr>
      <w:r>
        <w:t>8.1. Объектами благоустройства на территориях транспортных коммуникаций города являются улично-дорожная сеть города в границах красных линий и пешеходные переходы различных типов.</w:t>
      </w:r>
    </w:p>
    <w:p w:rsidR="000C6A39" w:rsidRDefault="000C6A39">
      <w:pPr>
        <w:pStyle w:val="ConsPlusNormal"/>
        <w:spacing w:before="220"/>
        <w:ind w:firstLine="540"/>
        <w:jc w:val="both"/>
      </w:pPr>
      <w:r>
        <w:t>8.2.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0C6A39" w:rsidRDefault="000C6A39">
      <w:pPr>
        <w:pStyle w:val="ConsPlusNormal"/>
        <w:ind w:firstLine="540"/>
        <w:jc w:val="both"/>
      </w:pPr>
    </w:p>
    <w:p w:rsidR="000C6A39" w:rsidRDefault="000C6A39">
      <w:pPr>
        <w:pStyle w:val="ConsPlusTitle"/>
        <w:jc w:val="center"/>
        <w:outlineLvl w:val="1"/>
      </w:pPr>
      <w:r>
        <w:t>9. Оформление города</w:t>
      </w:r>
    </w:p>
    <w:p w:rsidR="000C6A39" w:rsidRDefault="000C6A39">
      <w:pPr>
        <w:pStyle w:val="ConsPlusNormal"/>
        <w:jc w:val="center"/>
      </w:pPr>
      <w:proofErr w:type="gramStart"/>
      <w:r>
        <w:t xml:space="preserve">(в ред. </w:t>
      </w:r>
      <w:hyperlink r:id="rId78">
        <w:r>
          <w:rPr>
            <w:color w:val="0000FF"/>
          </w:rPr>
          <w:t>решения</w:t>
        </w:r>
      </w:hyperlink>
      <w:r>
        <w:t xml:space="preserve"> Архангельской городской Думы</w:t>
      </w:r>
      <w:proofErr w:type="gramEnd"/>
    </w:p>
    <w:p w:rsidR="000C6A39" w:rsidRDefault="000C6A39">
      <w:pPr>
        <w:pStyle w:val="ConsPlusNormal"/>
        <w:jc w:val="center"/>
      </w:pPr>
      <w:r>
        <w:lastRenderedPageBreak/>
        <w:t>от 20.03.2024 N 59)</w:t>
      </w:r>
    </w:p>
    <w:p w:rsidR="000C6A39" w:rsidRDefault="000C6A39">
      <w:pPr>
        <w:pStyle w:val="ConsPlusNormal"/>
        <w:ind w:firstLine="540"/>
        <w:jc w:val="both"/>
      </w:pPr>
    </w:p>
    <w:p w:rsidR="000C6A39" w:rsidRDefault="000C6A39">
      <w:pPr>
        <w:pStyle w:val="ConsPlusNormal"/>
        <w:ind w:firstLine="540"/>
        <w:jc w:val="both"/>
      </w:pPr>
      <w:r>
        <w:t>9.1. Информационные конструкции</w:t>
      </w:r>
    </w:p>
    <w:p w:rsidR="000C6A39" w:rsidRDefault="000C6A39">
      <w:pPr>
        <w:pStyle w:val="ConsPlusNormal"/>
        <w:spacing w:before="220"/>
        <w:ind w:firstLine="540"/>
        <w:jc w:val="both"/>
      </w:pPr>
      <w:r>
        <w:t>9.1.1. На территории города допускается размещение и использование следующих типов информационных конструкций:</w:t>
      </w:r>
    </w:p>
    <w:p w:rsidR="000C6A39" w:rsidRDefault="000C6A39">
      <w:pPr>
        <w:pStyle w:val="ConsPlusNormal"/>
        <w:spacing w:before="220"/>
        <w:ind w:firstLine="540"/>
        <w:jc w:val="both"/>
      </w:pPr>
      <w:r>
        <w:t>а) конструкций, содержащих информацию ориентирования в городской среде (знаки адресации (адресные таблички на зданиях, строениях, сооружениях), знаки остановок, расписания движения пассажирского транспорта, схемы ориентирования в городе) и размещаемых соответствующими городскими службами;</w:t>
      </w:r>
    </w:p>
    <w:p w:rsidR="000C6A39" w:rsidRDefault="000C6A39">
      <w:pPr>
        <w:pStyle w:val="ConsPlusNormal"/>
        <w:spacing w:before="220"/>
        <w:ind w:firstLine="540"/>
        <w:jc w:val="both"/>
      </w:pPr>
      <w:r>
        <w:t>б) конструкций, содержащих информацию о проведении строительных, дорожных, аварийных работ, размещаемую в целях обеспечения безопасности и информирования населения;</w:t>
      </w:r>
    </w:p>
    <w:p w:rsidR="000C6A39" w:rsidRDefault="000C6A39">
      <w:pPr>
        <w:pStyle w:val="ConsPlusNormal"/>
        <w:spacing w:before="220"/>
        <w:ind w:firstLine="540"/>
        <w:jc w:val="both"/>
      </w:pPr>
      <w:r>
        <w:t>в) надписей и обозначений, содержащих информацию о внутригородских объектах;</w:t>
      </w:r>
    </w:p>
    <w:p w:rsidR="000C6A39" w:rsidRDefault="000C6A39">
      <w:pPr>
        <w:pStyle w:val="ConsPlusNormal"/>
        <w:spacing w:before="220"/>
        <w:ind w:firstLine="540"/>
        <w:jc w:val="both"/>
      </w:pPr>
      <w:r>
        <w:t>г) памятных (мемориальных) досок;</w:t>
      </w:r>
    </w:p>
    <w:p w:rsidR="000C6A39" w:rsidRDefault="000C6A39">
      <w:pPr>
        <w:pStyle w:val="ConsPlusNormal"/>
        <w:spacing w:before="220"/>
        <w:ind w:firstLine="540"/>
        <w:jc w:val="both"/>
      </w:pPr>
      <w:r>
        <w:t>д) вывесок;</w:t>
      </w:r>
    </w:p>
    <w:p w:rsidR="000C6A39" w:rsidRDefault="000C6A39">
      <w:pPr>
        <w:pStyle w:val="ConsPlusNormal"/>
        <w:spacing w:before="220"/>
        <w:ind w:firstLine="540"/>
        <w:jc w:val="both"/>
      </w:pPr>
      <w:r>
        <w:t>е) информационных стендов;</w:t>
      </w:r>
    </w:p>
    <w:p w:rsidR="000C6A39" w:rsidRDefault="000C6A39">
      <w:pPr>
        <w:pStyle w:val="ConsPlusNormal"/>
        <w:spacing w:before="220"/>
        <w:ind w:firstLine="540"/>
        <w:jc w:val="both"/>
      </w:pPr>
      <w:r>
        <w:t>ж) информационных досок.</w:t>
      </w:r>
    </w:p>
    <w:p w:rsidR="000C6A39" w:rsidRDefault="000C6A39">
      <w:pPr>
        <w:pStyle w:val="ConsPlusNormal"/>
        <w:spacing w:before="220"/>
        <w:ind w:firstLine="540"/>
        <w:jc w:val="both"/>
      </w:pPr>
      <w:r>
        <w:t xml:space="preserve">9.1.2. Размещение информационных конструкций осуществляется в соответствии с требованиями к размещению и внешнему виду информационных конструкций, установленными </w:t>
      </w:r>
      <w:proofErr w:type="gramStart"/>
      <w:r>
        <w:t>дизайн-кодом</w:t>
      </w:r>
      <w:proofErr w:type="gramEnd"/>
      <w:r>
        <w:t xml:space="preserve"> городского округа "Город Архангельск", утвержденным </w:t>
      </w:r>
      <w:hyperlink r:id="rId79">
        <w:r>
          <w:rPr>
            <w:color w:val="0000FF"/>
          </w:rPr>
          <w:t>решением</w:t>
        </w:r>
      </w:hyperlink>
      <w:r>
        <w:t xml:space="preserve"> Архангельской городской Думы от 15.03.2023 N 648, а также </w:t>
      </w:r>
      <w:hyperlink w:anchor="P668">
        <w:r>
          <w:rPr>
            <w:color w:val="0000FF"/>
          </w:rPr>
          <w:t>подпунктом 9.1.4</w:t>
        </w:r>
      </w:hyperlink>
      <w:r>
        <w:t xml:space="preserve"> настоящих Правил.</w:t>
      </w:r>
    </w:p>
    <w:p w:rsidR="000C6A39" w:rsidRDefault="000C6A39">
      <w:pPr>
        <w:pStyle w:val="ConsPlusNormal"/>
        <w:spacing w:before="220"/>
        <w:ind w:firstLine="540"/>
        <w:jc w:val="both"/>
      </w:pPr>
      <w:r>
        <w:t xml:space="preserve">Размещение информационных конструкций осуществляется согласно </w:t>
      </w:r>
      <w:proofErr w:type="gramStart"/>
      <w:r>
        <w:t>дизайн-проекту</w:t>
      </w:r>
      <w:proofErr w:type="gramEnd"/>
      <w:r>
        <w:t xml:space="preserve"> размещения вывески и согласовывается с Администрацией города.</w:t>
      </w:r>
    </w:p>
    <w:p w:rsidR="000C6A39" w:rsidRDefault="000C6A39">
      <w:pPr>
        <w:pStyle w:val="ConsPlusNormal"/>
        <w:spacing w:before="220"/>
        <w:ind w:firstLine="540"/>
        <w:jc w:val="both"/>
      </w:pPr>
      <w:r>
        <w:t>Информационная конструкция, не соответствующая установленным требованиям, подлежит демонтажу за счет средств ее владельца.</w:t>
      </w:r>
    </w:p>
    <w:p w:rsidR="000C6A39" w:rsidRDefault="000C6A39">
      <w:pPr>
        <w:pStyle w:val="ConsPlusNormal"/>
        <w:spacing w:before="220"/>
        <w:ind w:firstLine="540"/>
        <w:jc w:val="both"/>
      </w:pPr>
      <w:r>
        <w:t>В случае если при производстве ремонта фасадов зданий и сооружений лицом, осуществляющим данный ремонт, были демонтированы информационные конструкции на период ремонта, то установка демонтированных информационных конструкций производится тем же лицом по окончании работ в места прежнего их крепления.</w:t>
      </w:r>
    </w:p>
    <w:p w:rsidR="000C6A39" w:rsidRDefault="000C6A39">
      <w:pPr>
        <w:pStyle w:val="ConsPlusNormal"/>
        <w:spacing w:before="220"/>
        <w:ind w:firstLine="540"/>
        <w:jc w:val="both"/>
      </w:pPr>
      <w:r>
        <w:t>9.1.3. Запрещается размещать:</w:t>
      </w:r>
    </w:p>
    <w:p w:rsidR="000C6A39" w:rsidRDefault="000C6A39">
      <w:pPr>
        <w:pStyle w:val="ConsPlusNormal"/>
        <w:spacing w:before="220"/>
        <w:ind w:firstLine="540"/>
        <w:jc w:val="both"/>
      </w:pPr>
      <w:r>
        <w:t>- информационные конструкции, перекрывающие архитектурные элементы (например, оконные проемы, колонны, орнамент и прочее) - на зданиях;</w:t>
      </w:r>
    </w:p>
    <w:p w:rsidR="000C6A39" w:rsidRDefault="000C6A39">
      <w:pPr>
        <w:pStyle w:val="ConsPlusNormal"/>
        <w:spacing w:before="220"/>
        <w:ind w:firstLine="540"/>
        <w:jc w:val="both"/>
      </w:pPr>
      <w:r>
        <w:t>- вывески с подложками - на объектах культурного наследия (памятниках истории и культуры).</w:t>
      </w:r>
    </w:p>
    <w:p w:rsidR="000C6A39" w:rsidRDefault="000C6A39">
      <w:pPr>
        <w:pStyle w:val="ConsPlusNormal"/>
        <w:spacing w:before="220"/>
        <w:ind w:firstLine="540"/>
        <w:jc w:val="both"/>
      </w:pPr>
      <w:bookmarkStart w:id="8" w:name="P668"/>
      <w:bookmarkEnd w:id="8"/>
      <w:r>
        <w:t>9.1.4. Общими требованиями к размещению информационных конструкций являются:</w:t>
      </w:r>
    </w:p>
    <w:p w:rsidR="000C6A39" w:rsidRDefault="000C6A39">
      <w:pPr>
        <w:pStyle w:val="ConsPlusNormal"/>
        <w:spacing w:before="220"/>
        <w:ind w:firstLine="540"/>
        <w:jc w:val="both"/>
      </w:pPr>
      <w:r>
        <w:t>- соответствие местоположения и эстетических характеристик информационной фасадной конструкции (формы, параметров (размера), пропорции, цвета, масштаба) стилистике здания или сооружения, на котором она размещается;</w:t>
      </w:r>
    </w:p>
    <w:p w:rsidR="000C6A39" w:rsidRDefault="000C6A39">
      <w:pPr>
        <w:pStyle w:val="ConsPlusNormal"/>
        <w:spacing w:before="220"/>
        <w:ind w:firstLine="540"/>
        <w:jc w:val="both"/>
      </w:pPr>
      <w:r>
        <w:t xml:space="preserve">- упорядоченность размещения информационных конструкций в пределах фасада здания </w:t>
      </w:r>
      <w:r>
        <w:lastRenderedPageBreak/>
        <w:t>или сооружения;</w:t>
      </w:r>
    </w:p>
    <w:p w:rsidR="000C6A39" w:rsidRDefault="000C6A39">
      <w:pPr>
        <w:pStyle w:val="ConsPlusNormal"/>
        <w:spacing w:before="220"/>
        <w:ind w:firstLine="540"/>
        <w:jc w:val="both"/>
      </w:pPr>
      <w:r>
        <w:t>- соответствие привязки настенных информационных фасадных конструкций к композиционным осям конструктивных элементов фасадов зданий или сооружений;</w:t>
      </w:r>
    </w:p>
    <w:p w:rsidR="000C6A39" w:rsidRDefault="000C6A39">
      <w:pPr>
        <w:pStyle w:val="ConsPlusNormal"/>
        <w:spacing w:before="220"/>
        <w:ind w:firstLine="540"/>
        <w:jc w:val="both"/>
      </w:pPr>
      <w:r>
        <w:t>- соблюдение единой горизонтальной оси размещения настенных информационных фасадных конструкций с иными настенными конструкциями в пределах фасада здания или сооружения;</w:t>
      </w:r>
    </w:p>
    <w:p w:rsidR="000C6A39" w:rsidRDefault="000C6A39">
      <w:pPr>
        <w:pStyle w:val="ConsPlusNormal"/>
        <w:spacing w:before="220"/>
        <w:ind w:firstLine="540"/>
        <w:jc w:val="both"/>
      </w:pPr>
      <w:r>
        <w:t>- сохранение целостности фрагментов фасадов зданий и сооружений, в том числе сохранившихся исторических фрагментов и декоративного убранства, при монтаже и демонтаже информационной конструкции;</w:t>
      </w:r>
    </w:p>
    <w:p w:rsidR="000C6A39" w:rsidRDefault="000C6A39">
      <w:pPr>
        <w:pStyle w:val="ConsPlusNormal"/>
        <w:spacing w:before="220"/>
        <w:ind w:firstLine="540"/>
        <w:jc w:val="both"/>
      </w:pPr>
      <w:r>
        <w:t>- установка и эксплуатация информационной конструкции не должна нарушать прочностные характеристики элементов здания или сооружения, к которым она присоединяется, затруднять или делать невозможным функционирование объектов инженерной инфраструктуры;</w:t>
      </w:r>
    </w:p>
    <w:p w:rsidR="000C6A39" w:rsidRDefault="000C6A39">
      <w:pPr>
        <w:pStyle w:val="ConsPlusNormal"/>
        <w:spacing w:before="220"/>
        <w:ind w:firstLine="540"/>
        <w:jc w:val="both"/>
      </w:pPr>
      <w:proofErr w:type="gramStart"/>
      <w:r>
        <w:t>- размещение блочных консольных указателей производится на фасадах зданий или сооружений с большим количеством арендаторов или собственников, пользующихся одним или несколькими общими входами, а также при наличии возможности размещения данного вида указателей для заинтересованных лиц, помещения которых расположены на прилегающей улице, проспекте или ином линейном объекте, как правило, в пределах здания или сооружения, на котором предполагается установка блочного консольного указателя;</w:t>
      </w:r>
      <w:proofErr w:type="gramEnd"/>
    </w:p>
    <w:p w:rsidR="000C6A39" w:rsidRDefault="000C6A39">
      <w:pPr>
        <w:pStyle w:val="ConsPlusNormal"/>
        <w:spacing w:before="220"/>
        <w:ind w:firstLine="540"/>
        <w:jc w:val="both"/>
      </w:pPr>
      <w:r>
        <w:t>- при размещении информационных конструкций запрещается снимать, повреждать и ухудшать видимость технических средств регулирования дорожного движения.</w:t>
      </w:r>
    </w:p>
    <w:p w:rsidR="000C6A39" w:rsidRDefault="000C6A39">
      <w:pPr>
        <w:pStyle w:val="ConsPlusNormal"/>
        <w:spacing w:before="220"/>
        <w:ind w:firstLine="540"/>
        <w:jc w:val="both"/>
      </w:pPr>
      <w:r>
        <w:t>9.1.5. Не допускается:</w:t>
      </w:r>
    </w:p>
    <w:p w:rsidR="000C6A39" w:rsidRDefault="000C6A39">
      <w:pPr>
        <w:pStyle w:val="ConsPlusNormal"/>
        <w:spacing w:before="220"/>
        <w:ind w:firstLine="540"/>
        <w:jc w:val="both"/>
      </w:pPr>
      <w:r>
        <w:t xml:space="preserve">а) размещение сборно-разборных информационных конструкций в виде </w:t>
      </w:r>
      <w:proofErr w:type="spellStart"/>
      <w:r>
        <w:t>штендеров</w:t>
      </w:r>
      <w:proofErr w:type="spellEnd"/>
      <w:r>
        <w:t>;</w:t>
      </w:r>
    </w:p>
    <w:p w:rsidR="000C6A39" w:rsidRDefault="000C6A39">
      <w:pPr>
        <w:pStyle w:val="ConsPlusNormal"/>
        <w:spacing w:before="220"/>
        <w:ind w:firstLine="540"/>
        <w:jc w:val="both"/>
      </w:pPr>
      <w:r>
        <w:t>б) размещение настенных и отнесенных вывесок, настенных указателей:</w:t>
      </w:r>
    </w:p>
    <w:p w:rsidR="000C6A39" w:rsidRDefault="000C6A39">
      <w:pPr>
        <w:pStyle w:val="ConsPlusNormal"/>
        <w:spacing w:before="220"/>
        <w:ind w:firstLine="540"/>
        <w:jc w:val="both"/>
      </w:pPr>
      <w:r>
        <w:t>- с выступом за боковые пределы фасада, без соблюдения архитектурных членений фасада;</w:t>
      </w:r>
    </w:p>
    <w:p w:rsidR="000C6A39" w:rsidRDefault="000C6A39">
      <w:pPr>
        <w:pStyle w:val="ConsPlusNormal"/>
        <w:spacing w:before="220"/>
        <w:ind w:firstLine="540"/>
        <w:jc w:val="both"/>
      </w:pPr>
      <w:r>
        <w:t>- в поле оконных и дверных проемов с изменением их конфигурации;</w:t>
      </w:r>
    </w:p>
    <w:p w:rsidR="000C6A39" w:rsidRDefault="000C6A39">
      <w:pPr>
        <w:pStyle w:val="ConsPlusNormal"/>
        <w:spacing w:before="220"/>
        <w:ind w:firstLine="540"/>
        <w:jc w:val="both"/>
      </w:pPr>
      <w:r>
        <w:t>- на расстоянии более 0,3 м от наружной стены;</w:t>
      </w:r>
    </w:p>
    <w:p w:rsidR="000C6A39" w:rsidRDefault="000C6A39">
      <w:pPr>
        <w:pStyle w:val="ConsPlusNormal"/>
        <w:spacing w:before="220"/>
        <w:ind w:firstLine="540"/>
        <w:jc w:val="both"/>
      </w:pPr>
      <w:r>
        <w:t>- на ограждениях и плитах балконов, лоджиях и эркерах (если это не предусмотрено проектом);</w:t>
      </w:r>
    </w:p>
    <w:p w:rsidR="000C6A39" w:rsidRDefault="000C6A39">
      <w:pPr>
        <w:pStyle w:val="ConsPlusNormal"/>
        <w:spacing w:before="220"/>
        <w:ind w:firstLine="540"/>
        <w:jc w:val="both"/>
      </w:pPr>
      <w:r>
        <w:t>- на воротах, оградах;</w:t>
      </w:r>
    </w:p>
    <w:p w:rsidR="000C6A39" w:rsidRDefault="000C6A39">
      <w:pPr>
        <w:pStyle w:val="ConsPlusNormal"/>
        <w:spacing w:before="220"/>
        <w:ind w:firstLine="540"/>
        <w:jc w:val="both"/>
      </w:pPr>
      <w:r>
        <w:t xml:space="preserve">- в композициях исторических порталов (если это не предусмотрено </w:t>
      </w:r>
      <w:proofErr w:type="gramStart"/>
      <w:r>
        <w:t>архитектурным решением</w:t>
      </w:r>
      <w:proofErr w:type="gramEnd"/>
      <w:r>
        <w:t xml:space="preserve"> фасада);</w:t>
      </w:r>
    </w:p>
    <w:p w:rsidR="000C6A39" w:rsidRDefault="000C6A39">
      <w:pPr>
        <w:pStyle w:val="ConsPlusNormal"/>
        <w:spacing w:before="220"/>
        <w:ind w:firstLine="540"/>
        <w:jc w:val="both"/>
      </w:pPr>
      <w:r>
        <w:t>- над арочными проемами;</w:t>
      </w:r>
    </w:p>
    <w:p w:rsidR="000C6A39" w:rsidRDefault="000C6A39">
      <w:pPr>
        <w:pStyle w:val="ConsPlusNormal"/>
        <w:spacing w:before="220"/>
        <w:ind w:firstLine="540"/>
        <w:jc w:val="both"/>
      </w:pPr>
      <w:r>
        <w:t>в) размещение консольных вывесок и блочных консольных указателей:</w:t>
      </w:r>
    </w:p>
    <w:p w:rsidR="000C6A39" w:rsidRDefault="000C6A39">
      <w:pPr>
        <w:pStyle w:val="ConsPlusNormal"/>
        <w:spacing w:before="220"/>
        <w:ind w:firstLine="540"/>
        <w:jc w:val="both"/>
      </w:pPr>
      <w:r>
        <w:t>- на одном уровне и в непосредственной близости к балконам и эркерам;</w:t>
      </w:r>
    </w:p>
    <w:p w:rsidR="000C6A39" w:rsidRDefault="000C6A39">
      <w:pPr>
        <w:pStyle w:val="ConsPlusNormal"/>
        <w:spacing w:before="220"/>
        <w:ind w:firstLine="540"/>
        <w:jc w:val="both"/>
      </w:pPr>
      <w:r>
        <w:t>- на балконах, эркерах, витринных конструкциях, оконных рамах, колоннах, пилястрах;</w:t>
      </w:r>
    </w:p>
    <w:p w:rsidR="000C6A39" w:rsidRDefault="000C6A39">
      <w:pPr>
        <w:pStyle w:val="ConsPlusNormal"/>
        <w:spacing w:before="220"/>
        <w:ind w:firstLine="540"/>
        <w:jc w:val="both"/>
      </w:pPr>
      <w:r>
        <w:t xml:space="preserve">г) размещение информационных конструкций с внешней и внутренней стороны оконного проема или витрины первых и цокольных этажей зданий в виде нанесения материалов на </w:t>
      </w:r>
      <w:r>
        <w:lastRenderedPageBreak/>
        <w:t>поверхность стекла (окраска, покрытие самоклеящимися пленками, размещение печатных материалов, баннерных тканей), занимающее более 1/4 от площади оконного проема или витрины;</w:t>
      </w:r>
    </w:p>
    <w:p w:rsidR="000C6A39" w:rsidRDefault="000C6A39">
      <w:pPr>
        <w:pStyle w:val="ConsPlusNormal"/>
        <w:spacing w:before="220"/>
        <w:ind w:firstLine="540"/>
        <w:jc w:val="both"/>
      </w:pPr>
      <w:r>
        <w:t>д) размещение всех видов информационных конструкций ближе двух метров от памятных (мемориальных) досок, рядом со знаками дорожного движения;</w:t>
      </w:r>
    </w:p>
    <w:p w:rsidR="000C6A39" w:rsidRDefault="000C6A39">
      <w:pPr>
        <w:pStyle w:val="ConsPlusNormal"/>
        <w:spacing w:before="220"/>
        <w:ind w:firstLine="540"/>
        <w:jc w:val="both"/>
      </w:pPr>
      <w:r>
        <w:t>е) размещение всех видов информационных конструкций, перекрывающих знаки адресации - унифицированные элементы городской ориентирующей информации, обозначающие наименования улиц, номера домов, корпусов, подъездов и квартир в них.</w:t>
      </w:r>
    </w:p>
    <w:p w:rsidR="000C6A39" w:rsidRDefault="000C6A39">
      <w:pPr>
        <w:pStyle w:val="ConsPlusNormal"/>
        <w:spacing w:before="220"/>
        <w:ind w:firstLine="540"/>
        <w:jc w:val="both"/>
      </w:pPr>
      <w:r>
        <w:t xml:space="preserve">В случае размещения информационных конструкций на одном фасаде с памятными (мемориальными) досками внешние характеристики этих информационных конструкций должны быть согласованы со стилистическим и </w:t>
      </w:r>
      <w:proofErr w:type="spellStart"/>
      <w:r>
        <w:t>цветографическим</w:t>
      </w:r>
      <w:proofErr w:type="spellEnd"/>
      <w:r>
        <w:t xml:space="preserve"> решением памятных (мемориальных) досок и не должны нарушать целостного визуального восприятия фасада;</w:t>
      </w:r>
    </w:p>
    <w:p w:rsidR="000C6A39" w:rsidRDefault="000C6A39">
      <w:pPr>
        <w:pStyle w:val="ConsPlusNormal"/>
        <w:spacing w:before="220"/>
        <w:ind w:firstLine="540"/>
        <w:jc w:val="both"/>
      </w:pPr>
      <w:r>
        <w:t>ж) вертикальное написание букв в текстовой части вывесок, информационных табличек и указателей, расположенных на фасадах зданий;</w:t>
      </w:r>
    </w:p>
    <w:p w:rsidR="000C6A39" w:rsidRDefault="000C6A39">
      <w:pPr>
        <w:pStyle w:val="ConsPlusNormal"/>
        <w:spacing w:before="220"/>
        <w:ind w:firstLine="540"/>
        <w:jc w:val="both"/>
      </w:pPr>
      <w:r>
        <w:t>з) размещение на одном фасаде здания более одной вывески для одной организации;</w:t>
      </w:r>
    </w:p>
    <w:p w:rsidR="000C6A39" w:rsidRDefault="000C6A39">
      <w:pPr>
        <w:pStyle w:val="ConsPlusNormal"/>
        <w:spacing w:before="220"/>
        <w:ind w:firstLine="540"/>
        <w:jc w:val="both"/>
      </w:pPr>
      <w:r>
        <w:t>и) размещение информационных конструкций с изображением, непосредственно нанесенным на поверхность стены фасада здания;</w:t>
      </w:r>
    </w:p>
    <w:p w:rsidR="000C6A39" w:rsidRDefault="000C6A39">
      <w:pPr>
        <w:pStyle w:val="ConsPlusNormal"/>
        <w:spacing w:before="220"/>
        <w:ind w:firstLine="540"/>
        <w:jc w:val="both"/>
      </w:pPr>
      <w:r>
        <w:t>к) размещение информационных конструкций в виде вывесок с использованием в качестве лицевой стороны баннерной ПВХ ткани, за исключением использования баннерной ПВХ ткани, если она является лицевой стороной световых коробов с внутренней подсветкой;</w:t>
      </w:r>
    </w:p>
    <w:p w:rsidR="000C6A39" w:rsidRDefault="000C6A39">
      <w:pPr>
        <w:pStyle w:val="ConsPlusNormal"/>
        <w:spacing w:before="220"/>
        <w:ind w:firstLine="540"/>
        <w:jc w:val="both"/>
      </w:pPr>
      <w:r>
        <w:t>л) размещение информационных конструкций информационной поверхностью более 2 кв. м в виде рекламных панно с основой из баннерной ПВХ ткани на фасадах домов, а также информационных конструкций, полностью или частично закрывающих оконные проемы, витрины и декоративные элементы здания.</w:t>
      </w:r>
    </w:p>
    <w:p w:rsidR="000C6A39" w:rsidRDefault="000C6A39">
      <w:pPr>
        <w:pStyle w:val="ConsPlusNormal"/>
        <w:spacing w:before="220"/>
        <w:ind w:firstLine="540"/>
        <w:jc w:val="both"/>
      </w:pPr>
      <w:r>
        <w:t>9.1.6. Требования к содержанию информационных конструкций:</w:t>
      </w:r>
    </w:p>
    <w:p w:rsidR="000C6A39" w:rsidRDefault="000C6A39">
      <w:pPr>
        <w:pStyle w:val="ConsPlusNormal"/>
        <w:spacing w:before="220"/>
        <w:ind w:firstLine="540"/>
        <w:jc w:val="both"/>
      </w:pPr>
      <w:r>
        <w:t>а) информационные конструкции должны содержаться в технически исправном состоянии;</w:t>
      </w:r>
    </w:p>
    <w:p w:rsidR="000C6A39" w:rsidRDefault="000C6A39">
      <w:pPr>
        <w:pStyle w:val="ConsPlusNormal"/>
        <w:spacing w:before="220"/>
        <w:ind w:firstLine="540"/>
        <w:jc w:val="both"/>
      </w:pPr>
      <w:r>
        <w:t>б) не допускается наличие ржавчины, иных повреждений элементов конструкции, влияющих на их прочность;</w:t>
      </w:r>
    </w:p>
    <w:p w:rsidR="000C6A39" w:rsidRDefault="000C6A39">
      <w:pPr>
        <w:pStyle w:val="ConsPlusNormal"/>
        <w:spacing w:before="220"/>
        <w:ind w:firstLine="540"/>
        <w:jc w:val="both"/>
      </w:pPr>
      <w:r>
        <w:t>в) не допускается наличие на информационных конструкциях механических повреждений, прорывов размещаемых на них полотен, а также нарушение целостности конструкции;</w:t>
      </w:r>
    </w:p>
    <w:p w:rsidR="000C6A39" w:rsidRDefault="000C6A39">
      <w:pPr>
        <w:pStyle w:val="ConsPlusNormal"/>
        <w:spacing w:before="220"/>
        <w:ind w:firstLine="540"/>
        <w:jc w:val="both"/>
      </w:pPr>
      <w:r>
        <w:t>г) информационные конструкции подлежат промывке и очистке от грязи и мусора (очистка производится по мере загрязнения информационной конструкции); на них также удаляются надписи, изображения, росписи в технике граффити;</w:t>
      </w:r>
    </w:p>
    <w:p w:rsidR="000C6A39" w:rsidRDefault="000C6A39">
      <w:pPr>
        <w:pStyle w:val="ConsPlusNormal"/>
        <w:spacing w:before="220"/>
        <w:ind w:firstLine="540"/>
        <w:jc w:val="both"/>
      </w:pPr>
      <w:r>
        <w:t>д) владелец информационной конструкции, собственник или иной законный владелец объекта недвижимости, к которому присоединена информационная конструкция, не соответствующая требованиям настоящих Правил, обязаны демонтировать ее;</w:t>
      </w:r>
    </w:p>
    <w:p w:rsidR="000C6A39" w:rsidRDefault="000C6A39">
      <w:pPr>
        <w:pStyle w:val="ConsPlusNormal"/>
        <w:spacing w:before="220"/>
        <w:ind w:firstLine="540"/>
        <w:jc w:val="both"/>
      </w:pPr>
      <w:r>
        <w:t xml:space="preserve">е) владелец информационного стенда должен содержать прилегающую к информационному стенду территорию в надлежащем эстетическом и санитарном состоянии. </w:t>
      </w:r>
      <w:proofErr w:type="gramStart"/>
      <w:r>
        <w:t>Для информационных конструкций прилегающей признается территория на расстоянии 5 метров по периметру от информационной конструкции;</w:t>
      </w:r>
      <w:proofErr w:type="gramEnd"/>
    </w:p>
    <w:p w:rsidR="000C6A39" w:rsidRDefault="000C6A39">
      <w:pPr>
        <w:pStyle w:val="ConsPlusNormal"/>
        <w:spacing w:before="220"/>
        <w:ind w:firstLine="540"/>
        <w:jc w:val="both"/>
      </w:pPr>
      <w:r>
        <w:t xml:space="preserve">ж) владельцами информационных конструкций, эксплуатирующими световые </w:t>
      </w:r>
      <w:r>
        <w:lastRenderedPageBreak/>
        <w:t>информационные конструкции, обеспечивается своевременная замена неисправных световых элементов; в случае неисправности отдельных элементов информационная конструкция выключается полностью;</w:t>
      </w:r>
    </w:p>
    <w:p w:rsidR="000C6A39" w:rsidRDefault="000C6A39">
      <w:pPr>
        <w:pStyle w:val="ConsPlusNormal"/>
        <w:spacing w:before="220"/>
        <w:ind w:firstLine="540"/>
        <w:jc w:val="both"/>
      </w:pPr>
      <w:r>
        <w:t>з) не допускается эксплуатация информационных конструкций для размещения частных объявлений, вывесок, крепления растяжек.</w:t>
      </w:r>
    </w:p>
    <w:p w:rsidR="000C6A39" w:rsidRDefault="000C6A39">
      <w:pPr>
        <w:pStyle w:val="ConsPlusNormal"/>
        <w:spacing w:before="220"/>
        <w:ind w:firstLine="540"/>
        <w:jc w:val="both"/>
      </w:pPr>
      <w:r>
        <w:t>9.1.7. Расклейка газет, афиш, плакатов, различного рода объявлений, иных информационных материалов физических или юридических лиц возможна только на информационных досках. Очистку от объявлений опор уличного освещения, цоколей зданий, заборов и других сооружений осуществляют организации, эксплуатирующие данные объекты.</w:t>
      </w:r>
    </w:p>
    <w:p w:rsidR="000C6A39" w:rsidRDefault="000C6A39">
      <w:pPr>
        <w:pStyle w:val="ConsPlusNormal"/>
        <w:spacing w:before="220"/>
        <w:ind w:firstLine="540"/>
        <w:jc w:val="both"/>
      </w:pPr>
      <w:r>
        <w:t>9.2. Рекламные конструкции</w:t>
      </w:r>
    </w:p>
    <w:p w:rsidR="000C6A39" w:rsidRDefault="000C6A39">
      <w:pPr>
        <w:pStyle w:val="ConsPlusNormal"/>
        <w:spacing w:before="220"/>
        <w:ind w:firstLine="540"/>
        <w:jc w:val="both"/>
      </w:pPr>
      <w:r>
        <w:t xml:space="preserve">9.2.1. Размещение средств наружной рекламы на территории города производится в соответствии с Федеральным </w:t>
      </w:r>
      <w:hyperlink r:id="rId80">
        <w:r>
          <w:rPr>
            <w:color w:val="0000FF"/>
          </w:rPr>
          <w:t>законом</w:t>
        </w:r>
      </w:hyperlink>
      <w:r>
        <w:t xml:space="preserve"> от 13.03.2006 N 38-ФЗ "О рекламе", законодательством Архангельской области и муниципальными правовыми актами Администрации города.</w:t>
      </w:r>
    </w:p>
    <w:p w:rsidR="000C6A39" w:rsidRDefault="000C6A39">
      <w:pPr>
        <w:pStyle w:val="ConsPlusNormal"/>
        <w:spacing w:before="220"/>
        <w:ind w:firstLine="540"/>
        <w:jc w:val="both"/>
      </w:pPr>
      <w:r>
        <w:t>9.2.2. Рекламные конструкции должны быть безопасны, спроектированы, изготовлены и размещены в соответствии с требованиями технических регламентов, строительных норм и правил, государственных стандартов.</w:t>
      </w:r>
    </w:p>
    <w:p w:rsidR="000C6A39" w:rsidRDefault="000C6A39">
      <w:pPr>
        <w:pStyle w:val="ConsPlusNormal"/>
        <w:spacing w:before="220"/>
        <w:ind w:firstLine="540"/>
        <w:jc w:val="both"/>
      </w:pPr>
      <w:r>
        <w:t>9.2.3. Установка и эксплуатация рекламных конструкций без получения в установленном порядке разрешения запрещена. Рекламную конструкцию рекомендуется размещать на глухих фасадах зданий (брандмауэрах).</w:t>
      </w:r>
    </w:p>
    <w:p w:rsidR="000C6A39" w:rsidRDefault="000C6A39">
      <w:pPr>
        <w:pStyle w:val="ConsPlusNormal"/>
        <w:spacing w:before="220"/>
        <w:ind w:firstLine="540"/>
        <w:jc w:val="both"/>
      </w:pPr>
      <w:r>
        <w:t xml:space="preserve">9.2.4. Места размещения рекламных конструкций должны соответствовать архитектурному облику сложившейся </w:t>
      </w:r>
      <w:proofErr w:type="gramStart"/>
      <w:r>
        <w:t>застройки города</w:t>
      </w:r>
      <w:proofErr w:type="gramEnd"/>
      <w:r>
        <w:t>, градостроительным нормам, требованиям безопасности.</w:t>
      </w:r>
    </w:p>
    <w:p w:rsidR="000C6A39" w:rsidRDefault="000C6A39">
      <w:pPr>
        <w:pStyle w:val="ConsPlusNormal"/>
        <w:spacing w:before="220"/>
        <w:ind w:firstLine="540"/>
        <w:jc w:val="both"/>
      </w:pPr>
      <w:r>
        <w:t>9.3. Праздничное оформление города</w:t>
      </w:r>
    </w:p>
    <w:p w:rsidR="000C6A39" w:rsidRDefault="000C6A39">
      <w:pPr>
        <w:pStyle w:val="ConsPlusNormal"/>
        <w:spacing w:before="220"/>
        <w:ind w:firstLine="540"/>
        <w:jc w:val="both"/>
      </w:pPr>
      <w:r>
        <w:t>9.3.1. Праздничное оформление города выполняется на период проведения государственных и городских праздников, мероприятий, связанных со знаменательными событиями.</w:t>
      </w:r>
    </w:p>
    <w:p w:rsidR="000C6A39" w:rsidRDefault="000C6A39">
      <w:pPr>
        <w:pStyle w:val="ConsPlusNormal"/>
        <w:spacing w:before="220"/>
        <w:ind w:firstLine="540"/>
        <w:jc w:val="both"/>
      </w:pPr>
      <w:r>
        <w:t>9.3.2. Оформление зданий, строений, сооружений осуществляется собственниками, владельцами указанных зданий, строений, сооружений, помещений в них в рамках концепции праздничного оформления города, утверждаемой уполномоченным в области градостроительства органом Администрации города.</w:t>
      </w:r>
    </w:p>
    <w:p w:rsidR="000C6A39" w:rsidRDefault="000C6A39">
      <w:pPr>
        <w:pStyle w:val="ConsPlusNormal"/>
        <w:spacing w:before="220"/>
        <w:ind w:firstLine="540"/>
        <w:jc w:val="both"/>
      </w:pPr>
      <w:r>
        <w:t>9.3.3. В праздничное оформление включаются вывеска лозунгов, гирлянд, панно, установка декоративных элементов и композиций, информационных стендов, киосков, трибун, эстрад, а также устройство праздничной иллюминации.</w:t>
      </w:r>
    </w:p>
    <w:p w:rsidR="000C6A39" w:rsidRDefault="000C6A39">
      <w:pPr>
        <w:pStyle w:val="ConsPlusNormal"/>
        <w:spacing w:before="220"/>
        <w:ind w:firstLine="540"/>
        <w:jc w:val="both"/>
      </w:pPr>
      <w:r>
        <w:t>9.3.4. При изготовлении и установке элементов праздничного оформления не разрешается снимать, повреждать и ухудшать видимость технических средств регулирования дорожного движения.</w:t>
      </w:r>
    </w:p>
    <w:p w:rsidR="000C6A39" w:rsidRDefault="000C6A39">
      <w:pPr>
        <w:pStyle w:val="ConsPlusNormal"/>
        <w:spacing w:before="220"/>
        <w:ind w:firstLine="540"/>
        <w:jc w:val="both"/>
      </w:pPr>
      <w:r>
        <w:t>9.4. Внешний вид фасадов зданий и сооружений</w:t>
      </w:r>
    </w:p>
    <w:p w:rsidR="000C6A39" w:rsidRDefault="000C6A39">
      <w:pPr>
        <w:pStyle w:val="ConsPlusNormal"/>
        <w:spacing w:before="220"/>
        <w:ind w:firstLine="540"/>
        <w:jc w:val="both"/>
      </w:pPr>
      <w:r>
        <w:t>9.4.1. Изменение внешнего вида фасадов зданий и сооружений включает:</w:t>
      </w:r>
    </w:p>
    <w:p w:rsidR="000C6A39" w:rsidRDefault="000C6A39">
      <w:pPr>
        <w:pStyle w:val="ConsPlusNormal"/>
        <w:spacing w:before="220"/>
        <w:ind w:firstLine="540"/>
        <w:jc w:val="both"/>
      </w:pPr>
      <w:r>
        <w:t>- изменение существующих входных узлов, оконных проемов, балконов (их устройство и реконструкцию);</w:t>
      </w:r>
    </w:p>
    <w:p w:rsidR="000C6A39" w:rsidRDefault="000C6A39">
      <w:pPr>
        <w:pStyle w:val="ConsPlusNormal"/>
        <w:spacing w:before="220"/>
        <w:ind w:firstLine="540"/>
        <w:jc w:val="both"/>
      </w:pPr>
      <w:r>
        <w:t>- изменение цветового решения фасадов зданий и сооружений;</w:t>
      </w:r>
    </w:p>
    <w:p w:rsidR="000C6A39" w:rsidRDefault="000C6A39">
      <w:pPr>
        <w:pStyle w:val="ConsPlusNormal"/>
        <w:spacing w:before="220"/>
        <w:ind w:firstLine="540"/>
        <w:jc w:val="both"/>
      </w:pPr>
      <w:r>
        <w:lastRenderedPageBreak/>
        <w:t>- изменение материала кровли, в том числе отделка элементов кровли (карнизов, снегозащитных устройств, водосточных труб, антенн и прочего);</w:t>
      </w:r>
    </w:p>
    <w:p w:rsidR="000C6A39" w:rsidRDefault="000C6A39">
      <w:pPr>
        <w:pStyle w:val="ConsPlusNormal"/>
        <w:spacing w:before="220"/>
        <w:ind w:firstLine="540"/>
        <w:jc w:val="both"/>
      </w:pPr>
      <w:r>
        <w:t>- размещение инженерного оборудования (наружных блоков кондиционеров, воздухозаборных решеток, воздуховодов и прочего).</w:t>
      </w:r>
    </w:p>
    <w:p w:rsidR="000C6A39" w:rsidRDefault="000C6A39">
      <w:pPr>
        <w:pStyle w:val="ConsPlusNormal"/>
        <w:spacing w:before="220"/>
        <w:ind w:firstLine="540"/>
        <w:jc w:val="both"/>
      </w:pPr>
      <w:r>
        <w:t>9.4.2. Изменение внешнего вида фасадов зданий и сооружений согласовывается с Администрацией города. Согласование проектной документации, разработанной в соответствии с законодательством, обеспечивается посредством оказания муниципальной услуги.</w:t>
      </w:r>
    </w:p>
    <w:p w:rsidR="000C6A39" w:rsidRDefault="000C6A39">
      <w:pPr>
        <w:pStyle w:val="ConsPlusNormal"/>
        <w:spacing w:before="220"/>
        <w:ind w:firstLine="540"/>
        <w:jc w:val="both"/>
      </w:pPr>
      <w:r>
        <w:t>9.4.3. Не допускается:</w:t>
      </w:r>
    </w:p>
    <w:p w:rsidR="000C6A39" w:rsidRDefault="000C6A39">
      <w:pPr>
        <w:pStyle w:val="ConsPlusNormal"/>
        <w:spacing w:before="220"/>
        <w:ind w:firstLine="540"/>
        <w:jc w:val="both"/>
      </w:pPr>
      <w:r>
        <w:t>- замена фрагментов облицовочных элементов фасада здания и фрагментарная окраска материалом, отличным по тону от общего цветового решения;</w:t>
      </w:r>
    </w:p>
    <w:p w:rsidR="000C6A39" w:rsidRDefault="000C6A39">
      <w:pPr>
        <w:pStyle w:val="ConsPlusNormal"/>
        <w:spacing w:before="220"/>
        <w:ind w:firstLine="540"/>
        <w:jc w:val="both"/>
      </w:pPr>
      <w:r>
        <w:t>- облицовка элементов фасадов (карнизов, пилястр, розеток, рустов, балюстрад и прочего);</w:t>
      </w:r>
    </w:p>
    <w:p w:rsidR="000C6A39" w:rsidRDefault="000C6A39">
      <w:pPr>
        <w:pStyle w:val="ConsPlusNormal"/>
        <w:spacing w:before="220"/>
        <w:ind w:firstLine="540"/>
        <w:jc w:val="both"/>
      </w:pPr>
      <w:r>
        <w:t>- нанесение надписей, изображений путем покраски, наклейки, росписи в технике граффити и иными способами на внешние поверхности нежилых зданий, строений, сооружений, многоквартирных домов, не соответствующих порядку, установленному муниципальным правовым актом Администрации города.</w:t>
      </w:r>
    </w:p>
    <w:p w:rsidR="000C6A39" w:rsidRDefault="000C6A39">
      <w:pPr>
        <w:pStyle w:val="ConsPlusNormal"/>
        <w:ind w:firstLine="540"/>
        <w:jc w:val="both"/>
      </w:pPr>
    </w:p>
    <w:p w:rsidR="000C6A39" w:rsidRDefault="000C6A39">
      <w:pPr>
        <w:pStyle w:val="ConsPlusTitle"/>
        <w:jc w:val="center"/>
        <w:outlineLvl w:val="1"/>
      </w:pPr>
      <w:r>
        <w:t>10. Порядок содержания и эксплуатации</w:t>
      </w:r>
    </w:p>
    <w:p w:rsidR="000C6A39" w:rsidRDefault="000C6A39">
      <w:pPr>
        <w:pStyle w:val="ConsPlusTitle"/>
        <w:jc w:val="center"/>
      </w:pPr>
      <w:r>
        <w:t>объектов благоустройства</w:t>
      </w:r>
    </w:p>
    <w:p w:rsidR="000C6A39" w:rsidRDefault="000C6A39">
      <w:pPr>
        <w:pStyle w:val="ConsPlusNormal"/>
        <w:ind w:firstLine="540"/>
        <w:jc w:val="both"/>
      </w:pPr>
    </w:p>
    <w:p w:rsidR="000C6A39" w:rsidRDefault="000C6A39">
      <w:pPr>
        <w:pStyle w:val="ConsPlusNormal"/>
        <w:ind w:firstLine="540"/>
        <w:jc w:val="both"/>
      </w:pPr>
      <w:r>
        <w:t>10.1. Юридические и физические лица обязаны обеспечивать надлежащее содержание и эксплуатацию объектов благоустройства, регулярную уборку отведенных и прилегающих территорий.</w:t>
      </w:r>
    </w:p>
    <w:p w:rsidR="000C6A39" w:rsidRDefault="000C6A39">
      <w:pPr>
        <w:pStyle w:val="ConsPlusNormal"/>
        <w:jc w:val="both"/>
      </w:pPr>
      <w:r>
        <w:t>(</w:t>
      </w:r>
      <w:proofErr w:type="gramStart"/>
      <w:r>
        <w:t>в</w:t>
      </w:r>
      <w:proofErr w:type="gramEnd"/>
      <w:r>
        <w:t xml:space="preserve"> ред. </w:t>
      </w:r>
      <w:hyperlink r:id="rId81">
        <w:r>
          <w:rPr>
            <w:color w:val="0000FF"/>
          </w:rPr>
          <w:t>решения</w:t>
        </w:r>
      </w:hyperlink>
      <w:r>
        <w:t xml:space="preserve"> Архангельской городской Думы от 20.12.2018 N 73)</w:t>
      </w:r>
    </w:p>
    <w:p w:rsidR="000C6A39" w:rsidRDefault="000C6A39">
      <w:pPr>
        <w:pStyle w:val="ConsPlusNormal"/>
        <w:spacing w:before="220"/>
        <w:ind w:firstLine="540"/>
        <w:jc w:val="both"/>
      </w:pPr>
      <w:r>
        <w:t>10.2. Ответственными за содержание в чистоте городских территорий, отведенных и прилегающих территорий, зданий, сооружений, малых архитектурных форм и других объектов благоустройства являются юридические лица, индивидуальные предприниматели и физические лица - владельцы данных объектов благоустройства:</w:t>
      </w:r>
    </w:p>
    <w:p w:rsidR="000C6A39" w:rsidRDefault="000C6A39">
      <w:pPr>
        <w:pStyle w:val="ConsPlusNormal"/>
        <w:jc w:val="both"/>
      </w:pPr>
      <w:r>
        <w:t xml:space="preserve">(в ред. </w:t>
      </w:r>
      <w:hyperlink r:id="rId82">
        <w:r>
          <w:rPr>
            <w:color w:val="0000FF"/>
          </w:rPr>
          <w:t>решения</w:t>
        </w:r>
      </w:hyperlink>
      <w:r>
        <w:t xml:space="preserve"> Архангельской городской Думы от 20.12.2018 N 73)</w:t>
      </w:r>
    </w:p>
    <w:p w:rsidR="000C6A39" w:rsidRDefault="000C6A39">
      <w:pPr>
        <w:pStyle w:val="ConsPlusNormal"/>
        <w:spacing w:before="220"/>
        <w:ind w:firstLine="540"/>
        <w:jc w:val="both"/>
      </w:pPr>
      <w:r>
        <w:t>на отведенных территориях многоквартирных жилых домов - организации, управляющие жилищным фондом и обслуживающие жилищный фонд;</w:t>
      </w:r>
    </w:p>
    <w:p w:rsidR="000C6A39" w:rsidRDefault="000C6A39">
      <w:pPr>
        <w:pStyle w:val="ConsPlusNormal"/>
        <w:spacing w:before="220"/>
        <w:ind w:firstLine="540"/>
        <w:jc w:val="both"/>
      </w:pPr>
      <w:r>
        <w:t>на отведенных и прилегающих территориях иных объектов - соответствующие физические и юридические лица, являющиеся собственниками объектов;</w:t>
      </w:r>
    </w:p>
    <w:p w:rsidR="000C6A39" w:rsidRDefault="000C6A39">
      <w:pPr>
        <w:pStyle w:val="ConsPlusNormal"/>
        <w:jc w:val="both"/>
      </w:pPr>
      <w:r>
        <w:t xml:space="preserve">(в ред. </w:t>
      </w:r>
      <w:hyperlink r:id="rId83">
        <w:r>
          <w:rPr>
            <w:color w:val="0000FF"/>
          </w:rPr>
          <w:t>решения</w:t>
        </w:r>
      </w:hyperlink>
      <w:r>
        <w:t xml:space="preserve"> Архангельской городской Думы от 20.12.2018 N 73)</w:t>
      </w:r>
    </w:p>
    <w:p w:rsidR="000C6A39" w:rsidRDefault="000C6A39">
      <w:pPr>
        <w:pStyle w:val="ConsPlusNormal"/>
        <w:spacing w:before="220"/>
        <w:ind w:firstLine="540"/>
        <w:jc w:val="both"/>
      </w:pPr>
      <w:r>
        <w:t>на земельных участках юридических лиц и индивидуальных предпринимателей и прилегающих к ним территориях - соответствующие юридические лица и индивидуальные предприниматели;</w:t>
      </w:r>
    </w:p>
    <w:p w:rsidR="000C6A39" w:rsidRDefault="000C6A39">
      <w:pPr>
        <w:pStyle w:val="ConsPlusNormal"/>
        <w:jc w:val="both"/>
      </w:pPr>
      <w:r>
        <w:t xml:space="preserve">(в ред. </w:t>
      </w:r>
      <w:hyperlink r:id="rId84">
        <w:r>
          <w:rPr>
            <w:color w:val="0000FF"/>
          </w:rPr>
          <w:t>решения</w:t>
        </w:r>
      </w:hyperlink>
      <w:r>
        <w:t xml:space="preserve"> Архангельской городской Думы от 20.12.2018 N 73)</w:t>
      </w:r>
    </w:p>
    <w:p w:rsidR="000C6A39" w:rsidRDefault="000C6A39">
      <w:pPr>
        <w:pStyle w:val="ConsPlusNormal"/>
        <w:spacing w:before="220"/>
        <w:ind w:firstLine="540"/>
        <w:jc w:val="both"/>
      </w:pPr>
      <w:r>
        <w:t>на участках домовладений, принадлежащих физическим лицам на правах собственности, и прилегающих к ним территориях - владельцы домовладений;</w:t>
      </w:r>
    </w:p>
    <w:p w:rsidR="000C6A39" w:rsidRDefault="000C6A39">
      <w:pPr>
        <w:pStyle w:val="ConsPlusNormal"/>
        <w:jc w:val="both"/>
      </w:pPr>
      <w:r>
        <w:t xml:space="preserve">(в ред. </w:t>
      </w:r>
      <w:hyperlink r:id="rId85">
        <w:r>
          <w:rPr>
            <w:color w:val="0000FF"/>
          </w:rPr>
          <w:t>решения</w:t>
        </w:r>
      </w:hyperlink>
      <w:r>
        <w:t xml:space="preserve"> Архангельской городской Думы от 20.12.2018 N 73)</w:t>
      </w:r>
    </w:p>
    <w:p w:rsidR="000C6A39" w:rsidRDefault="000C6A39">
      <w:pPr>
        <w:pStyle w:val="ConsPlusNormal"/>
        <w:spacing w:before="220"/>
        <w:ind w:firstLine="540"/>
        <w:jc w:val="both"/>
      </w:pPr>
      <w:proofErr w:type="gramStart"/>
      <w:r>
        <w:t>на территориях улиц, бульваров, набережных, площадей, парков, скверов, иных объектов зеленых зон, мостов, кладбищ, полигонов твердых бытовых отходов, снежных свалок, общественных туалетов - юридические и физические лица, на обслуживании и (или) содержании которых находятся данные объекты;</w:t>
      </w:r>
      <w:proofErr w:type="gramEnd"/>
    </w:p>
    <w:p w:rsidR="000C6A39" w:rsidRDefault="000C6A39">
      <w:pPr>
        <w:pStyle w:val="ConsPlusNormal"/>
        <w:spacing w:before="220"/>
        <w:ind w:firstLine="540"/>
        <w:jc w:val="both"/>
      </w:pPr>
      <w:r>
        <w:lastRenderedPageBreak/>
        <w:t>на участках железнодорожных путей, переездов, оборудованных переходов, зон отчуждения, различных железнодорожных сооружений, находящихся в пределах города, и прилегающих к этим участкам территориях, на причалах, набережных и других территориях, прилегающих к акватории прибрежных вод, - организации, в ведении которых находятся данные объекты;</w:t>
      </w:r>
    </w:p>
    <w:p w:rsidR="000C6A39" w:rsidRDefault="000C6A39">
      <w:pPr>
        <w:pStyle w:val="ConsPlusNormal"/>
        <w:spacing w:before="220"/>
        <w:ind w:firstLine="540"/>
        <w:jc w:val="both"/>
      </w:pPr>
      <w:r>
        <w:t xml:space="preserve">на территориях, прилегающих к отдельно стоящим объектам рекламы, - на </w:t>
      </w:r>
      <w:proofErr w:type="spellStart"/>
      <w:r>
        <w:t>рекламораспространителей</w:t>
      </w:r>
      <w:proofErr w:type="spellEnd"/>
      <w:r>
        <w:t xml:space="preserve"> и специализированные организации, осуществляющие уборку по договору за счет средств </w:t>
      </w:r>
      <w:proofErr w:type="spellStart"/>
      <w:r>
        <w:t>рекламораспространителей</w:t>
      </w:r>
      <w:proofErr w:type="spellEnd"/>
      <w:r>
        <w:t>;</w:t>
      </w:r>
    </w:p>
    <w:p w:rsidR="000C6A39" w:rsidRDefault="000C6A39">
      <w:pPr>
        <w:pStyle w:val="ConsPlusNormal"/>
        <w:jc w:val="both"/>
      </w:pPr>
      <w:r>
        <w:t xml:space="preserve">(в ред. </w:t>
      </w:r>
      <w:hyperlink r:id="rId86">
        <w:r>
          <w:rPr>
            <w:color w:val="0000FF"/>
          </w:rPr>
          <w:t>решения</w:t>
        </w:r>
      </w:hyperlink>
      <w:r>
        <w:t xml:space="preserve"> Архангельской городской Думы от 20.12.2018 N 73)</w:t>
      </w:r>
    </w:p>
    <w:p w:rsidR="000C6A39" w:rsidRDefault="000C6A39">
      <w:pPr>
        <w:pStyle w:val="ConsPlusNormal"/>
        <w:spacing w:before="220"/>
        <w:ind w:firstLine="540"/>
        <w:jc w:val="both"/>
      </w:pPr>
      <w:r>
        <w:t>на территориях, отведенных под проектирование и застройку (где не ведутся работы), и прилегающих к ним территориях - юридические и физические лица, которым предварительно согласовано место размещения объекта для проектирования и строительства (за исключением участков, где расположены жилые дома, планируемые под снос);</w:t>
      </w:r>
    </w:p>
    <w:p w:rsidR="000C6A39" w:rsidRDefault="000C6A39">
      <w:pPr>
        <w:pStyle w:val="ConsPlusNormal"/>
        <w:jc w:val="both"/>
      </w:pPr>
      <w:r>
        <w:t xml:space="preserve">(в ред. </w:t>
      </w:r>
      <w:hyperlink r:id="rId87">
        <w:r>
          <w:rPr>
            <w:color w:val="0000FF"/>
          </w:rPr>
          <w:t>решения</w:t>
        </w:r>
      </w:hyperlink>
      <w:r>
        <w:t xml:space="preserve"> Архангельской городской Думы от 20.12.2018 N 73)</w:t>
      </w:r>
    </w:p>
    <w:p w:rsidR="000C6A39" w:rsidRDefault="000C6A39">
      <w:pPr>
        <w:pStyle w:val="ConsPlusNormal"/>
        <w:spacing w:before="220"/>
        <w:ind w:firstLine="540"/>
        <w:jc w:val="both"/>
      </w:pPr>
      <w:r>
        <w:t>на территориях, где ведется строительство или производятся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0C6A39" w:rsidRDefault="000C6A39">
      <w:pPr>
        <w:pStyle w:val="ConsPlusNormal"/>
        <w:jc w:val="both"/>
      </w:pPr>
      <w:r>
        <w:t xml:space="preserve">(в ред. </w:t>
      </w:r>
      <w:hyperlink r:id="rId88">
        <w:r>
          <w:rPr>
            <w:color w:val="0000FF"/>
          </w:rPr>
          <w:t>решения</w:t>
        </w:r>
      </w:hyperlink>
      <w:r>
        <w:t xml:space="preserve"> Архангельской городской Думы от 20.12.2018 N 73)</w:t>
      </w:r>
    </w:p>
    <w:p w:rsidR="000C6A39" w:rsidRDefault="000C6A39">
      <w:pPr>
        <w:pStyle w:val="ConsPlusNormal"/>
        <w:spacing w:before="220"/>
        <w:ind w:firstLine="540"/>
        <w:jc w:val="both"/>
      </w:pPr>
      <w:r>
        <w:t>на территориях, прилегающих к объектам мелкорозничной торговой сети и летним кафе, - собственники и арендаторы объектов;</w:t>
      </w:r>
    </w:p>
    <w:p w:rsidR="000C6A39" w:rsidRDefault="000C6A39">
      <w:pPr>
        <w:pStyle w:val="ConsPlusNormal"/>
        <w:jc w:val="both"/>
      </w:pPr>
      <w:r>
        <w:t xml:space="preserve">(в ред. </w:t>
      </w:r>
      <w:hyperlink r:id="rId89">
        <w:r>
          <w:rPr>
            <w:color w:val="0000FF"/>
          </w:rPr>
          <w:t>решения</w:t>
        </w:r>
      </w:hyperlink>
      <w:r>
        <w:t xml:space="preserve"> Архангельской городской Думы от 20.12.2018 N 73)</w:t>
      </w:r>
    </w:p>
    <w:p w:rsidR="000C6A39" w:rsidRDefault="000C6A39">
      <w:pPr>
        <w:pStyle w:val="ConsPlusNormal"/>
        <w:spacing w:before="220"/>
        <w:ind w:firstLine="540"/>
        <w:jc w:val="both"/>
      </w:pPr>
      <w:r>
        <w:t>на участках теплотрасс, воздушных линий электропередач, охранных зон кабелей, газопроводов и других инженерных сетей - собственники данных сооружений;</w:t>
      </w:r>
    </w:p>
    <w:p w:rsidR="000C6A39" w:rsidRDefault="000C6A39">
      <w:pPr>
        <w:pStyle w:val="ConsPlusNormal"/>
        <w:spacing w:before="220"/>
        <w:ind w:firstLine="540"/>
        <w:jc w:val="both"/>
      </w:pPr>
      <w:r>
        <w:t>на остановках общественного транспорта, где есть объекты мелкорозничной торговой сети, - арендаторы или собственники данных объектов, в остальных случаях - организации-подрядчики в соответствии с муниципальными контрактами Администрации городского округа "Город Архангельск";</w:t>
      </w:r>
    </w:p>
    <w:p w:rsidR="000C6A39" w:rsidRDefault="000C6A39">
      <w:pPr>
        <w:pStyle w:val="ConsPlusNormal"/>
        <w:jc w:val="both"/>
      </w:pPr>
      <w:r>
        <w:t xml:space="preserve">(в ред. решений Архангельской городской Думы от 20.12.2018 </w:t>
      </w:r>
      <w:hyperlink r:id="rId90">
        <w:r>
          <w:rPr>
            <w:color w:val="0000FF"/>
          </w:rPr>
          <w:t>N 73</w:t>
        </w:r>
      </w:hyperlink>
      <w:r>
        <w:t xml:space="preserve">, от 26.10.2022 </w:t>
      </w:r>
      <w:hyperlink r:id="rId91">
        <w:r>
          <w:rPr>
            <w:color w:val="0000FF"/>
          </w:rPr>
          <w:t>N 590</w:t>
        </w:r>
      </w:hyperlink>
      <w:r>
        <w:t>)</w:t>
      </w:r>
    </w:p>
    <w:p w:rsidR="000C6A39" w:rsidRDefault="000C6A39">
      <w:pPr>
        <w:pStyle w:val="ConsPlusNormal"/>
        <w:spacing w:before="220"/>
        <w:ind w:firstLine="540"/>
        <w:jc w:val="both"/>
      </w:pPr>
      <w:r>
        <w:t>на территориях гаражно-строительных (гаражно-эксплуатационных) кооперативов - соответствующие кооперативы;</w:t>
      </w:r>
    </w:p>
    <w:p w:rsidR="000C6A39" w:rsidRDefault="000C6A39">
      <w:pPr>
        <w:pStyle w:val="ConsPlusNormal"/>
        <w:spacing w:before="220"/>
        <w:ind w:firstLine="540"/>
        <w:jc w:val="both"/>
      </w:pPr>
      <w:r>
        <w:t>на территориях садоводческих и огороднических некоммерческих объединений граждан - соответствующие объединения.</w:t>
      </w:r>
    </w:p>
    <w:p w:rsidR="000C6A39" w:rsidRDefault="000C6A39">
      <w:pPr>
        <w:pStyle w:val="ConsPlusNormal"/>
        <w:spacing w:before="220"/>
        <w:ind w:firstLine="540"/>
        <w:jc w:val="both"/>
      </w:pPr>
      <w:r>
        <w:t>10.3. Владельцы объектов благоустройства обязаны убирать отведенные и прилегающие территории своими силами или по договорам со специализированными организациями за счет собственных средств.</w:t>
      </w:r>
    </w:p>
    <w:p w:rsidR="000C6A39" w:rsidRDefault="000C6A39">
      <w:pPr>
        <w:pStyle w:val="ConsPlusNormal"/>
        <w:jc w:val="both"/>
      </w:pPr>
      <w:r>
        <w:t xml:space="preserve">(в ред. </w:t>
      </w:r>
      <w:hyperlink r:id="rId92">
        <w:r>
          <w:rPr>
            <w:color w:val="0000FF"/>
          </w:rPr>
          <w:t>решения</w:t>
        </w:r>
      </w:hyperlink>
      <w:r>
        <w:t xml:space="preserve"> Архангельской городской Думы от 20.12.2018 N 73)</w:t>
      </w:r>
    </w:p>
    <w:p w:rsidR="000C6A39" w:rsidRDefault="000C6A39">
      <w:pPr>
        <w:pStyle w:val="ConsPlusNormal"/>
        <w:spacing w:before="220"/>
        <w:ind w:firstLine="540"/>
        <w:jc w:val="both"/>
      </w:pPr>
      <w:r>
        <w:t>10.4. При проведении массовых мероприятий организаторы обязаны за счет собственных средств подготовить территорию для проведения мероприятий, а также обеспечить восстановление нарушенного благоустройства, в том числе последующую уборку места проведения мероприятия, по заранее согласованному с Администрацией города графику.</w:t>
      </w:r>
    </w:p>
    <w:p w:rsidR="000C6A39" w:rsidRDefault="000C6A39">
      <w:pPr>
        <w:pStyle w:val="ConsPlusNormal"/>
        <w:spacing w:before="220"/>
        <w:ind w:firstLine="540"/>
        <w:jc w:val="both"/>
      </w:pPr>
      <w:r>
        <w:t>10.5. В целях обеспечения соблюдения чистоты и порядка на территории города запрещается:</w:t>
      </w:r>
    </w:p>
    <w:p w:rsidR="000C6A39" w:rsidRDefault="000C6A39">
      <w:pPr>
        <w:pStyle w:val="ConsPlusNormal"/>
        <w:spacing w:before="220"/>
        <w:ind w:firstLine="540"/>
        <w:jc w:val="both"/>
      </w:pPr>
      <w:r>
        <w:t>- сорить на улицах, площадях, в парках, скверах, дворовых территориях и других общественных местах;</w:t>
      </w:r>
    </w:p>
    <w:p w:rsidR="000C6A39" w:rsidRDefault="000C6A39">
      <w:pPr>
        <w:pStyle w:val="ConsPlusNormal"/>
        <w:spacing w:before="220"/>
        <w:ind w:firstLine="540"/>
        <w:jc w:val="both"/>
      </w:pPr>
      <w:r>
        <w:lastRenderedPageBreak/>
        <w:t>- выбрасывать коммунальные (бытовые) отходы из окон зданий, движущихся и припаркованных транспортных средств;</w:t>
      </w:r>
    </w:p>
    <w:p w:rsidR="000C6A39" w:rsidRDefault="000C6A39">
      <w:pPr>
        <w:pStyle w:val="ConsPlusNormal"/>
        <w:spacing w:before="220"/>
        <w:ind w:firstLine="540"/>
        <w:jc w:val="both"/>
      </w:pPr>
      <w:r>
        <w:t xml:space="preserve">- вывешивать и расклеивать объявления, афиши, плакаты и </w:t>
      </w:r>
      <w:proofErr w:type="spellStart"/>
      <w:r>
        <w:t>рекламоносители</w:t>
      </w:r>
      <w:proofErr w:type="spellEnd"/>
      <w:r>
        <w:t xml:space="preserve"> в не установленных для этого местах;</w:t>
      </w:r>
    </w:p>
    <w:p w:rsidR="000C6A39" w:rsidRDefault="000C6A39">
      <w:pPr>
        <w:pStyle w:val="ConsPlusNormal"/>
        <w:spacing w:before="220"/>
        <w:ind w:firstLine="540"/>
        <w:jc w:val="both"/>
      </w:pPr>
      <w:r>
        <w:t>- самовольно производить отсыпку шлаком (гравием, щебнем) и самовольно устанавливать ограждения на проезжей части дорог и других территориях с целью организации и резервирования места для стоянки транспортных средств;</w:t>
      </w:r>
    </w:p>
    <w:p w:rsidR="000C6A39" w:rsidRDefault="000C6A39">
      <w:pPr>
        <w:pStyle w:val="ConsPlusNormal"/>
        <w:spacing w:before="220"/>
        <w:ind w:firstLine="540"/>
        <w:jc w:val="both"/>
      </w:pPr>
      <w:r>
        <w:t>- организовывать свалку (сброс) и хранение (складирование) снега (смета), грунта, порубочных остатков и других загрязнений вне специально отведенных и установленных для этого мест;</w:t>
      </w:r>
    </w:p>
    <w:p w:rsidR="000C6A39" w:rsidRDefault="000C6A39">
      <w:pPr>
        <w:pStyle w:val="ConsPlusNormal"/>
        <w:spacing w:before="220"/>
        <w:ind w:firstLine="540"/>
        <w:jc w:val="both"/>
      </w:pPr>
      <w:r>
        <w:t>- сидеть на спинках садовых диванов, скамеек, пачкать, портить или уничтожать урны, фонари уличного освещения, другие малые архитектурные формы;</w:t>
      </w:r>
    </w:p>
    <w:p w:rsidR="000C6A39" w:rsidRDefault="000C6A39">
      <w:pPr>
        <w:pStyle w:val="ConsPlusNormal"/>
        <w:spacing w:before="220"/>
        <w:ind w:firstLine="540"/>
        <w:jc w:val="both"/>
      </w:pPr>
      <w:r>
        <w:t>- самовольно переоборудовать фасады, конструктивные элементы зданий, балконов и лоджий, размещать сараи и другие строения, гаражи всех типов, носители рекламной и не рекламной информации, малые архитектурные формы, сносить зеленые насаждения;</w:t>
      </w:r>
    </w:p>
    <w:p w:rsidR="000C6A39" w:rsidRDefault="000C6A39">
      <w:pPr>
        <w:pStyle w:val="ConsPlusNormal"/>
        <w:spacing w:before="220"/>
        <w:ind w:firstLine="540"/>
        <w:jc w:val="both"/>
      </w:pPr>
      <w:r>
        <w:t>- собственникам индивидуальных домовладений хранить на территориях общего пользования дрова, кирпич, сыпучие материалы;</w:t>
      </w:r>
    </w:p>
    <w:p w:rsidR="000C6A39" w:rsidRDefault="000C6A39">
      <w:pPr>
        <w:pStyle w:val="ConsPlusNormal"/>
        <w:spacing w:before="220"/>
        <w:ind w:firstLine="540"/>
        <w:jc w:val="both"/>
      </w:pPr>
      <w:r>
        <w:t>- физическим лицам складировать отходы потребления в контейнеры и мусоросборники, принадлежащие организациям, обслуживающим жилищный фонд, в котором эти физические лица не проживают или не пользуются в них жилыми помещениями на законных основаниях;</w:t>
      </w:r>
    </w:p>
    <w:p w:rsidR="000C6A39" w:rsidRDefault="000C6A39">
      <w:pPr>
        <w:pStyle w:val="ConsPlusNormal"/>
        <w:spacing w:before="220"/>
        <w:ind w:firstLine="540"/>
        <w:jc w:val="both"/>
      </w:pPr>
      <w:r>
        <w:t>- юридическим лицам для сбора и складирования отходов производства и потребления использовать контейнеры и контейнерные площадки, установленные для сбора отходов сторонними организациями либо населением жилых домов, в которых эти юридические лица не занимают нежилое помещение на законных основаниях;</w:t>
      </w:r>
    </w:p>
    <w:p w:rsidR="000C6A39" w:rsidRDefault="000C6A39">
      <w:pPr>
        <w:pStyle w:val="ConsPlusNormal"/>
        <w:jc w:val="both"/>
      </w:pPr>
      <w:r>
        <w:t xml:space="preserve">(в ред. </w:t>
      </w:r>
      <w:hyperlink r:id="rId93">
        <w:r>
          <w:rPr>
            <w:color w:val="0000FF"/>
          </w:rPr>
          <w:t>решения</w:t>
        </w:r>
      </w:hyperlink>
      <w:r>
        <w:t xml:space="preserve"> Архангельской городской Думы от 23.05.2018 N 675)</w:t>
      </w:r>
    </w:p>
    <w:p w:rsidR="000C6A39" w:rsidRDefault="000C6A39">
      <w:pPr>
        <w:pStyle w:val="ConsPlusNormal"/>
        <w:spacing w:before="220"/>
        <w:ind w:firstLine="540"/>
        <w:jc w:val="both"/>
      </w:pPr>
      <w:r>
        <w:t>- повреждать и уничтожать объекты благоустройства;</w:t>
      </w:r>
    </w:p>
    <w:p w:rsidR="000C6A39" w:rsidRDefault="000C6A39">
      <w:pPr>
        <w:pStyle w:val="ConsPlusNormal"/>
        <w:jc w:val="both"/>
      </w:pPr>
      <w:r>
        <w:t xml:space="preserve">(абзац введен </w:t>
      </w:r>
      <w:hyperlink r:id="rId94">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t>- повреждать информационные указатели, таблички, аншлаги, памятные (мемориальные) доски;</w:t>
      </w:r>
    </w:p>
    <w:p w:rsidR="000C6A39" w:rsidRDefault="000C6A39">
      <w:pPr>
        <w:pStyle w:val="ConsPlusNormal"/>
        <w:jc w:val="both"/>
      </w:pPr>
      <w:r>
        <w:t xml:space="preserve">(абзац введен </w:t>
      </w:r>
      <w:hyperlink r:id="rId95">
        <w:r>
          <w:rPr>
            <w:color w:val="0000FF"/>
          </w:rPr>
          <w:t>решением</w:t>
        </w:r>
      </w:hyperlink>
      <w:r>
        <w:t xml:space="preserve"> Архангельской городской Думы от 23.05.2018 N 675; в ред. </w:t>
      </w:r>
      <w:hyperlink r:id="rId96">
        <w:r>
          <w:rPr>
            <w:color w:val="0000FF"/>
          </w:rPr>
          <w:t>решения</w:t>
        </w:r>
      </w:hyperlink>
      <w:r>
        <w:t xml:space="preserve"> Архангельской городской Думы от 20.03.2024 N 59)</w:t>
      </w:r>
    </w:p>
    <w:p w:rsidR="000C6A39" w:rsidRDefault="000C6A39">
      <w:pPr>
        <w:pStyle w:val="ConsPlusNormal"/>
        <w:spacing w:before="220"/>
        <w:ind w:firstLine="540"/>
        <w:jc w:val="both"/>
      </w:pPr>
      <w:r>
        <w:t>- размещать транспортные средства на детских игровых, спортивных площадках, газоне, цветнике или иной территории, занятой травянистыми растениями;</w:t>
      </w:r>
    </w:p>
    <w:p w:rsidR="000C6A39" w:rsidRDefault="000C6A39">
      <w:pPr>
        <w:pStyle w:val="ConsPlusNormal"/>
        <w:jc w:val="both"/>
      </w:pPr>
      <w:r>
        <w:t xml:space="preserve">(абзац введен </w:t>
      </w:r>
      <w:hyperlink r:id="rId97">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t>- засыпать естественные и искусственные водотоки, в том числе канавы, дренажи;</w:t>
      </w:r>
    </w:p>
    <w:p w:rsidR="000C6A39" w:rsidRDefault="000C6A39">
      <w:pPr>
        <w:pStyle w:val="ConsPlusNormal"/>
        <w:jc w:val="both"/>
      </w:pPr>
      <w:r>
        <w:t xml:space="preserve">(абзац введен </w:t>
      </w:r>
      <w:hyperlink r:id="rId98">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t>- нарушать требования к установке, содержанию и типам урн, мусорных контейнеров, контейнерных площадок, а равно к установке и содержанию ограждений территорий, занятых травянистыми растениями, детских и спортивных площадок, площадок для выгула животных, парковок (парковочных мест) и малых архитектурных форм на территориях общего пользования;</w:t>
      </w:r>
    </w:p>
    <w:p w:rsidR="000C6A39" w:rsidRDefault="000C6A39">
      <w:pPr>
        <w:pStyle w:val="ConsPlusNormal"/>
        <w:jc w:val="both"/>
      </w:pPr>
      <w:r>
        <w:t xml:space="preserve">(абзац введен </w:t>
      </w:r>
      <w:hyperlink r:id="rId99">
        <w:r>
          <w:rPr>
            <w:color w:val="0000FF"/>
          </w:rPr>
          <w:t>решением</w:t>
        </w:r>
      </w:hyperlink>
      <w:r>
        <w:t xml:space="preserve"> Архангельской городской Думы от 23.05.2018 N 675; в ред. </w:t>
      </w:r>
      <w:hyperlink r:id="rId100">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lastRenderedPageBreak/>
        <w:t>- выпускать с территории карьеров и полигонов твердых коммунальных отходов, предприятий по производству строительных материалов транспорт с не очищенными от грязи колесами; выносить грунт и грязь автотранспортом, выезжающим с указанных объектов, на территорию общего пользования;</w:t>
      </w:r>
    </w:p>
    <w:p w:rsidR="000C6A39" w:rsidRDefault="000C6A39">
      <w:pPr>
        <w:pStyle w:val="ConsPlusNormal"/>
        <w:jc w:val="both"/>
      </w:pPr>
      <w:r>
        <w:t xml:space="preserve">(абзац введен </w:t>
      </w:r>
      <w:hyperlink r:id="rId101">
        <w:r>
          <w:rPr>
            <w:color w:val="0000FF"/>
          </w:rPr>
          <w:t>решением</w:t>
        </w:r>
      </w:hyperlink>
      <w:r>
        <w:t xml:space="preserve"> Архангельской городской Думы от 26.10.2022 N 590; в ред. </w:t>
      </w:r>
      <w:hyperlink r:id="rId102">
        <w:r>
          <w:rPr>
            <w:color w:val="0000FF"/>
          </w:rPr>
          <w:t>решения</w:t>
        </w:r>
      </w:hyperlink>
      <w:r>
        <w:t xml:space="preserve"> Архангельской городской Думы от 20.03.2024 N 59)</w:t>
      </w:r>
    </w:p>
    <w:p w:rsidR="000C6A39" w:rsidRDefault="000C6A39">
      <w:pPr>
        <w:pStyle w:val="ConsPlusNormal"/>
        <w:spacing w:before="220"/>
        <w:ind w:firstLine="540"/>
        <w:jc w:val="both"/>
      </w:pPr>
      <w:r>
        <w:t>- размещать брошенные транспортные средства на территориях общего пользования, земельных участках, на которых расположены многоквартирные дома, а также на земельных участках муниципальных учреждений образования, культуры, физической культуры и спорта.</w:t>
      </w:r>
    </w:p>
    <w:p w:rsidR="000C6A39" w:rsidRDefault="000C6A39">
      <w:pPr>
        <w:pStyle w:val="ConsPlusNormal"/>
        <w:jc w:val="both"/>
      </w:pPr>
      <w:r>
        <w:t xml:space="preserve">(абзац введен </w:t>
      </w:r>
      <w:hyperlink r:id="rId103">
        <w:r>
          <w:rPr>
            <w:color w:val="0000FF"/>
          </w:rPr>
          <w:t>решением</w:t>
        </w:r>
      </w:hyperlink>
      <w:r>
        <w:t xml:space="preserve"> Архангельской городской Думы от 20.03.2024 N 59)</w:t>
      </w:r>
    </w:p>
    <w:p w:rsidR="000C6A39" w:rsidRDefault="000C6A39">
      <w:pPr>
        <w:pStyle w:val="ConsPlusNormal"/>
        <w:spacing w:before="220"/>
        <w:ind w:firstLine="540"/>
        <w:jc w:val="both"/>
      </w:pPr>
      <w:r>
        <w:t>10.6. Объекты благоустройства должны содержаться в чистоте и исправном состоянии.</w:t>
      </w:r>
    </w:p>
    <w:p w:rsidR="000C6A39" w:rsidRDefault="000C6A39">
      <w:pPr>
        <w:pStyle w:val="ConsPlusNormal"/>
        <w:spacing w:before="220"/>
        <w:ind w:firstLine="540"/>
        <w:jc w:val="both"/>
      </w:pPr>
      <w:r>
        <w:t>10.7. Организации, в ведении которых находятся общественные туалеты, обязаны содержать их в исправном состоянии, ремонтировать и производить ежедневную уборку.</w:t>
      </w:r>
    </w:p>
    <w:p w:rsidR="000C6A39" w:rsidRDefault="000C6A39">
      <w:pPr>
        <w:pStyle w:val="ConsPlusNormal"/>
        <w:spacing w:before="220"/>
        <w:ind w:firstLine="540"/>
        <w:jc w:val="both"/>
      </w:pPr>
      <w:r>
        <w:t>10.8. Содержание отведенной территории и улично-дорожной сети.</w:t>
      </w:r>
    </w:p>
    <w:p w:rsidR="000C6A39" w:rsidRDefault="000C6A39">
      <w:pPr>
        <w:pStyle w:val="ConsPlusNormal"/>
        <w:spacing w:before="220"/>
        <w:ind w:firstLine="540"/>
        <w:jc w:val="both"/>
      </w:pPr>
      <w:r>
        <w:t xml:space="preserve">10.8.1. Содержание отведенной территории включает в себя содержание всей территории, в том числе тротуаров, дворовых проездов, игровых, спортивных и хозяйственных площадок, скверов и газонов внутри микрорайонов жилой застройки, контейнерных площадок, очистку </w:t>
      </w:r>
      <w:proofErr w:type="spellStart"/>
      <w:r>
        <w:t>дождеприемных</w:t>
      </w:r>
      <w:proofErr w:type="spellEnd"/>
      <w:r>
        <w:t xml:space="preserve"> колодцев на подведомственной территории, очистку снега и льда с крыш, карнизов и козырьков подъездов, уход за зелеными насаждениями.</w:t>
      </w:r>
    </w:p>
    <w:p w:rsidR="000C6A39" w:rsidRDefault="000C6A39">
      <w:pPr>
        <w:pStyle w:val="ConsPlusNormal"/>
        <w:spacing w:before="220"/>
        <w:ind w:firstLine="540"/>
        <w:jc w:val="both"/>
      </w:pPr>
      <w:r>
        <w:t>Организации, обслуживающие жилищный фонд, и домовладельцы обязаны содержать территорию в соответствии с действующими санитарными, природоохранными, экологическими, техническими нормами и правилами, а также правилами пожарной безопасности в Российской Федерации.</w:t>
      </w:r>
    </w:p>
    <w:p w:rsidR="000C6A39" w:rsidRDefault="000C6A39">
      <w:pPr>
        <w:pStyle w:val="ConsPlusNormal"/>
        <w:spacing w:before="220"/>
        <w:ind w:firstLine="540"/>
        <w:jc w:val="both"/>
      </w:pPr>
      <w:r>
        <w:t xml:space="preserve">10.8.2. </w:t>
      </w:r>
      <w:proofErr w:type="gramStart"/>
      <w:r>
        <w:t xml:space="preserve">Содержание проезжей части улиц, переулков, внутриквартальных проездов, мостов, путепроводов, разворотных площадок на маршрутах городского пассажирского транспорта, пешеходных лестниц, очистку ливневой канализации, смотровых и </w:t>
      </w:r>
      <w:proofErr w:type="spellStart"/>
      <w:r>
        <w:t>дождеприемных</w:t>
      </w:r>
      <w:proofErr w:type="spellEnd"/>
      <w:r>
        <w:t xml:space="preserve"> колодцев, водоотводных каналов, поливку (мойку) в летнее время площадей, проспектов, улиц, переулков, мостов, набережных, путепроводов осуществляют специализированные организации.</w:t>
      </w:r>
      <w:proofErr w:type="gramEnd"/>
    </w:p>
    <w:p w:rsidR="000C6A39" w:rsidRDefault="000C6A39">
      <w:pPr>
        <w:pStyle w:val="ConsPlusNormal"/>
        <w:spacing w:before="220"/>
        <w:ind w:firstLine="540"/>
        <w:jc w:val="both"/>
      </w:pPr>
      <w:r>
        <w:t xml:space="preserve">10.8.3. Для уборки территории города применяются </w:t>
      </w:r>
      <w:proofErr w:type="gramStart"/>
      <w:r>
        <w:t>механизированный</w:t>
      </w:r>
      <w:proofErr w:type="gramEnd"/>
      <w:r>
        <w:t xml:space="preserve"> и ручной способы уборки.</w:t>
      </w:r>
    </w:p>
    <w:p w:rsidR="000C6A39" w:rsidRDefault="000C6A39">
      <w:pPr>
        <w:pStyle w:val="ConsPlusNormal"/>
        <w:spacing w:before="220"/>
        <w:ind w:firstLine="540"/>
        <w:jc w:val="both"/>
      </w:pPr>
      <w:r>
        <w:t>Для содержания и уборки территорий, выполнения работ по благоустройству территорий используются уборочная и коммунальная техника; техника, необходимая для содержания и ремонта территорий; транспортные средства для перевозки специалистов, оборудования и материалов на территории благоустройства.</w:t>
      </w:r>
    </w:p>
    <w:p w:rsidR="000C6A39" w:rsidRDefault="000C6A39">
      <w:pPr>
        <w:pStyle w:val="ConsPlusNormal"/>
        <w:jc w:val="both"/>
      </w:pPr>
      <w:r>
        <w:t xml:space="preserve">(абзац введен </w:t>
      </w:r>
      <w:hyperlink r:id="rId104">
        <w:r>
          <w:rPr>
            <w:color w:val="0000FF"/>
          </w:rPr>
          <w:t>решением</w:t>
        </w:r>
      </w:hyperlink>
      <w:r>
        <w:t xml:space="preserve"> Архангельской городской Думы от 26.10.2022 N 590)</w:t>
      </w:r>
    </w:p>
    <w:p w:rsidR="000C6A39" w:rsidRDefault="000C6A39">
      <w:pPr>
        <w:pStyle w:val="ConsPlusNormal"/>
        <w:spacing w:before="220"/>
        <w:ind w:firstLine="540"/>
        <w:jc w:val="both"/>
      </w:pPr>
      <w:r>
        <w:t>10.8.4. Юридические лица независимо от организационно-правовой формы и формы собственности, индивидуальные предприниматели, а также граждане, в собственности, владении и пользовании которых находятся земельные участки, здания и сооружения, обязаны:</w:t>
      </w:r>
    </w:p>
    <w:p w:rsidR="000C6A39" w:rsidRDefault="000C6A39">
      <w:pPr>
        <w:pStyle w:val="ConsPlusNormal"/>
        <w:spacing w:before="220"/>
        <w:ind w:firstLine="540"/>
        <w:jc w:val="both"/>
      </w:pPr>
      <w:r>
        <w:t>производить регулярную уборку асфальтовых и других покрытий отведенных и прилегающих территорий;</w:t>
      </w:r>
    </w:p>
    <w:p w:rsidR="000C6A39" w:rsidRDefault="000C6A39">
      <w:pPr>
        <w:pStyle w:val="ConsPlusNormal"/>
        <w:jc w:val="both"/>
      </w:pPr>
      <w:r>
        <w:t xml:space="preserve">(в ред. </w:t>
      </w:r>
      <w:hyperlink r:id="rId105">
        <w:r>
          <w:rPr>
            <w:color w:val="0000FF"/>
          </w:rPr>
          <w:t>решения</w:t>
        </w:r>
      </w:hyperlink>
      <w:r>
        <w:t xml:space="preserve"> Архангельской городской Думы от 20.12.2018 N 73)</w:t>
      </w:r>
    </w:p>
    <w:p w:rsidR="000C6A39" w:rsidRDefault="000C6A39">
      <w:pPr>
        <w:pStyle w:val="ConsPlusNormal"/>
        <w:spacing w:before="220"/>
        <w:ind w:firstLine="540"/>
        <w:jc w:val="both"/>
      </w:pPr>
      <w:r>
        <w:t>своевременно производить ремонт дорожных покрытий и тротуаров;</w:t>
      </w:r>
    </w:p>
    <w:p w:rsidR="000C6A39" w:rsidRDefault="000C6A39">
      <w:pPr>
        <w:pStyle w:val="ConsPlusNormal"/>
        <w:jc w:val="both"/>
      </w:pPr>
      <w:r>
        <w:t xml:space="preserve">(в ред. </w:t>
      </w:r>
      <w:hyperlink r:id="rId106">
        <w:r>
          <w:rPr>
            <w:color w:val="0000FF"/>
          </w:rPr>
          <w:t>решения</w:t>
        </w:r>
      </w:hyperlink>
      <w:r>
        <w:t xml:space="preserve"> Архангельской городской Думы от 27.05.2020 N 246)</w:t>
      </w:r>
    </w:p>
    <w:p w:rsidR="000C6A39" w:rsidRDefault="000C6A39">
      <w:pPr>
        <w:pStyle w:val="ConsPlusNormal"/>
        <w:spacing w:before="220"/>
        <w:ind w:firstLine="540"/>
        <w:jc w:val="both"/>
      </w:pPr>
      <w:r>
        <w:lastRenderedPageBreak/>
        <w:t>проводить мероприятия по удалению борщевика Сосновского с земельных участков, находящихся в их собственности, владении или пользовании. Мероприятия по удалению борщевика Сосновского могут проводиться следующими способами:</w:t>
      </w:r>
    </w:p>
    <w:p w:rsidR="000C6A39" w:rsidRDefault="000C6A39">
      <w:pPr>
        <w:pStyle w:val="ConsPlusNormal"/>
        <w:spacing w:before="220"/>
        <w:ind w:firstLine="540"/>
        <w:jc w:val="both"/>
      </w:pPr>
      <w:proofErr w:type="gramStart"/>
      <w:r>
        <w:t>химическим</w:t>
      </w:r>
      <w:proofErr w:type="gramEnd"/>
      <w:r>
        <w:t xml:space="preserve"> - опрыскивание очагов произрастания гербицидами и (или) арборицидами;</w:t>
      </w:r>
    </w:p>
    <w:p w:rsidR="000C6A39" w:rsidRDefault="000C6A39">
      <w:pPr>
        <w:pStyle w:val="ConsPlusNormal"/>
        <w:spacing w:before="220"/>
        <w:ind w:firstLine="540"/>
        <w:jc w:val="both"/>
      </w:pPr>
      <w:proofErr w:type="gramStart"/>
      <w:r>
        <w:t>механическим</w:t>
      </w:r>
      <w:proofErr w:type="gramEnd"/>
      <w:r>
        <w:t xml:space="preserve"> - скашивание, уборка сухих растений, выкапывание корневой системы;</w:t>
      </w:r>
    </w:p>
    <w:p w:rsidR="000C6A39" w:rsidRDefault="000C6A39">
      <w:pPr>
        <w:pStyle w:val="ConsPlusNormal"/>
        <w:spacing w:before="220"/>
        <w:ind w:firstLine="540"/>
        <w:jc w:val="both"/>
      </w:pPr>
      <w:proofErr w:type="gramStart"/>
      <w:r>
        <w:t>агротехническим</w:t>
      </w:r>
      <w:proofErr w:type="gramEnd"/>
      <w:r>
        <w:t xml:space="preserve"> - обработка почвы, посев многолетних трав.</w:t>
      </w:r>
    </w:p>
    <w:p w:rsidR="000C6A39" w:rsidRDefault="000C6A39">
      <w:pPr>
        <w:pStyle w:val="ConsPlusNormal"/>
        <w:jc w:val="both"/>
      </w:pPr>
      <w:r>
        <w:t xml:space="preserve">(абзац введен </w:t>
      </w:r>
      <w:hyperlink r:id="rId107">
        <w:r>
          <w:rPr>
            <w:color w:val="0000FF"/>
          </w:rPr>
          <w:t>решением</w:t>
        </w:r>
      </w:hyperlink>
      <w:r>
        <w:t xml:space="preserve"> Архангельской городской Думы от 27.05.2020 N 246)</w:t>
      </w:r>
    </w:p>
    <w:p w:rsidR="000C6A39" w:rsidRDefault="000C6A39">
      <w:pPr>
        <w:pStyle w:val="ConsPlusNormal"/>
        <w:spacing w:before="220"/>
        <w:ind w:firstLine="540"/>
        <w:jc w:val="both"/>
      </w:pPr>
      <w:r>
        <w:t>10.8.5. Проезжая часть дорог и улиц, покрытия тротуаров, пешеходных дорожек, посадочных площадок, остановочных пунктов, а также поверхность разделительных полос, обочин должны быть чистыми, без посторонних предметов, не имеющих отношения к обустройству.</w:t>
      </w:r>
    </w:p>
    <w:p w:rsidR="000C6A39" w:rsidRDefault="000C6A39">
      <w:pPr>
        <w:pStyle w:val="ConsPlusNormal"/>
        <w:spacing w:before="220"/>
        <w:ind w:firstLine="540"/>
        <w:jc w:val="both"/>
      </w:pPr>
      <w:r>
        <w:t>10.8.6. Покрытие проезжей части дорог не должно иметь просадок, выбоин, иных повреждений, затрудняющих движение транспортных сре</w:t>
      </w:r>
      <w:proofErr w:type="gramStart"/>
      <w:r>
        <w:t>дств с р</w:t>
      </w:r>
      <w:proofErr w:type="gramEnd"/>
      <w:r>
        <w:t>азрешенной правилами дорожного движения скоростью.</w:t>
      </w:r>
    </w:p>
    <w:p w:rsidR="000C6A39" w:rsidRDefault="000C6A39">
      <w:pPr>
        <w:pStyle w:val="ConsPlusNormal"/>
        <w:spacing w:before="220"/>
        <w:ind w:firstLine="540"/>
        <w:jc w:val="both"/>
      </w:pPr>
      <w:r>
        <w:t>10.9. Зимнее содержание тротуаров и улично-дорожной сети предусматривает работы, связанные с ликвидацией скользкости, удалением снега и снежно-ледяных образований.</w:t>
      </w:r>
    </w:p>
    <w:p w:rsidR="000C6A39" w:rsidRDefault="000C6A39">
      <w:pPr>
        <w:pStyle w:val="ConsPlusNormal"/>
        <w:spacing w:before="220"/>
        <w:ind w:firstLine="540"/>
        <w:jc w:val="both"/>
      </w:pPr>
      <w:r>
        <w:t xml:space="preserve">10.9.1. При возникновении скользкости следует производить обработку тротуаров и дорожных покрытий </w:t>
      </w:r>
      <w:proofErr w:type="spellStart"/>
      <w:r>
        <w:t>противогололедными</w:t>
      </w:r>
      <w:proofErr w:type="spellEnd"/>
      <w:r>
        <w:t xml:space="preserve"> материалами.</w:t>
      </w:r>
    </w:p>
    <w:p w:rsidR="000C6A39" w:rsidRDefault="000C6A39">
      <w:pPr>
        <w:pStyle w:val="ConsPlusNormal"/>
        <w:spacing w:before="220"/>
        <w:ind w:firstLine="540"/>
        <w:jc w:val="both"/>
      </w:pPr>
      <w:r>
        <w:t xml:space="preserve">В первую очередь следует обрабатывать </w:t>
      </w:r>
      <w:proofErr w:type="spellStart"/>
      <w:r>
        <w:t>противогололедными</w:t>
      </w:r>
      <w:proofErr w:type="spellEnd"/>
      <w:r>
        <w:t xml:space="preserve"> материалами посадочные площадки остановок пассажирского транспорта, участки тротуаров с уклонами, а также участки тротуаров, прилегающие к местам большого скопления людей. Первичная уборка и обработка должны заканчиваться к 8 часам утра, последующие - по мере необходимости производиться в течение всего дня.</w:t>
      </w:r>
    </w:p>
    <w:p w:rsidR="000C6A39" w:rsidRDefault="000C6A39">
      <w:pPr>
        <w:pStyle w:val="ConsPlusNormal"/>
        <w:spacing w:before="220"/>
        <w:ind w:firstLine="540"/>
        <w:jc w:val="both"/>
      </w:pPr>
      <w:r>
        <w:t>10.9.2. При снегопадах значительной интенсивности уборка тротуаров и дорожно-уличной сети должна производиться непрерывно. Работы по укладке снега в валы и кучи на тротуарах I и II классов должны быть закончены не позднее 6 часов с момента окончания снегопада (за исключением случаев обильных, затяжных снегопадов), а на остальных территориях - не позднее 12 часов.</w:t>
      </w:r>
    </w:p>
    <w:p w:rsidR="000C6A39" w:rsidRDefault="000C6A39">
      <w:pPr>
        <w:pStyle w:val="ConsPlusNormal"/>
        <w:spacing w:before="220"/>
        <w:ind w:firstLine="540"/>
        <w:jc w:val="both"/>
      </w:pPr>
      <w:r>
        <w:t xml:space="preserve">10.9.3. Исключен. - </w:t>
      </w:r>
      <w:hyperlink r:id="rId108">
        <w:r>
          <w:rPr>
            <w:color w:val="0000FF"/>
          </w:rPr>
          <w:t>Решение</w:t>
        </w:r>
      </w:hyperlink>
      <w:r>
        <w:t xml:space="preserve"> Архангельской городской Думы от 27.05.2020 N 246.</w:t>
      </w:r>
    </w:p>
    <w:p w:rsidR="000C6A39" w:rsidRDefault="000C6A39">
      <w:pPr>
        <w:pStyle w:val="ConsPlusNormal"/>
        <w:spacing w:before="220"/>
        <w:ind w:firstLine="540"/>
        <w:jc w:val="both"/>
      </w:pPr>
      <w:hyperlink r:id="rId109">
        <w:r>
          <w:rPr>
            <w:color w:val="0000FF"/>
          </w:rPr>
          <w:t>10.9.3</w:t>
        </w:r>
      </w:hyperlink>
      <w:r>
        <w:t>. Снег, собираемый во дворах, на внутриквартальных проездах, допускается складировать на газонах и на свободных территориях при обеспечении сохранения зеленых насаждений (высота снежного вала не должна превышать 1,0 м от поверхности земли).</w:t>
      </w:r>
    </w:p>
    <w:p w:rsidR="000C6A39" w:rsidRDefault="000C6A39">
      <w:pPr>
        <w:pStyle w:val="ConsPlusNormal"/>
        <w:spacing w:before="220"/>
        <w:ind w:firstLine="540"/>
        <w:jc w:val="both"/>
      </w:pPr>
      <w:hyperlink r:id="rId110">
        <w:r>
          <w:rPr>
            <w:color w:val="0000FF"/>
          </w:rPr>
          <w:t>10.9.4</w:t>
        </w:r>
      </w:hyperlink>
      <w:r>
        <w:t xml:space="preserve">. В зимнее время необходимо проводить регулярную очистку ото льда и снега крышек пожарных гидрантов, подъездных путей к пожарным </w:t>
      </w:r>
      <w:proofErr w:type="spellStart"/>
      <w:r>
        <w:t>водоисточникам</w:t>
      </w:r>
      <w:proofErr w:type="spellEnd"/>
      <w:r>
        <w:t xml:space="preserve"> (пожарным водоемам, пирсам, прорубям) и водоразборным колонкам.</w:t>
      </w:r>
    </w:p>
    <w:p w:rsidR="000C6A39" w:rsidRDefault="000C6A39">
      <w:pPr>
        <w:pStyle w:val="ConsPlusNormal"/>
        <w:spacing w:before="220"/>
        <w:ind w:firstLine="540"/>
        <w:jc w:val="both"/>
      </w:pPr>
      <w:hyperlink r:id="rId111">
        <w:r>
          <w:rPr>
            <w:color w:val="0000FF"/>
          </w:rPr>
          <w:t>10.9.5</w:t>
        </w:r>
      </w:hyperlink>
      <w:r>
        <w:t xml:space="preserve">. Крышки люков смотровых (водопроводных, канализационных и других) и решетки </w:t>
      </w:r>
      <w:proofErr w:type="spellStart"/>
      <w:r>
        <w:t>дождеприемных</w:t>
      </w:r>
      <w:proofErr w:type="spellEnd"/>
      <w:r>
        <w:t xml:space="preserve"> колодцев, а также лотки вдоль бордюра должны очищаться от снега и льда организациями, осуществляющими содержание дорог и (или) производящими снегоуборочные работы.</w:t>
      </w:r>
    </w:p>
    <w:p w:rsidR="000C6A39" w:rsidRDefault="000C6A39">
      <w:pPr>
        <w:pStyle w:val="ConsPlusNormal"/>
        <w:jc w:val="both"/>
      </w:pPr>
      <w:r>
        <w:t xml:space="preserve">(подпункт в ред. </w:t>
      </w:r>
      <w:hyperlink r:id="rId112">
        <w:r>
          <w:rPr>
            <w:color w:val="0000FF"/>
          </w:rPr>
          <w:t>решения</w:t>
        </w:r>
      </w:hyperlink>
      <w:r>
        <w:t xml:space="preserve"> Архангельской городской Думы от 23.05.2018 N 675)</w:t>
      </w:r>
    </w:p>
    <w:p w:rsidR="000C6A39" w:rsidRDefault="000C6A39">
      <w:pPr>
        <w:pStyle w:val="ConsPlusNormal"/>
        <w:spacing w:before="220"/>
        <w:ind w:firstLine="540"/>
        <w:jc w:val="both"/>
      </w:pPr>
      <w:hyperlink r:id="rId113">
        <w:r>
          <w:rPr>
            <w:color w:val="0000FF"/>
          </w:rPr>
          <w:t>10.9.6</w:t>
        </w:r>
      </w:hyperlink>
      <w:r>
        <w:t xml:space="preserve">. Организации, в ведении которых находятся подземные сети, инженерные коммуникации, обязаны следить за тем, чтобы люки колодцев были закрыты крышками, находились на уровне дорожных покрытий, а также очищать колодцы от мусора, </w:t>
      </w:r>
      <w:r>
        <w:lastRenderedPageBreak/>
        <w:t>незамедлительно производить ремонт колодцев и восстановление крышек люков.</w:t>
      </w:r>
    </w:p>
    <w:p w:rsidR="000C6A39" w:rsidRDefault="000C6A39">
      <w:pPr>
        <w:pStyle w:val="ConsPlusNormal"/>
        <w:jc w:val="both"/>
      </w:pPr>
      <w:r>
        <w:t xml:space="preserve">(подпункт введен </w:t>
      </w:r>
      <w:hyperlink r:id="rId114">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hyperlink r:id="rId115">
        <w:r>
          <w:rPr>
            <w:color w:val="0000FF"/>
          </w:rPr>
          <w:t>10.9.7</w:t>
        </w:r>
      </w:hyperlink>
      <w:r>
        <w:t>. Запрещается при зимней уборке тротуаров:</w:t>
      </w:r>
    </w:p>
    <w:p w:rsidR="000C6A39" w:rsidRDefault="000C6A39">
      <w:pPr>
        <w:pStyle w:val="ConsPlusNormal"/>
        <w:spacing w:before="220"/>
        <w:ind w:firstLine="540"/>
        <w:jc w:val="both"/>
      </w:pPr>
      <w:r>
        <w:t>складирование снега на улицах, в том числе тротуарах, дворовых и внутриквартальных проездах, на трассах тепловых сетей, смотровых, ливнесточных (</w:t>
      </w:r>
      <w:proofErr w:type="spellStart"/>
      <w:r>
        <w:t>дождеприемных</w:t>
      </w:r>
      <w:proofErr w:type="spellEnd"/>
      <w:r>
        <w:t>) колодцах, территориях, занятых зелеными насаждениями, у стен зданий, строений и сооружений, за исключением мест, специально отведенных для складирования снега;</w:t>
      </w:r>
    </w:p>
    <w:p w:rsidR="000C6A39" w:rsidRDefault="000C6A39">
      <w:pPr>
        <w:pStyle w:val="ConsPlusNormal"/>
        <w:spacing w:before="220"/>
        <w:ind w:firstLine="540"/>
        <w:jc w:val="both"/>
      </w:pPr>
      <w:r>
        <w:t>сброс снега со снегоуборочной техники вне специально отведенных для таких целей мест;</w:t>
      </w:r>
    </w:p>
    <w:p w:rsidR="000C6A39" w:rsidRDefault="000C6A39">
      <w:pPr>
        <w:pStyle w:val="ConsPlusNormal"/>
        <w:spacing w:before="220"/>
        <w:ind w:firstLine="540"/>
        <w:jc w:val="both"/>
      </w:pPr>
      <w:r>
        <w:t>разбрасывание снега по проезжей части улиц;</w:t>
      </w:r>
    </w:p>
    <w:p w:rsidR="000C6A39" w:rsidRDefault="000C6A39">
      <w:pPr>
        <w:pStyle w:val="ConsPlusNormal"/>
        <w:spacing w:before="220"/>
        <w:ind w:firstLine="540"/>
        <w:jc w:val="both"/>
      </w:pPr>
      <w:r>
        <w:t>сваливание снега и скола льда в теплофикационные камеры;</w:t>
      </w:r>
    </w:p>
    <w:p w:rsidR="000C6A39" w:rsidRDefault="000C6A39">
      <w:pPr>
        <w:pStyle w:val="ConsPlusNormal"/>
        <w:spacing w:before="220"/>
        <w:ind w:firstLine="540"/>
        <w:jc w:val="both"/>
      </w:pPr>
      <w:r>
        <w:t>сброс снега на очищенную проезжую часть улиц;</w:t>
      </w:r>
    </w:p>
    <w:p w:rsidR="000C6A39" w:rsidRDefault="000C6A39">
      <w:pPr>
        <w:pStyle w:val="ConsPlusNormal"/>
        <w:spacing w:before="220"/>
        <w:ind w:firstLine="540"/>
        <w:jc w:val="both"/>
      </w:pPr>
      <w:r>
        <w:t xml:space="preserve">невыполнение мер по очистке улиц, в том числе тротуаров, дворов, пандусов, набережных, рыночных площадей и других территорий общего пользования, от снега и обледенелого наката, посыпке </w:t>
      </w:r>
      <w:proofErr w:type="spellStart"/>
      <w:r>
        <w:t>противогололедными</w:t>
      </w:r>
      <w:proofErr w:type="spellEnd"/>
      <w:r>
        <w:t xml:space="preserve"> материалами;</w:t>
      </w:r>
    </w:p>
    <w:p w:rsidR="000C6A39" w:rsidRDefault="000C6A39">
      <w:pPr>
        <w:pStyle w:val="ConsPlusNormal"/>
        <w:spacing w:before="220"/>
        <w:ind w:firstLine="540"/>
        <w:jc w:val="both"/>
      </w:pPr>
      <w:r>
        <w:t>воспрепятствование выполнению мер по очистке улиц, в том числе тротуаров, дворов, пандусов, набережных, рыночных площадей и других территорий общего пользования, от снега и обледенелого наката.</w:t>
      </w:r>
    </w:p>
    <w:p w:rsidR="000C6A39" w:rsidRDefault="000C6A39">
      <w:pPr>
        <w:pStyle w:val="ConsPlusNormal"/>
        <w:jc w:val="both"/>
      </w:pPr>
      <w:r>
        <w:t xml:space="preserve">(подпункт введен </w:t>
      </w:r>
      <w:hyperlink r:id="rId116">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t>10.10. Летняя уборка тротуаров и улично-дорожной сети включает в себя подметание, уборку мусора, мойку или поливку, которые должны выполняться преимущественно в ранние утренние или поздние вечерние часы.</w:t>
      </w:r>
    </w:p>
    <w:p w:rsidR="000C6A39" w:rsidRDefault="000C6A39">
      <w:pPr>
        <w:pStyle w:val="ConsPlusNormal"/>
        <w:spacing w:before="220"/>
        <w:ind w:firstLine="540"/>
        <w:jc w:val="both"/>
      </w:pPr>
      <w:r>
        <w:t>Организации, обеспечивающие летнее содержание тротуаров, дополнительно к уборке тротуаров обеспечивают покос травы вдоль тротуаров шириной 1 м.</w:t>
      </w:r>
    </w:p>
    <w:p w:rsidR="000C6A39" w:rsidRDefault="000C6A39">
      <w:pPr>
        <w:pStyle w:val="ConsPlusNormal"/>
        <w:spacing w:before="220"/>
        <w:ind w:firstLine="540"/>
        <w:jc w:val="both"/>
      </w:pPr>
      <w:r>
        <w:t xml:space="preserve">10.10.1. Запрещается при летней уборке тротуаров сбрасывать смет и мусор на газоны, в смотровые, </w:t>
      </w:r>
      <w:proofErr w:type="spellStart"/>
      <w:r>
        <w:t>дождеприемные</w:t>
      </w:r>
      <w:proofErr w:type="spellEnd"/>
      <w:r>
        <w:t xml:space="preserve"> и контрольные колодцы, канализационную сеть.</w:t>
      </w:r>
    </w:p>
    <w:p w:rsidR="000C6A39" w:rsidRDefault="000C6A39">
      <w:pPr>
        <w:pStyle w:val="ConsPlusNormal"/>
        <w:spacing w:before="220"/>
        <w:ind w:firstLine="540"/>
        <w:jc w:val="both"/>
      </w:pPr>
      <w:r>
        <w:t>10.11. Обращение с отходами на территории города.</w:t>
      </w:r>
    </w:p>
    <w:p w:rsidR="000C6A39" w:rsidRDefault="000C6A39">
      <w:pPr>
        <w:pStyle w:val="ConsPlusNormal"/>
        <w:spacing w:before="220"/>
        <w:ind w:firstLine="540"/>
        <w:jc w:val="both"/>
      </w:pPr>
      <w:r>
        <w:t>10.11.1. Система обращения с отходами на территории города включает комплекс мер по рациональному сбору, вывозу и утилизации твердых коммунальных отходов, в том числе крупногабаритных, жидких бытовых и других видов отходов производства и потребления.</w:t>
      </w:r>
    </w:p>
    <w:p w:rsidR="000C6A39" w:rsidRDefault="000C6A39">
      <w:pPr>
        <w:pStyle w:val="ConsPlusNormal"/>
        <w:spacing w:before="220"/>
        <w:ind w:firstLine="540"/>
        <w:jc w:val="both"/>
      </w:pPr>
      <w:r>
        <w:t>10.11.2. Производственные отходы I - III классов опасности, биологические отходы, медицинские, радиологические, ртутьсодержащие изделия собираются и утилизируются в порядке, установленном законодательством.</w:t>
      </w:r>
    </w:p>
    <w:p w:rsidR="000C6A39" w:rsidRDefault="000C6A39">
      <w:pPr>
        <w:pStyle w:val="ConsPlusNormal"/>
        <w:spacing w:before="220"/>
        <w:ind w:firstLine="540"/>
        <w:jc w:val="both"/>
      </w:pPr>
      <w:r>
        <w:t xml:space="preserve">10.11.3. </w:t>
      </w:r>
      <w:proofErr w:type="gramStart"/>
      <w:r>
        <w:t>Организации, управляющие жилищным фондом, иные юридические лица, индивидуальные предприниматели, владельцы индивидуальных жилых домов обязаны заключать договоры на оказание услуг по обращению с твердыми коммунальными отходами с региональным оператором, индивидуальным предпринимателем и (или) юридическим лицом, осуществляющими деятельность по утилизации твердых коммунальных отходов, в соответствии с гражданским законодательством Российской Федерации и (или) организовывать место (площадку) накопления твердых коммунальных отходов путем оборудования места</w:t>
      </w:r>
      <w:proofErr w:type="gramEnd"/>
      <w:r>
        <w:t xml:space="preserve"> (</w:t>
      </w:r>
      <w:proofErr w:type="gramStart"/>
      <w:r>
        <w:t xml:space="preserve">площадки) накопления твердых коммунальных отходов в соответствии с требованиями, установленными действующим законодательством и муниципальными нормативными правовыми актами в сфере </w:t>
      </w:r>
      <w:r>
        <w:lastRenderedPageBreak/>
        <w:t>градостроительной деятельности, или заключения договора с владельцем оборудованного действующего места (площадки) накопления твердых коммунальных отходов.</w:t>
      </w:r>
      <w:proofErr w:type="gramEnd"/>
      <w:r>
        <w:t xml:space="preserve"> Организациям, управляющим жилищным фондом, рекомендуется направлять в администрацию соответствующего территориального округа города информацию об условиях заключенных договоров (адреса домов, закрепленных за конкретной контейнерной площадкой, объем, периодичность вывоза, количество установленных контейнеров, наименование и ИНН обслуживающих организаций, количество жильцов, зарегистрированных по месту жительства в обслуживаемых домах). Информация предоставляется в течение пяти дней с момента заключения договора, а также с момента внесения изменений в условия договора или по запросу администрации территориального округа города.</w:t>
      </w:r>
    </w:p>
    <w:p w:rsidR="000C6A39" w:rsidRDefault="000C6A39">
      <w:pPr>
        <w:pStyle w:val="ConsPlusNormal"/>
        <w:jc w:val="both"/>
      </w:pPr>
      <w:r>
        <w:t>(</w:t>
      </w:r>
      <w:proofErr w:type="gramStart"/>
      <w:r>
        <w:t>в</w:t>
      </w:r>
      <w:proofErr w:type="gramEnd"/>
      <w:r>
        <w:t xml:space="preserve"> ред. </w:t>
      </w:r>
      <w:hyperlink r:id="rId117">
        <w:r>
          <w:rPr>
            <w:color w:val="0000FF"/>
          </w:rPr>
          <w:t>решения</w:t>
        </w:r>
      </w:hyperlink>
      <w:r>
        <w:t xml:space="preserve"> Архангельской городской Думы от 27.05.2020 N 246)</w:t>
      </w:r>
    </w:p>
    <w:p w:rsidR="000C6A39" w:rsidRDefault="000C6A39">
      <w:pPr>
        <w:pStyle w:val="ConsPlusNormal"/>
        <w:spacing w:before="220"/>
        <w:ind w:firstLine="540"/>
        <w:jc w:val="both"/>
      </w:pPr>
      <w:r>
        <w:t>10.11.4. Места (площадки) накопления твердых коммунальных отходов (в том числе контейнерные площадки) должны быть расположены таким образом, чтобы можно было обеспечить к ним беспрепятственный подъезд обслуживающих площадку транспортных средств с учетом разворота.</w:t>
      </w:r>
    </w:p>
    <w:p w:rsidR="000C6A39" w:rsidRDefault="000C6A39">
      <w:pPr>
        <w:pStyle w:val="ConsPlusNormal"/>
        <w:jc w:val="both"/>
      </w:pPr>
      <w:r>
        <w:t>(</w:t>
      </w:r>
      <w:proofErr w:type="gramStart"/>
      <w:r>
        <w:t>в</w:t>
      </w:r>
      <w:proofErr w:type="gramEnd"/>
      <w:r>
        <w:t xml:space="preserve"> ред. </w:t>
      </w:r>
      <w:hyperlink r:id="rId118">
        <w:r>
          <w:rPr>
            <w:color w:val="0000FF"/>
          </w:rPr>
          <w:t>решения</w:t>
        </w:r>
      </w:hyperlink>
      <w:r>
        <w:t xml:space="preserve"> Архангельской городской Думы от 27.05.2020 N 246)</w:t>
      </w:r>
    </w:p>
    <w:p w:rsidR="000C6A39" w:rsidRDefault="000C6A39">
      <w:pPr>
        <w:pStyle w:val="ConsPlusNormal"/>
        <w:spacing w:before="220"/>
        <w:ind w:firstLine="540"/>
        <w:jc w:val="both"/>
      </w:pPr>
      <w:r>
        <w:t xml:space="preserve">10.11.5. Ответственность и </w:t>
      </w:r>
      <w:proofErr w:type="gramStart"/>
      <w:r>
        <w:t>контроль за</w:t>
      </w:r>
      <w:proofErr w:type="gramEnd"/>
      <w:r>
        <w:t xml:space="preserve"> сбором твердых коммунальных отходов в месте их сбора и уборкой мест сбора возлагаются:</w:t>
      </w:r>
    </w:p>
    <w:p w:rsidR="000C6A39" w:rsidRDefault="000C6A39">
      <w:pPr>
        <w:pStyle w:val="ConsPlusNormal"/>
        <w:spacing w:before="220"/>
        <w:ind w:firstLine="540"/>
        <w:jc w:val="both"/>
      </w:pPr>
      <w:r>
        <w:t>по многоквартирным домам - на организации, управляющие и обслуживающие данный жилищный фонд, жилищно-строительные кооперативы, жилищные кооперативы, товарищества собственников жилья;</w:t>
      </w:r>
    </w:p>
    <w:p w:rsidR="000C6A39" w:rsidRDefault="000C6A39">
      <w:pPr>
        <w:pStyle w:val="ConsPlusNormal"/>
        <w:spacing w:before="220"/>
        <w:ind w:firstLine="540"/>
        <w:jc w:val="both"/>
      </w:pPr>
      <w:r>
        <w:t>по частным домовладениям, домам индивидуальной застройки - на домовладельцев;</w:t>
      </w:r>
    </w:p>
    <w:p w:rsidR="000C6A39" w:rsidRDefault="000C6A39">
      <w:pPr>
        <w:pStyle w:val="ConsPlusNormal"/>
        <w:spacing w:before="220"/>
        <w:ind w:firstLine="540"/>
        <w:jc w:val="both"/>
      </w:pPr>
      <w:r>
        <w:t>по иным производителям отходов - на собственников, арендаторов, учреждения, организации, иные хозяйствующие субъекты.</w:t>
      </w:r>
    </w:p>
    <w:p w:rsidR="000C6A39" w:rsidRDefault="000C6A39">
      <w:pPr>
        <w:pStyle w:val="ConsPlusNormal"/>
        <w:spacing w:before="220"/>
        <w:ind w:firstLine="540"/>
        <w:jc w:val="both"/>
      </w:pPr>
      <w:r>
        <w:t>10.11.6. Сбор твердых коммунальных отходов, образующихся при эксплуатации жилищного фонда, деятельности торговых и других организаций, осуществляется в контейнеры, размещенные в местах (площадках) накопления твердых коммунальных отходов на оборудованных закрытых контейнерных площадках, иные места хранения отходов. В домовладениях, не имеющих канализации, допускается применять деревянные, бетонные и металлические сборники.</w:t>
      </w:r>
    </w:p>
    <w:p w:rsidR="000C6A39" w:rsidRDefault="000C6A39">
      <w:pPr>
        <w:pStyle w:val="ConsPlusNormal"/>
        <w:jc w:val="both"/>
      </w:pPr>
      <w:r>
        <w:t>(</w:t>
      </w:r>
      <w:proofErr w:type="gramStart"/>
      <w:r>
        <w:t>в</w:t>
      </w:r>
      <w:proofErr w:type="gramEnd"/>
      <w:r>
        <w:t xml:space="preserve"> ред. </w:t>
      </w:r>
      <w:hyperlink r:id="rId119">
        <w:r>
          <w:rPr>
            <w:color w:val="0000FF"/>
          </w:rPr>
          <w:t>решения</w:t>
        </w:r>
      </w:hyperlink>
      <w:r>
        <w:t xml:space="preserve"> Архангельской городской Думы от 27.05.2020 N 246)</w:t>
      </w:r>
    </w:p>
    <w:p w:rsidR="000C6A39" w:rsidRDefault="000C6A39">
      <w:pPr>
        <w:pStyle w:val="ConsPlusNormal"/>
        <w:spacing w:before="220"/>
        <w:ind w:firstLine="540"/>
        <w:jc w:val="both"/>
      </w:pPr>
      <w:r>
        <w:t>10.11.7. Контейнеры и другие мусоросборники должны находиться в технически исправном состоянии, быть очищены от грязи, иметь плотно закрывающиеся крышки и маркировку с указанием владельца.</w:t>
      </w:r>
    </w:p>
    <w:p w:rsidR="000C6A39" w:rsidRDefault="000C6A39">
      <w:pPr>
        <w:pStyle w:val="ConsPlusNormal"/>
        <w:spacing w:before="220"/>
        <w:ind w:firstLine="540"/>
        <w:jc w:val="both"/>
      </w:pPr>
      <w:r>
        <w:t>Владелец места (площадки) накопления твердых коммунальных отходов обеспечивает проведение уборки, дезинсекции и дератизации контейнерной и (или) специальной площадки в соответствии с требованиями действующих санитарных правил и норм с учетом температуры наружного воздуха, количества контейнеров на площадке, расстояния до нормируемых объектов.</w:t>
      </w:r>
    </w:p>
    <w:p w:rsidR="000C6A39" w:rsidRDefault="000C6A39">
      <w:pPr>
        <w:pStyle w:val="ConsPlusNormal"/>
        <w:jc w:val="both"/>
      </w:pPr>
      <w:r>
        <w:t>(</w:t>
      </w:r>
      <w:proofErr w:type="spellStart"/>
      <w:r>
        <w:t>пп</w:t>
      </w:r>
      <w:proofErr w:type="spellEnd"/>
      <w:r>
        <w:t xml:space="preserve">. 10.11.7 в ред. </w:t>
      </w:r>
      <w:hyperlink r:id="rId120">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10.11.8. Ответственность за содержание в исправном состоянии контейнеров и мусоросборников для твердых коммунальных отходов возлагается на их владельцев.</w:t>
      </w:r>
    </w:p>
    <w:p w:rsidR="000C6A39" w:rsidRDefault="000C6A39">
      <w:pPr>
        <w:pStyle w:val="ConsPlusNormal"/>
        <w:spacing w:before="220"/>
        <w:ind w:firstLine="540"/>
        <w:jc w:val="both"/>
      </w:pPr>
      <w:r>
        <w:t xml:space="preserve">10.11.9. Контейнеры всех типов должны устанавливаться на твердом водонепроницаемом покрытии. Контейнеры объемом до 1,1 куб. м размещаются </w:t>
      </w:r>
      <w:proofErr w:type="gramStart"/>
      <w:r>
        <w:t>в</w:t>
      </w:r>
      <w:proofErr w:type="gramEnd"/>
      <w:r>
        <w:t xml:space="preserve"> закрываемых </w:t>
      </w:r>
      <w:proofErr w:type="spellStart"/>
      <w:r>
        <w:t>мусорокамерах</w:t>
      </w:r>
      <w:proofErr w:type="spellEnd"/>
      <w:r>
        <w:t xml:space="preserve"> и (или) на контейнерных площадках. </w:t>
      </w:r>
      <w:proofErr w:type="spellStart"/>
      <w:r>
        <w:t>Мусорокамеры</w:t>
      </w:r>
      <w:proofErr w:type="spellEnd"/>
      <w:r>
        <w:t xml:space="preserve"> и (или) контейнерные площадки должны иметь твердое водонепроницаемое покрытие, иметь с трех сторон ограждение высотой 1,8 - 2,2 м, препятствующее распространению отходов за пределы контейнерной площадки.</w:t>
      </w:r>
    </w:p>
    <w:p w:rsidR="000C6A39" w:rsidRDefault="000C6A39">
      <w:pPr>
        <w:pStyle w:val="ConsPlusNormal"/>
        <w:spacing w:before="220"/>
        <w:ind w:firstLine="540"/>
        <w:jc w:val="both"/>
      </w:pPr>
      <w:r>
        <w:lastRenderedPageBreak/>
        <w:t>Ограждение контейнерной площадки должно быть выполнено из профилированного листа (толщина металла не менее 0,7 мм), кирпича или других высокоустойчивых к влиянию атмосферных воздействий строительных материалов, предназначенных для устройства ограждающих конструкций.</w:t>
      </w:r>
    </w:p>
    <w:p w:rsidR="000C6A39" w:rsidRDefault="000C6A39">
      <w:pPr>
        <w:pStyle w:val="ConsPlusNormal"/>
        <w:spacing w:before="220"/>
        <w:ind w:firstLine="540"/>
        <w:jc w:val="both"/>
      </w:pPr>
      <w:r>
        <w:t>В случае сокращения удаленности от контейнерной площадки до объектов нормирования на расстояние от 15 до 20 метров следует обязательно оборудовать навес над мусоросборником (за исключением бункеров).</w:t>
      </w:r>
    </w:p>
    <w:p w:rsidR="000C6A39" w:rsidRDefault="000C6A39">
      <w:pPr>
        <w:pStyle w:val="ConsPlusNormal"/>
        <w:spacing w:before="220"/>
        <w:ind w:firstLine="540"/>
        <w:jc w:val="both"/>
      </w:pPr>
      <w:r>
        <w:t>Площадка для контейнеров на колесиках должна оборудоваться пандусом со стороны проезжей части и ограждением (бордюром) высотой 5 - 7 см, учитывающим диаметр контейнерных колес и исключающим возможность скатывания контейнера.</w:t>
      </w:r>
    </w:p>
    <w:p w:rsidR="000C6A39" w:rsidRDefault="000C6A39">
      <w:pPr>
        <w:pStyle w:val="ConsPlusNormal"/>
        <w:spacing w:before="220"/>
        <w:ind w:firstLine="540"/>
        <w:jc w:val="both"/>
      </w:pPr>
      <w:r>
        <w:t>Порядок определения мест накопления твердых коммунальных отходов, а также требования к их обустройству и эксплуатации определяются в соответствии с законодательством в области санитарно-эпидемиологического благополучия населения и иного законодательства, настоящими Правилами и муниципальными правовыми актами, принятыми Администрацией города.</w:t>
      </w:r>
    </w:p>
    <w:p w:rsidR="000C6A39" w:rsidRDefault="000C6A39">
      <w:pPr>
        <w:pStyle w:val="ConsPlusNormal"/>
        <w:spacing w:before="220"/>
        <w:ind w:firstLine="540"/>
        <w:jc w:val="both"/>
      </w:pPr>
      <w:r>
        <w:t>Изготовление контейнерных площадок рекомендуется производить в соответствии с утвержденным Администрацией города типовым проектом с нанесением на контейнерную площадку и установленное оборудование маркировок и информации.</w:t>
      </w:r>
    </w:p>
    <w:p w:rsidR="000C6A39" w:rsidRDefault="000C6A39">
      <w:pPr>
        <w:pStyle w:val="ConsPlusNormal"/>
        <w:spacing w:before="220"/>
        <w:ind w:firstLine="540"/>
        <w:jc w:val="both"/>
      </w:pPr>
      <w:r>
        <w:t xml:space="preserve">Допускается изготовление контейнерных площадок по </w:t>
      </w:r>
      <w:proofErr w:type="gramStart"/>
      <w:r>
        <w:t>индивидуальным проектам</w:t>
      </w:r>
      <w:proofErr w:type="gramEnd"/>
      <w:r>
        <w:t xml:space="preserve"> (эскизам), согласованным с Администрацией города.</w:t>
      </w:r>
    </w:p>
    <w:p w:rsidR="000C6A39" w:rsidRDefault="000C6A39">
      <w:pPr>
        <w:pStyle w:val="ConsPlusNormal"/>
        <w:jc w:val="both"/>
      </w:pPr>
      <w:r>
        <w:t xml:space="preserve">(п. 10.11.9 в ред. </w:t>
      </w:r>
      <w:hyperlink r:id="rId121">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proofErr w:type="gramStart"/>
      <w:r>
        <w:t>10.11.10 Расстояние от места (площадки) накопления твердых коммунальных отходов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территорий медицинских организаций следует принимать в соответствии с требованиями действующих санитарных правил и норм.</w:t>
      </w:r>
      <w:proofErr w:type="gramEnd"/>
    </w:p>
    <w:p w:rsidR="000C6A39" w:rsidRDefault="000C6A39">
      <w:pPr>
        <w:pStyle w:val="ConsPlusNormal"/>
        <w:jc w:val="both"/>
      </w:pPr>
      <w:r>
        <w:t xml:space="preserve">(п. 10.11.10 в ред. </w:t>
      </w:r>
      <w:hyperlink r:id="rId122">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10.11.11.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Наполнение контейнеров должно быть не более 2/3 их объема. Количество мусоросборников должно обеспечивать исключение вторичного загрязнения твердыми коммунальными отходами прилегающей территории.</w:t>
      </w:r>
    </w:p>
    <w:p w:rsidR="000C6A39" w:rsidRDefault="000C6A39">
      <w:pPr>
        <w:pStyle w:val="ConsPlusNormal"/>
        <w:spacing w:before="220"/>
        <w:ind w:firstLine="540"/>
        <w:jc w:val="both"/>
      </w:pPr>
      <w:r>
        <w:t>10.11.12. На контейнерных площадках должно размещаться не более восьми контейнеров для смешанного накопления твердых коммунальных отходов или 12 контейнеров, из которых четыре - для раздельного накопления твердых коммунальных отходов, и не более двух бункеров для накопления крупногабаритных отходов. Допускается организация отдельных специальных площадок для размещения крупногабаритных отходов.</w:t>
      </w:r>
    </w:p>
    <w:p w:rsidR="000C6A39" w:rsidRDefault="000C6A39">
      <w:pPr>
        <w:pStyle w:val="ConsPlusNormal"/>
        <w:jc w:val="both"/>
      </w:pPr>
      <w:r>
        <w:t>(</w:t>
      </w:r>
      <w:proofErr w:type="gramStart"/>
      <w:r>
        <w:t>п</w:t>
      </w:r>
      <w:proofErr w:type="gramEnd"/>
      <w:r>
        <w:t xml:space="preserve">. 10.11.12 в ред. </w:t>
      </w:r>
      <w:hyperlink r:id="rId123">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10.11.13. Вывоз твердых коммунальных отходов и крупногабаритных отходов осуществляется с периодичностью, установленной санитарными правилами и нормами.</w:t>
      </w:r>
    </w:p>
    <w:p w:rsidR="000C6A39" w:rsidRDefault="000C6A39">
      <w:pPr>
        <w:pStyle w:val="ConsPlusNormal"/>
        <w:jc w:val="both"/>
      </w:pPr>
      <w:r>
        <w:t>(</w:t>
      </w:r>
      <w:proofErr w:type="gramStart"/>
      <w:r>
        <w:t>п</w:t>
      </w:r>
      <w:proofErr w:type="gramEnd"/>
      <w:r>
        <w:t xml:space="preserve">. 10.11.13 в ред. </w:t>
      </w:r>
      <w:hyperlink r:id="rId124">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 xml:space="preserve">10.11.14 - 10.11.15. Исключены. - </w:t>
      </w:r>
      <w:hyperlink r:id="rId125">
        <w:r>
          <w:rPr>
            <w:color w:val="0000FF"/>
          </w:rPr>
          <w:t>Решение</w:t>
        </w:r>
      </w:hyperlink>
      <w:r>
        <w:t xml:space="preserve"> Архангельской городской Думы от 26.10.2022 N 590.</w:t>
      </w:r>
    </w:p>
    <w:p w:rsidR="000C6A39" w:rsidRDefault="000C6A39">
      <w:pPr>
        <w:pStyle w:val="ConsPlusNormal"/>
        <w:spacing w:before="220"/>
        <w:ind w:firstLine="540"/>
        <w:jc w:val="both"/>
      </w:pPr>
      <w:hyperlink r:id="rId126">
        <w:r>
          <w:rPr>
            <w:color w:val="0000FF"/>
          </w:rPr>
          <w:t>10.11.14</w:t>
        </w:r>
      </w:hyperlink>
      <w:r>
        <w:t>. Территории мест (площадок) накопления твердых коммунальных отходов (в том числе контейнерные площадки) и территории вокруг них должны содержаться в чистоте и порядке.</w:t>
      </w:r>
    </w:p>
    <w:p w:rsidR="000C6A39" w:rsidRDefault="000C6A39">
      <w:pPr>
        <w:pStyle w:val="ConsPlusNormal"/>
        <w:spacing w:before="220"/>
        <w:ind w:firstLine="540"/>
        <w:jc w:val="both"/>
      </w:pPr>
      <w:proofErr w:type="gramStart"/>
      <w:r>
        <w:t>Юридические, физические лица и индивидуальные предприниматели, оборудующие совместные места (площадки) накопления твердых коммунальных отходов, должны производить очистку от мусора мест (площадок) накопления твердых коммунальных отходов и прилегающей территории своими силами согласно графику либо по договору с обслуживающей жилищный фонд организацией.</w:t>
      </w:r>
      <w:proofErr w:type="gramEnd"/>
      <w:r>
        <w:t xml:space="preserve"> График уборки должен быть разработан и согласован лицами, ответственными за сбор отходов в контейнеры, в течение десяти дней с момента установки контейнеров на совместную контейнерную площадку. Данный график действует до момента согласования нового графика лицами, ответственными за сбор отходов в контейнеры. В случае отсутствия графика лица, осуществляющие сбор твердых коммунальных отходов на данной площадке, несут солидарную ответственность за своевременный вывоз отходов и уборку контейнерной площадки.</w:t>
      </w:r>
    </w:p>
    <w:p w:rsidR="000C6A39" w:rsidRDefault="000C6A39">
      <w:pPr>
        <w:pStyle w:val="ConsPlusNormal"/>
        <w:spacing w:before="220"/>
        <w:ind w:firstLine="540"/>
        <w:jc w:val="both"/>
      </w:pPr>
      <w:r>
        <w:t>Ремонт и (или) замена неисправных контейнеров производится в течение трех календарных дней после выявления неисправности.</w:t>
      </w:r>
    </w:p>
    <w:p w:rsidR="000C6A39" w:rsidRDefault="000C6A39">
      <w:pPr>
        <w:pStyle w:val="ConsPlusNormal"/>
        <w:spacing w:before="220"/>
        <w:ind w:firstLine="540"/>
        <w:jc w:val="both"/>
      </w:pPr>
      <w:r>
        <w:t>Обновление окраски контейнерной площадки (в том числе ограждений) и окраску установленного на ней оборудования следует производить по мере необходимости.</w:t>
      </w:r>
    </w:p>
    <w:p w:rsidR="000C6A39" w:rsidRDefault="000C6A39">
      <w:pPr>
        <w:pStyle w:val="ConsPlusNormal"/>
        <w:jc w:val="both"/>
      </w:pPr>
      <w:r>
        <w:t xml:space="preserve">(пункт в ред. </w:t>
      </w:r>
      <w:hyperlink r:id="rId127">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hyperlink r:id="rId128">
        <w:r>
          <w:rPr>
            <w:color w:val="0000FF"/>
          </w:rPr>
          <w:t>10.11.15</w:t>
        </w:r>
      </w:hyperlink>
      <w:r>
        <w:t>. После выгрузки мусора из контейнеров-сборников в мусоровоз работник организации, осуществляющей вывоз мусора, обязан подобрать выпавший при выгрузке мусор. В случае срыва графика вывоза твердых коммунальных отходов ликвидацию свалки производит организация, осуществляющая вывоз твердых коммунальных отходов, или возмещает владельцу площадки затраты на уборку им данной свалки.</w:t>
      </w:r>
    </w:p>
    <w:p w:rsidR="000C6A39" w:rsidRDefault="000C6A39">
      <w:pPr>
        <w:pStyle w:val="ConsPlusNormal"/>
        <w:spacing w:before="220"/>
        <w:ind w:firstLine="540"/>
        <w:jc w:val="both"/>
      </w:pPr>
      <w:hyperlink r:id="rId129">
        <w:r>
          <w:rPr>
            <w:color w:val="0000FF"/>
          </w:rPr>
          <w:t>10.11.16</w:t>
        </w:r>
      </w:hyperlink>
      <w:r>
        <w:t>. На строительных площадках бытовой и строительный мусор собирается в контейнеры, установленные в специально отведенных местах.</w:t>
      </w:r>
    </w:p>
    <w:p w:rsidR="000C6A39" w:rsidRDefault="000C6A39">
      <w:pPr>
        <w:pStyle w:val="ConsPlusNormal"/>
        <w:spacing w:before="220"/>
        <w:ind w:firstLine="540"/>
        <w:jc w:val="both"/>
      </w:pPr>
      <w:hyperlink r:id="rId130">
        <w:r>
          <w:rPr>
            <w:color w:val="0000FF"/>
          </w:rPr>
          <w:t>10.11.17</w:t>
        </w:r>
      </w:hyperlink>
      <w:r>
        <w:t xml:space="preserve">. Для сбора жидких бытовых отходов в </w:t>
      </w:r>
      <w:proofErr w:type="spellStart"/>
      <w:r>
        <w:t>неканализованных</w:t>
      </w:r>
      <w:proofErr w:type="spellEnd"/>
      <w:r>
        <w:t xml:space="preserve"> домовладениях устраиваются дворовые </w:t>
      </w:r>
      <w:proofErr w:type="spellStart"/>
      <w:r>
        <w:t>помойницы</w:t>
      </w:r>
      <w:proofErr w:type="spellEnd"/>
      <w:r>
        <w:t xml:space="preserve">,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w:t>
      </w:r>
      <w:proofErr w:type="spellStart"/>
      <w:r>
        <w:t>помойницы</w:t>
      </w:r>
      <w:proofErr w:type="spellEnd"/>
      <w:r>
        <w:t xml:space="preserve"> должна быть съемной или открывающейся. При наличии дворовых уборных выгреб может быть общим.</w:t>
      </w:r>
    </w:p>
    <w:p w:rsidR="000C6A39" w:rsidRDefault="000C6A39">
      <w:pPr>
        <w:pStyle w:val="ConsPlusNormal"/>
        <w:spacing w:before="220"/>
        <w:ind w:firstLine="540"/>
        <w:jc w:val="both"/>
      </w:pPr>
      <w:hyperlink r:id="rId131">
        <w:r>
          <w:rPr>
            <w:color w:val="0000FF"/>
          </w:rPr>
          <w:t>10.11.18</w:t>
        </w:r>
      </w:hyperlink>
      <w:r>
        <w:t xml:space="preserve">. </w:t>
      </w:r>
      <w:proofErr w:type="gramStart"/>
      <w:r>
        <w:t>Объем</w:t>
      </w:r>
      <w:proofErr w:type="gramEnd"/>
      <w:r>
        <w:t xml:space="preserve"> и необходимое количество выгребов устанавливается исходя из нормы накопления жидких бытовых отходов и количества жителей.</w:t>
      </w:r>
    </w:p>
    <w:p w:rsidR="000C6A39" w:rsidRDefault="000C6A39">
      <w:pPr>
        <w:pStyle w:val="ConsPlusNormal"/>
        <w:spacing w:before="220"/>
        <w:ind w:firstLine="540"/>
        <w:jc w:val="both"/>
      </w:pPr>
      <w:hyperlink r:id="rId132">
        <w:r>
          <w:rPr>
            <w:color w:val="0000FF"/>
          </w:rPr>
          <w:t>10.11.19</w:t>
        </w:r>
      </w:hyperlink>
      <w:r>
        <w:t>. Организации, осуществляющие управление и обслуживание жилищного фонда, иные юридические лица, индивидуальные предприниматели, владельцы индивидуальных жилых домов обязаны заключать договоры на ассенизационные услуги, содержать сборники (выгребы) для жидких отходов в исправном состоянии, без переполнения и загрязнения территорий.</w:t>
      </w:r>
    </w:p>
    <w:p w:rsidR="000C6A39" w:rsidRDefault="000C6A39">
      <w:pPr>
        <w:pStyle w:val="ConsPlusNormal"/>
        <w:spacing w:before="220"/>
        <w:ind w:firstLine="540"/>
        <w:jc w:val="both"/>
      </w:pPr>
      <w:hyperlink r:id="rId133">
        <w:r>
          <w:rPr>
            <w:color w:val="0000FF"/>
          </w:rPr>
          <w:t>10.11.20</w:t>
        </w:r>
      </w:hyperlink>
      <w:r>
        <w:t>. Запрещается:</w:t>
      </w:r>
    </w:p>
    <w:p w:rsidR="000C6A39" w:rsidRDefault="000C6A39">
      <w:pPr>
        <w:pStyle w:val="ConsPlusNormal"/>
        <w:spacing w:before="220"/>
        <w:ind w:firstLine="540"/>
        <w:jc w:val="both"/>
      </w:pPr>
      <w:r>
        <w:t>- переполнять мусором контейнеры;</w:t>
      </w:r>
    </w:p>
    <w:p w:rsidR="000C6A39" w:rsidRDefault="000C6A39">
      <w:pPr>
        <w:pStyle w:val="ConsPlusNormal"/>
        <w:spacing w:before="220"/>
        <w:ind w:firstLine="540"/>
        <w:jc w:val="both"/>
      </w:pPr>
      <w:r>
        <w:t>- сбрасывать крупногабаритные, а также строительные отходы в контейнеры для твердых коммунальных отходов и мусоропроводы;</w:t>
      </w:r>
    </w:p>
    <w:p w:rsidR="000C6A39" w:rsidRDefault="000C6A39">
      <w:pPr>
        <w:pStyle w:val="ConsPlusNormal"/>
        <w:spacing w:before="220"/>
        <w:ind w:firstLine="540"/>
        <w:jc w:val="both"/>
      </w:pPr>
      <w:r>
        <w:t>- складировать отходы на лестничных клетках жилых домов, около стволов мусоропроводов, а также мусороприемных камер;</w:t>
      </w:r>
    </w:p>
    <w:p w:rsidR="000C6A39" w:rsidRDefault="000C6A39">
      <w:pPr>
        <w:pStyle w:val="ConsPlusNormal"/>
        <w:spacing w:before="220"/>
        <w:ind w:firstLine="540"/>
        <w:jc w:val="both"/>
      </w:pPr>
      <w:r>
        <w:lastRenderedPageBreak/>
        <w:t>- устанавливать контейнеры для накопления твердых коммунальных отходов на проезжей части улиц, тротуарах, пешеходных территориях, обочинах, газонах и в проходных арках домов;</w:t>
      </w:r>
    </w:p>
    <w:p w:rsidR="000C6A39" w:rsidRDefault="000C6A39">
      <w:pPr>
        <w:pStyle w:val="ConsPlusNormal"/>
        <w:jc w:val="both"/>
      </w:pPr>
      <w:r>
        <w:t xml:space="preserve">(в ред. </w:t>
      </w:r>
      <w:hyperlink r:id="rId134">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 выливать помои и нечистоты за территорией домов и улиц, выносить отходы на уличные проезды;</w:t>
      </w:r>
    </w:p>
    <w:p w:rsidR="000C6A39" w:rsidRDefault="000C6A39">
      <w:pPr>
        <w:pStyle w:val="ConsPlusNormal"/>
        <w:spacing w:before="220"/>
        <w:ind w:firstLine="540"/>
        <w:jc w:val="both"/>
      </w:pPr>
      <w:r>
        <w:t>- сжигать все виды отходов производства и потребления на территории общего пользования города.</w:t>
      </w:r>
    </w:p>
    <w:p w:rsidR="000C6A39" w:rsidRDefault="000C6A39">
      <w:pPr>
        <w:pStyle w:val="ConsPlusNormal"/>
        <w:spacing w:before="220"/>
        <w:ind w:firstLine="540"/>
        <w:jc w:val="both"/>
      </w:pPr>
      <w:r>
        <w:t>10.12. Установка и содержание урн для мусора в местах массового отдыха населения и других общественных местах.</w:t>
      </w:r>
    </w:p>
    <w:p w:rsidR="000C6A39" w:rsidRDefault="000C6A39">
      <w:pPr>
        <w:pStyle w:val="ConsPlusNormal"/>
        <w:jc w:val="both"/>
      </w:pPr>
      <w:r>
        <w:t xml:space="preserve">(в ред. </w:t>
      </w:r>
      <w:hyperlink r:id="rId135">
        <w:r>
          <w:rPr>
            <w:color w:val="0000FF"/>
          </w:rPr>
          <w:t>решения</w:t>
        </w:r>
      </w:hyperlink>
      <w:r>
        <w:t xml:space="preserve"> Архангельской городской Думы от 23.05.2018 N 675)</w:t>
      </w:r>
    </w:p>
    <w:p w:rsidR="000C6A39" w:rsidRDefault="000C6A39">
      <w:pPr>
        <w:pStyle w:val="ConsPlusNormal"/>
        <w:spacing w:before="220"/>
        <w:ind w:firstLine="540"/>
        <w:jc w:val="both"/>
      </w:pPr>
      <w:r>
        <w:t xml:space="preserve">10.12.1. </w:t>
      </w:r>
      <w:proofErr w:type="gramStart"/>
      <w:r>
        <w:t>На территориях вокзалов, рынков, учреждений образования и здравоохранения, на площадях, в парках, зонах отдыха и других общественных местах, свободно посещаемых гражданами, на улицах, остановках общественного пассажирского транспорта, у входов в объекты недвижимости или временные сооружения (не далее одного метра от объекта или крыльца в границах земельного участка, предоставленного для эксплуатации объекта, или на крыльце) должны быть установлены урны для мусора</w:t>
      </w:r>
      <w:proofErr w:type="gramEnd"/>
      <w:r>
        <w:t>.</w:t>
      </w:r>
    </w:p>
    <w:p w:rsidR="000C6A39" w:rsidRDefault="000C6A39">
      <w:pPr>
        <w:pStyle w:val="ConsPlusNormal"/>
        <w:spacing w:before="220"/>
        <w:ind w:firstLine="540"/>
        <w:jc w:val="both"/>
      </w:pPr>
      <w:r>
        <w:t>На территориях общего пользования населенных пунктов владельцами этих территорий должны быть установлены урны; расстояние между урнами должно составлять не более 100 метров. Удаление отходов из урн должно осуществляться не реже одного раза в сутки.</w:t>
      </w:r>
    </w:p>
    <w:p w:rsidR="000C6A39" w:rsidRDefault="000C6A39">
      <w:pPr>
        <w:pStyle w:val="ConsPlusNormal"/>
        <w:spacing w:before="220"/>
        <w:ind w:firstLine="540"/>
        <w:jc w:val="both"/>
      </w:pPr>
      <w:r>
        <w:t>Урны на пляжах должны размещаться хозяйствующими субъектами, владеющими пляжами, на расстоянии не менее десяти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 1600 кв. м территории пляжа.</w:t>
      </w:r>
    </w:p>
    <w:p w:rsidR="000C6A39" w:rsidRDefault="000C6A39">
      <w:pPr>
        <w:pStyle w:val="ConsPlusNormal"/>
        <w:spacing w:before="220"/>
        <w:ind w:firstLine="540"/>
        <w:jc w:val="both"/>
      </w:pPr>
      <w:r>
        <w:t>На территории парка количество урн определяется и устанавливается хозяйствующим субъектом, владеющим парком, из расчета одна урна на 800 кв. м площади парка. Расстояние между урнами вдоль пешеходных дорожек должно быть не более 40 метров.</w:t>
      </w:r>
    </w:p>
    <w:p w:rsidR="000C6A39" w:rsidRDefault="000C6A39">
      <w:pPr>
        <w:pStyle w:val="ConsPlusNormal"/>
        <w:spacing w:before="220"/>
        <w:ind w:firstLine="540"/>
        <w:jc w:val="both"/>
      </w:pPr>
      <w:r>
        <w:t>Установка и очистка урн производится организациями-подрядчиками в соответствии с договорами, заключаемыми с Администрацией города и хозяйствующими субъектами, во владении или пользовании которых находятся территории. Очистка урн производится указанными организациями в соответствии с требованиями, установленными санитарными правилами и нормами.</w:t>
      </w:r>
    </w:p>
    <w:p w:rsidR="000C6A39" w:rsidRDefault="000C6A39">
      <w:pPr>
        <w:pStyle w:val="ConsPlusNormal"/>
        <w:spacing w:before="220"/>
        <w:ind w:firstLine="540"/>
        <w:jc w:val="both"/>
      </w:pPr>
      <w:r>
        <w:t>Организация очистки и дезинфекции урн, расположенных на остановках городского пассажирского транспорта, осуществляется Администрацией города.</w:t>
      </w:r>
    </w:p>
    <w:p w:rsidR="000C6A39" w:rsidRDefault="000C6A39">
      <w:pPr>
        <w:pStyle w:val="ConsPlusNormal"/>
        <w:spacing w:before="220"/>
        <w:ind w:firstLine="540"/>
        <w:jc w:val="both"/>
      </w:pPr>
      <w:r>
        <w:t>Очистка и дезинфекция урн, установленных владельцами или арендаторами объектов розничной торговли и общественного питания, организуется владельцами или арендаторами данных объектов.</w:t>
      </w:r>
    </w:p>
    <w:p w:rsidR="000C6A39" w:rsidRDefault="000C6A39">
      <w:pPr>
        <w:pStyle w:val="ConsPlusNormal"/>
        <w:spacing w:before="220"/>
        <w:ind w:firstLine="540"/>
        <w:jc w:val="both"/>
      </w:pPr>
      <w:r>
        <w:t>Очистка и дезинфекция урн осуществляется с периодичностью, установленной санитарными правилами и нормами.</w:t>
      </w:r>
    </w:p>
    <w:p w:rsidR="000C6A39" w:rsidRDefault="000C6A39">
      <w:pPr>
        <w:pStyle w:val="ConsPlusNormal"/>
        <w:jc w:val="both"/>
      </w:pPr>
      <w:r>
        <w:t>(</w:t>
      </w:r>
      <w:proofErr w:type="spellStart"/>
      <w:r>
        <w:t>пп</w:t>
      </w:r>
      <w:proofErr w:type="spellEnd"/>
      <w:r>
        <w:t xml:space="preserve">. 10.12.1 в ред. </w:t>
      </w:r>
      <w:hyperlink r:id="rId136">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hyperlink r:id="rId137">
        <w:r>
          <w:rPr>
            <w:color w:val="0000FF"/>
          </w:rPr>
          <w:t>10.12.2</w:t>
        </w:r>
      </w:hyperlink>
      <w:r>
        <w:t>. Окраска и текущий ремонт урн производится владельцами один раз в год, а также по мере необходимости или по предписаниям контролирующих органов.</w:t>
      </w:r>
    </w:p>
    <w:p w:rsidR="000C6A39" w:rsidRDefault="000C6A39">
      <w:pPr>
        <w:pStyle w:val="ConsPlusNormal"/>
        <w:spacing w:before="220"/>
        <w:ind w:firstLine="540"/>
        <w:jc w:val="both"/>
      </w:pPr>
      <w:hyperlink r:id="rId138">
        <w:r>
          <w:rPr>
            <w:color w:val="0000FF"/>
          </w:rPr>
          <w:t>10.12.3</w:t>
        </w:r>
      </w:hyperlink>
      <w:r>
        <w:t>. Запрещается допускать переполнение урн для мусора.</w:t>
      </w:r>
    </w:p>
    <w:p w:rsidR="000C6A39" w:rsidRDefault="000C6A39">
      <w:pPr>
        <w:pStyle w:val="ConsPlusNormal"/>
        <w:jc w:val="both"/>
      </w:pPr>
      <w:r>
        <w:t xml:space="preserve">(подпункт введен </w:t>
      </w:r>
      <w:hyperlink r:id="rId139">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lastRenderedPageBreak/>
        <w:t>10.13. Содержание и эксплуатация объектов наружного освещения.</w:t>
      </w:r>
    </w:p>
    <w:p w:rsidR="000C6A39" w:rsidRDefault="000C6A39">
      <w:pPr>
        <w:pStyle w:val="ConsPlusNormal"/>
        <w:spacing w:before="220"/>
        <w:ind w:firstLine="540"/>
        <w:jc w:val="both"/>
      </w:pPr>
      <w:r>
        <w:t>10.13.1. Электрические сети наружного освещения должны отвечать требованиям правил устройств электроустановок.</w:t>
      </w:r>
    </w:p>
    <w:p w:rsidR="000C6A39" w:rsidRDefault="000C6A39">
      <w:pPr>
        <w:pStyle w:val="ConsPlusNormal"/>
        <w:spacing w:before="220"/>
        <w:ind w:firstLine="540"/>
        <w:jc w:val="both"/>
      </w:pPr>
      <w:r>
        <w:t>10.13.2. Установки наружного освещения должны содержаться в исправном состоянии.</w:t>
      </w:r>
    </w:p>
    <w:p w:rsidR="000C6A39" w:rsidRDefault="000C6A39">
      <w:pPr>
        <w:pStyle w:val="ConsPlusNormal"/>
        <w:spacing w:before="220"/>
        <w:ind w:firstLine="540"/>
        <w:jc w:val="both"/>
      </w:pPr>
      <w:r>
        <w:t>10.13.3. Включение и отключение установок наружного освещения осуществляется в соответствии с графиком, утвержденным Администрацией города.</w:t>
      </w:r>
    </w:p>
    <w:p w:rsidR="000C6A39" w:rsidRDefault="000C6A39">
      <w:pPr>
        <w:pStyle w:val="ConsPlusNormal"/>
        <w:spacing w:before="220"/>
        <w:ind w:firstLine="540"/>
        <w:jc w:val="both"/>
      </w:pPr>
      <w:r>
        <w:t>10.13.4. Организация, во владении которой находятся установки наружного освещения, обязана проводить эксплуатационное обслуживание, включающее комплекс мероприятий, направленных на обеспечение надежной работы системы наружного освещения.</w:t>
      </w:r>
    </w:p>
    <w:p w:rsidR="000C6A39" w:rsidRDefault="000C6A39">
      <w:pPr>
        <w:pStyle w:val="ConsPlusNormal"/>
        <w:spacing w:before="220"/>
        <w:ind w:firstLine="540"/>
        <w:jc w:val="both"/>
      </w:pPr>
      <w:r>
        <w:t>10.14. Содержание, строительство, установка и ремонт временных сооружений, построек и малых архитектурных форм.</w:t>
      </w:r>
    </w:p>
    <w:p w:rsidR="000C6A39" w:rsidRDefault="000C6A39">
      <w:pPr>
        <w:pStyle w:val="ConsPlusNormal"/>
        <w:spacing w:before="220"/>
        <w:ind w:firstLine="540"/>
        <w:jc w:val="both"/>
      </w:pPr>
      <w:r>
        <w:t>10.14.1. Установка временных сооружений и построек, в том числе пунктов проката самокатов, объектов мелкорозничной торговой сети, летних кафе, осуществляется в порядке, установленном муниципальными правовыми актами.</w:t>
      </w:r>
    </w:p>
    <w:p w:rsidR="000C6A39" w:rsidRDefault="000C6A39">
      <w:pPr>
        <w:pStyle w:val="ConsPlusNormal"/>
        <w:jc w:val="both"/>
      </w:pPr>
      <w:r>
        <w:t>(</w:t>
      </w:r>
      <w:proofErr w:type="spellStart"/>
      <w:r>
        <w:t>пп</w:t>
      </w:r>
      <w:proofErr w:type="spellEnd"/>
      <w:r>
        <w:t xml:space="preserve">. 10.14.1 в ред. </w:t>
      </w:r>
      <w:hyperlink r:id="rId140">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bookmarkStart w:id="9" w:name="P906"/>
      <w:bookmarkEnd w:id="9"/>
      <w:r>
        <w:t xml:space="preserve">10.14.2. </w:t>
      </w:r>
      <w:proofErr w:type="gramStart"/>
      <w:r>
        <w:t>Строительство и установка малых архитектурных форм и элементов внешнего благоустройства, объектов мелкорозничной торговой сети, летних кафе, оград, заборов, павильонов на остановках транспорта, постов регулирования уличного движения, гаражей, сараев, телефонных кабин, часов, ограждений тротуаров, шлагбаумов, малых спортивных сооружений, элементов благоустройства кварталов, садов, парков, пляжей, рекламных тумб, информационных стендов, световых реклам, вывесок, установок по декоративной подсветке зданий и памятников, фонарей уличного освещения</w:t>
      </w:r>
      <w:proofErr w:type="gramEnd"/>
      <w:r>
        <w:t>, опорных столбов допускаются лишь с разрешения и по проектам, согласованным с Администрацией города, ГИБДД, владельцами городских инженерных коммуникаций. Помимо представленных чертежей малых архитектурных форм, в состав проекта должен быть включен генеральный план земельного участка с указанием границ обязательного благоустройства и санитарного содержания данного участка.</w:t>
      </w:r>
    </w:p>
    <w:p w:rsidR="000C6A39" w:rsidRDefault="000C6A39">
      <w:pPr>
        <w:pStyle w:val="ConsPlusNormal"/>
        <w:jc w:val="both"/>
      </w:pPr>
      <w:r>
        <w:t>(</w:t>
      </w:r>
      <w:proofErr w:type="gramStart"/>
      <w:r>
        <w:t>в</w:t>
      </w:r>
      <w:proofErr w:type="gramEnd"/>
      <w:r>
        <w:t xml:space="preserve"> ред. </w:t>
      </w:r>
      <w:hyperlink r:id="rId141">
        <w:r>
          <w:rPr>
            <w:color w:val="0000FF"/>
          </w:rPr>
          <w:t>решения</w:t>
        </w:r>
      </w:hyperlink>
      <w:r>
        <w:t xml:space="preserve"> Архангельской городской Думы от 20.03.2024 N 59)</w:t>
      </w:r>
    </w:p>
    <w:p w:rsidR="000C6A39" w:rsidRDefault="000C6A39">
      <w:pPr>
        <w:pStyle w:val="ConsPlusNormal"/>
        <w:spacing w:before="220"/>
        <w:ind w:firstLine="540"/>
        <w:jc w:val="both"/>
      </w:pPr>
      <w:r>
        <w:t xml:space="preserve">Порядок согласования проектов размещения объектов, перечисленных в </w:t>
      </w:r>
      <w:hyperlink w:anchor="P906">
        <w:r>
          <w:rPr>
            <w:color w:val="0000FF"/>
          </w:rPr>
          <w:t>подпункте 10.14.2</w:t>
        </w:r>
      </w:hyperlink>
      <w:r>
        <w:t xml:space="preserve"> настоящих Правил, устанавливается муниципальным правовым актом Администрации города.</w:t>
      </w:r>
    </w:p>
    <w:p w:rsidR="000C6A39" w:rsidRDefault="000C6A39">
      <w:pPr>
        <w:pStyle w:val="ConsPlusNormal"/>
        <w:spacing w:before="220"/>
        <w:ind w:firstLine="540"/>
        <w:jc w:val="both"/>
      </w:pPr>
      <w:r>
        <w:t>10.14.3. Объекты мелкорозничной торговой сети и летних кафе не должны размещаться на транзитной части тротуаров и пешеходных путей.</w:t>
      </w:r>
    </w:p>
    <w:p w:rsidR="000C6A39" w:rsidRDefault="000C6A39">
      <w:pPr>
        <w:pStyle w:val="ConsPlusNormal"/>
        <w:spacing w:before="220"/>
        <w:ind w:firstLine="540"/>
        <w:jc w:val="both"/>
      </w:pPr>
      <w:r>
        <w:t xml:space="preserve">10.14.4. </w:t>
      </w:r>
      <w:proofErr w:type="gramStart"/>
      <w:r>
        <w:t>Организации и индивидуальные предприниматели обязаны содержать в надлежащем порядке пункты проката самокатов, объекты мелкорозничной торговой сети, летние кафе, павильоны ожидания транспорта, будки-посты регулирования уличного движения, малые спортивные сооружения, элементы благоустройства кварталов, садов, парков, рекламные тумбы, информационные стенды, информационные доски и другие малые архитектурные формы, производить их ремонт и окраску по мере необходимости, но не реже одного раза в год, согласовывая</w:t>
      </w:r>
      <w:proofErr w:type="gramEnd"/>
      <w:r>
        <w:t xml:space="preserve"> проект ремонта и цветового решения, а также производство и ограждение места работ с Администрацией города. Согласования не требуются, если ремонт и окраска выполняются в соответствии с утвержденным первоначальным проектом на установку объекта.</w:t>
      </w:r>
    </w:p>
    <w:p w:rsidR="000C6A39" w:rsidRDefault="000C6A39">
      <w:pPr>
        <w:pStyle w:val="ConsPlusNormal"/>
        <w:jc w:val="both"/>
      </w:pPr>
      <w:r>
        <w:t>(</w:t>
      </w:r>
      <w:proofErr w:type="gramStart"/>
      <w:r>
        <w:t>в</w:t>
      </w:r>
      <w:proofErr w:type="gramEnd"/>
      <w:r>
        <w:t xml:space="preserve"> ред. решений Архангельской городской Думы от 26.10.2022 </w:t>
      </w:r>
      <w:hyperlink r:id="rId142">
        <w:r>
          <w:rPr>
            <w:color w:val="0000FF"/>
          </w:rPr>
          <w:t>N 590</w:t>
        </w:r>
      </w:hyperlink>
      <w:r>
        <w:t xml:space="preserve">, от 20.03.2024 </w:t>
      </w:r>
      <w:hyperlink r:id="rId143">
        <w:r>
          <w:rPr>
            <w:color w:val="0000FF"/>
          </w:rPr>
          <w:t>N 59</w:t>
        </w:r>
      </w:hyperlink>
      <w:r>
        <w:t>)</w:t>
      </w:r>
    </w:p>
    <w:p w:rsidR="000C6A39" w:rsidRDefault="000C6A39">
      <w:pPr>
        <w:pStyle w:val="ConsPlusNormal"/>
        <w:spacing w:before="220"/>
        <w:ind w:firstLine="540"/>
        <w:jc w:val="both"/>
      </w:pPr>
      <w:r>
        <w:t>Порядок размещения, содержания и демонтажа сезонных (летних) кафе в городе Архангельске, а также требования к сезонным (летним) кафе, их обустройству и эксплуатации устанавливается Администрацией города.</w:t>
      </w:r>
    </w:p>
    <w:p w:rsidR="000C6A39" w:rsidRDefault="000C6A39">
      <w:pPr>
        <w:pStyle w:val="ConsPlusNormal"/>
        <w:jc w:val="both"/>
      </w:pPr>
      <w:r>
        <w:t xml:space="preserve">(абзац введен </w:t>
      </w:r>
      <w:hyperlink r:id="rId144">
        <w:r>
          <w:rPr>
            <w:color w:val="0000FF"/>
          </w:rPr>
          <w:t>решением</w:t>
        </w:r>
      </w:hyperlink>
      <w:r>
        <w:t xml:space="preserve"> Архангельской городской Думы от 26.10.2022 N 590)</w:t>
      </w:r>
    </w:p>
    <w:p w:rsidR="000C6A39" w:rsidRDefault="000C6A39">
      <w:pPr>
        <w:pStyle w:val="ConsPlusNormal"/>
        <w:spacing w:before="220"/>
        <w:ind w:firstLine="540"/>
        <w:jc w:val="both"/>
      </w:pPr>
      <w:r>
        <w:lastRenderedPageBreak/>
        <w:t>10.14.5. При осуществлении уличной торговли в течение рабочего времени должна осуществляться уборка территории, прилегающей к месту торговли, а после окончания торговли территория места должна быть убрана.</w:t>
      </w:r>
    </w:p>
    <w:p w:rsidR="000C6A39" w:rsidRDefault="000C6A39">
      <w:pPr>
        <w:pStyle w:val="ConsPlusNormal"/>
        <w:spacing w:before="220"/>
        <w:ind w:firstLine="540"/>
        <w:jc w:val="both"/>
      </w:pPr>
      <w:r>
        <w:t>Владельцы летних кафе обязаны оборудовать торговую точку урнами, также разместить рядом закрывающийся контейнер для сбора твердых коммунальных отходов и не допускать их переполнения, заключить договор со специализированной организацией на вывоз твердых коммунальных отходов. Размещение летнего кафе предусматривает наличие туалета.</w:t>
      </w:r>
    </w:p>
    <w:p w:rsidR="000C6A39" w:rsidRDefault="000C6A39">
      <w:pPr>
        <w:pStyle w:val="ConsPlusNormal"/>
        <w:spacing w:before="220"/>
        <w:ind w:firstLine="540"/>
        <w:jc w:val="both"/>
      </w:pPr>
      <w:r>
        <w:t>10.14.6. Использованную тару и прочий упаковочный материал организации, осуществляющие торговлю, должны вывозить по мере накопления. Запрещается складировать тару у магазинов, павильонов, киосков, палаток, лотков, на контейнерных площадках для сбора твердых коммунальных отходов. Временное складирование тары производится только в специальных помещениях.</w:t>
      </w:r>
    </w:p>
    <w:p w:rsidR="000C6A39" w:rsidRDefault="000C6A39">
      <w:pPr>
        <w:pStyle w:val="ConsPlusNormal"/>
        <w:spacing w:before="220"/>
        <w:ind w:firstLine="540"/>
        <w:jc w:val="both"/>
      </w:pPr>
      <w:r>
        <w:t>При выездной торговле тара и прочий упаковочный материал вывозятся ежедневно по окончании работы и при необходимости - в течение дня.</w:t>
      </w:r>
    </w:p>
    <w:p w:rsidR="000C6A39" w:rsidRDefault="000C6A39">
      <w:pPr>
        <w:pStyle w:val="ConsPlusNormal"/>
        <w:spacing w:before="220"/>
        <w:ind w:firstLine="540"/>
        <w:jc w:val="both"/>
      </w:pPr>
      <w:r>
        <w:t>10.14.7. Запрещается:</w:t>
      </w:r>
    </w:p>
    <w:p w:rsidR="000C6A39" w:rsidRDefault="000C6A39">
      <w:pPr>
        <w:pStyle w:val="ConsPlusNormal"/>
        <w:spacing w:before="220"/>
        <w:ind w:firstLine="540"/>
        <w:jc w:val="both"/>
      </w:pPr>
      <w:r>
        <w:t>- оборудовать объекты торговли, в том числе объекты мелкорозничной торговой сети и летние кафе, пристройками, козырьками, навесами, не предусмотренными проектами, а также использовать объекты торговли под складские цели;</w:t>
      </w:r>
    </w:p>
    <w:p w:rsidR="000C6A39" w:rsidRDefault="000C6A39">
      <w:pPr>
        <w:pStyle w:val="ConsPlusNormal"/>
        <w:spacing w:before="220"/>
        <w:ind w:firstLine="540"/>
        <w:jc w:val="both"/>
      </w:pPr>
      <w:r>
        <w:t>- самовольно устанавливать объекты мелкорозничной торговой сети, летние кафе, оборудование и приспособления для торговли;</w:t>
      </w:r>
    </w:p>
    <w:p w:rsidR="000C6A39" w:rsidRDefault="000C6A39">
      <w:pPr>
        <w:pStyle w:val="ConsPlusNormal"/>
        <w:spacing w:before="220"/>
        <w:ind w:firstLine="540"/>
        <w:jc w:val="both"/>
      </w:pPr>
      <w:r>
        <w:t>- оставлять на улицах, бульварах, парках, скверах и других местах после окончания торговли передвижные тележки, лотки, контейнеры, другое торговое оборудование и не убранный после торговли мусор.</w:t>
      </w:r>
    </w:p>
    <w:p w:rsidR="000C6A39" w:rsidRDefault="000C6A39">
      <w:pPr>
        <w:pStyle w:val="ConsPlusNormal"/>
        <w:spacing w:before="220"/>
        <w:ind w:firstLine="540"/>
        <w:jc w:val="both"/>
      </w:pPr>
      <w:r>
        <w:t>10.14.8. Размещение эллингов (сараев) для хранения катеров и лодок, металлических сборных гаражей для личного автотранспорта производится только на земельных участках потребительских кооперативов (лодочных и гаражных), предоставленных им в установленном порядке в соответствии с проектами благоустройства, за исключением случаев размещения указанных объектов в соответствии с законодательством.</w:t>
      </w:r>
    </w:p>
    <w:p w:rsidR="000C6A39" w:rsidRDefault="000C6A39">
      <w:pPr>
        <w:pStyle w:val="ConsPlusNormal"/>
        <w:jc w:val="both"/>
      </w:pPr>
      <w:r>
        <w:t>(</w:t>
      </w:r>
      <w:proofErr w:type="spellStart"/>
      <w:r>
        <w:t>пп</w:t>
      </w:r>
      <w:proofErr w:type="spellEnd"/>
      <w:r>
        <w:t xml:space="preserve">. 10.14.8 </w:t>
      </w:r>
      <w:proofErr w:type="gramStart"/>
      <w:r>
        <w:t>введен</w:t>
      </w:r>
      <w:proofErr w:type="gramEnd"/>
      <w:r>
        <w:t xml:space="preserve"> </w:t>
      </w:r>
      <w:hyperlink r:id="rId145">
        <w:r>
          <w:rPr>
            <w:color w:val="0000FF"/>
          </w:rPr>
          <w:t>решением</w:t>
        </w:r>
      </w:hyperlink>
      <w:r>
        <w:t xml:space="preserve"> Архангельской городской Думы от 27.05.2020 N 246)</w:t>
      </w:r>
    </w:p>
    <w:p w:rsidR="000C6A39" w:rsidRDefault="000C6A39">
      <w:pPr>
        <w:pStyle w:val="ConsPlusNormal"/>
        <w:spacing w:before="220"/>
        <w:ind w:firstLine="540"/>
        <w:jc w:val="both"/>
      </w:pPr>
      <w:r>
        <w:t>10.14.9. Размещение индивидуальных сараев, бань, погребов, хозяйственных построек производится на земельном участке, предоставленном для индивидуального жилищного строительства.</w:t>
      </w:r>
    </w:p>
    <w:p w:rsidR="000C6A39" w:rsidRDefault="000C6A39">
      <w:pPr>
        <w:pStyle w:val="ConsPlusNormal"/>
        <w:jc w:val="both"/>
      </w:pPr>
      <w:r>
        <w:t>(</w:t>
      </w:r>
      <w:proofErr w:type="spellStart"/>
      <w:r>
        <w:t>пп</w:t>
      </w:r>
      <w:proofErr w:type="spellEnd"/>
      <w:r>
        <w:t xml:space="preserve">. 10.14.9 </w:t>
      </w:r>
      <w:proofErr w:type="gramStart"/>
      <w:r>
        <w:t>введен</w:t>
      </w:r>
      <w:proofErr w:type="gramEnd"/>
      <w:r>
        <w:t xml:space="preserve"> </w:t>
      </w:r>
      <w:hyperlink r:id="rId146">
        <w:r>
          <w:rPr>
            <w:color w:val="0000FF"/>
          </w:rPr>
          <w:t>решением</w:t>
        </w:r>
      </w:hyperlink>
      <w:r>
        <w:t xml:space="preserve"> Архангельской городской Думы от 27.05.2020 N 246; в ред. </w:t>
      </w:r>
      <w:hyperlink r:id="rId147">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 xml:space="preserve">10.14.10. Брошенное транспортное средство, выявленное на территории общего пользования, подлежит перемещению (вывозу) за пределы территории общего пользования его собственником либо соответствующей организацией. Порядок выявления, обнаружения транспортного </w:t>
      </w:r>
      <w:proofErr w:type="gramStart"/>
      <w:r>
        <w:t>средства</w:t>
      </w:r>
      <w:proofErr w:type="gramEnd"/>
      <w:r>
        <w:t xml:space="preserve"> с признаками брошенного и перемещения брошенного транспортного средства определяется муниципальным правовым актом Администрации города.</w:t>
      </w:r>
    </w:p>
    <w:p w:rsidR="000C6A39" w:rsidRDefault="000C6A39">
      <w:pPr>
        <w:pStyle w:val="ConsPlusNormal"/>
        <w:jc w:val="both"/>
      </w:pPr>
      <w:r>
        <w:t>(</w:t>
      </w:r>
      <w:proofErr w:type="spellStart"/>
      <w:r>
        <w:t>пп</w:t>
      </w:r>
      <w:proofErr w:type="spellEnd"/>
      <w:r>
        <w:t xml:space="preserve">. 10.14.10 </w:t>
      </w:r>
      <w:proofErr w:type="gramStart"/>
      <w:r>
        <w:t>введен</w:t>
      </w:r>
      <w:proofErr w:type="gramEnd"/>
      <w:r>
        <w:t xml:space="preserve"> </w:t>
      </w:r>
      <w:hyperlink r:id="rId148">
        <w:r>
          <w:rPr>
            <w:color w:val="0000FF"/>
          </w:rPr>
          <w:t>решением</w:t>
        </w:r>
      </w:hyperlink>
      <w:r>
        <w:t xml:space="preserve"> Архангельской городской Думы от 20.03.2024 N 59)</w:t>
      </w:r>
    </w:p>
    <w:p w:rsidR="000C6A39" w:rsidRDefault="000C6A39">
      <w:pPr>
        <w:pStyle w:val="ConsPlusNormal"/>
        <w:spacing w:before="220"/>
        <w:ind w:firstLine="540"/>
        <w:jc w:val="both"/>
      </w:pPr>
      <w:r>
        <w:t>10.15. Содержание и ремонт жилых, культурно-бытовых и общественных зданий и сооружений.</w:t>
      </w:r>
    </w:p>
    <w:p w:rsidR="000C6A39" w:rsidRDefault="000C6A39">
      <w:pPr>
        <w:pStyle w:val="ConsPlusNormal"/>
        <w:spacing w:before="220"/>
        <w:ind w:firstLine="540"/>
        <w:jc w:val="both"/>
      </w:pPr>
      <w:r>
        <w:t>10.15.1. На фасадах зданий и жилых домов должны размещаться следующие домовые знаки:</w:t>
      </w:r>
    </w:p>
    <w:p w:rsidR="000C6A39" w:rsidRDefault="000C6A39">
      <w:pPr>
        <w:pStyle w:val="ConsPlusNormal"/>
        <w:spacing w:before="220"/>
        <w:ind w:firstLine="540"/>
        <w:jc w:val="both"/>
      </w:pPr>
      <w:r>
        <w:lastRenderedPageBreak/>
        <w:t>- указатели наименования улицы, переулка, площади;</w:t>
      </w:r>
    </w:p>
    <w:p w:rsidR="000C6A39" w:rsidRDefault="000C6A39">
      <w:pPr>
        <w:pStyle w:val="ConsPlusNormal"/>
        <w:spacing w:before="220"/>
        <w:ind w:firstLine="540"/>
        <w:jc w:val="both"/>
      </w:pPr>
      <w:r>
        <w:t>- номерные знаки, соответствующие номеру дома;</w:t>
      </w:r>
    </w:p>
    <w:p w:rsidR="000C6A39" w:rsidRDefault="000C6A39">
      <w:pPr>
        <w:pStyle w:val="ConsPlusNormal"/>
        <w:spacing w:before="220"/>
        <w:ind w:firstLine="540"/>
        <w:jc w:val="both"/>
      </w:pPr>
      <w:r>
        <w:t>- полигонометрические знаки (указатели нахождения пожарных гидрантов, водоемов и колодцев инженерных коммуникаций).</w:t>
      </w:r>
    </w:p>
    <w:p w:rsidR="000C6A39" w:rsidRDefault="000C6A39">
      <w:pPr>
        <w:pStyle w:val="ConsPlusNormal"/>
        <w:spacing w:before="220"/>
        <w:ind w:firstLine="540"/>
        <w:jc w:val="both"/>
      </w:pPr>
      <w:r>
        <w:t>Домовые знаки должны содержаться в чистоте и в состоянии, пригодном для обозрения.</w:t>
      </w:r>
    </w:p>
    <w:p w:rsidR="000C6A39" w:rsidRDefault="000C6A39">
      <w:pPr>
        <w:pStyle w:val="ConsPlusNormal"/>
        <w:jc w:val="both"/>
      </w:pPr>
      <w:r>
        <w:t xml:space="preserve">(абзац введен </w:t>
      </w:r>
      <w:hyperlink r:id="rId149">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t xml:space="preserve">10.15.2. </w:t>
      </w:r>
      <w:proofErr w:type="gramStart"/>
      <w:r>
        <w:t>Организации, управляющие и обслуживающие жилищный фонд, иные юридические лица, индивидуальные предприниматели, граждане, являющиеся собственниками, владельцами или арендаторами зданий, строений и сооружений, индивидуальных жилых домов, обязаны обеспечивать своевременное производство работ по реставрации, ремонту и покраске фасадов зданий и сооружений и их отдельных элементов (балконов, лоджий, водосточных труб), заборов, включая работы по снятию отслоившейся отделки (штукатурки, облицовочной плитки) наружной поверхности стен, слабо</w:t>
      </w:r>
      <w:proofErr w:type="gramEnd"/>
      <w:r>
        <w:t xml:space="preserve"> держащихся декоративных элементов, технических устройств, удалению выпадающих кирпичей кладки стен, ограждению крылец, освещению в темное время суток фасадов объектов нежилого фонда, а также содержать в чистоте и исправном состоянии входы, цоколи, козырьки, витрины, витражи, информационные конструкции, вывески, рекламные щиты и архитектурную подсветку витрин в вечернее время.</w:t>
      </w:r>
    </w:p>
    <w:p w:rsidR="000C6A39" w:rsidRDefault="000C6A39">
      <w:pPr>
        <w:pStyle w:val="ConsPlusNormal"/>
        <w:jc w:val="both"/>
      </w:pPr>
      <w:r>
        <w:t>(</w:t>
      </w:r>
      <w:proofErr w:type="spellStart"/>
      <w:r>
        <w:t>пп</w:t>
      </w:r>
      <w:proofErr w:type="spellEnd"/>
      <w:r>
        <w:t xml:space="preserve">. 10.15.2 в ред. </w:t>
      </w:r>
      <w:hyperlink r:id="rId150">
        <w:r>
          <w:rPr>
            <w:color w:val="0000FF"/>
          </w:rPr>
          <w:t>решения</w:t>
        </w:r>
      </w:hyperlink>
      <w:r>
        <w:t xml:space="preserve"> Архангельской городской Думы от 20.03.2024 N 59)</w:t>
      </w:r>
    </w:p>
    <w:p w:rsidR="000C6A39" w:rsidRDefault="000C6A39">
      <w:pPr>
        <w:pStyle w:val="ConsPlusNormal"/>
        <w:spacing w:before="220"/>
        <w:ind w:firstLine="540"/>
        <w:jc w:val="both"/>
      </w:pPr>
      <w:r>
        <w:t xml:space="preserve">10.15.3. Исключен. - </w:t>
      </w:r>
      <w:hyperlink r:id="rId151">
        <w:r>
          <w:rPr>
            <w:color w:val="0000FF"/>
          </w:rPr>
          <w:t>Решение</w:t>
        </w:r>
      </w:hyperlink>
      <w:r>
        <w:t xml:space="preserve"> Архангельской городской Думы от 20.03.2024 N 59.</w:t>
      </w:r>
    </w:p>
    <w:p w:rsidR="000C6A39" w:rsidRDefault="000C6A39">
      <w:pPr>
        <w:pStyle w:val="ConsPlusNormal"/>
        <w:spacing w:before="220"/>
        <w:ind w:firstLine="540"/>
        <w:jc w:val="both"/>
      </w:pPr>
      <w:hyperlink r:id="rId152">
        <w:proofErr w:type="gramStart"/>
        <w:r>
          <w:rPr>
            <w:color w:val="0000FF"/>
          </w:rPr>
          <w:t>10.15.3</w:t>
        </w:r>
      </w:hyperlink>
      <w:r>
        <w:t>. Организации, управляющие и обслуживающие жилищный фонд, иные юридические лица, индивидуальные предприниматели, граждане, являющиеся собственниками, владельцами или арендаторами зданий, строений и сооружений, обязаны своевременно производить удаление сосулек, льда и снега с крыш и элементов фасада здания с обязательным применением мер предосторожности для пешеходов, транспортных средств, другого имущества граждан и организаций с соблюдением правил техники безопасности, а также осуществлять немедленную уборку</w:t>
      </w:r>
      <w:proofErr w:type="gramEnd"/>
      <w:r>
        <w:t xml:space="preserve"> территории после производства работ.</w:t>
      </w:r>
    </w:p>
    <w:p w:rsidR="000C6A39" w:rsidRDefault="000C6A39">
      <w:pPr>
        <w:pStyle w:val="ConsPlusNormal"/>
        <w:spacing w:before="220"/>
        <w:ind w:firstLine="540"/>
        <w:jc w:val="both"/>
      </w:pPr>
      <w:hyperlink r:id="rId153">
        <w:r>
          <w:rPr>
            <w:color w:val="0000FF"/>
          </w:rPr>
          <w:t>10.15.4</w:t>
        </w:r>
      </w:hyperlink>
      <w:r>
        <w:t xml:space="preserve">. Надлежащее содержание входа в здание в зимнее время включает удаление обледенений, наличие на крыльце покрытий, предотвращающих скольжение, обработку </w:t>
      </w:r>
      <w:proofErr w:type="spellStart"/>
      <w:r>
        <w:t>противогололедными</w:t>
      </w:r>
      <w:proofErr w:type="spellEnd"/>
      <w:r>
        <w:t xml:space="preserve"> материалами.</w:t>
      </w:r>
    </w:p>
    <w:p w:rsidR="000C6A39" w:rsidRDefault="000C6A39">
      <w:pPr>
        <w:pStyle w:val="ConsPlusNormal"/>
        <w:spacing w:before="220"/>
        <w:ind w:firstLine="540"/>
        <w:jc w:val="both"/>
      </w:pPr>
      <w:hyperlink r:id="rId154">
        <w:r>
          <w:rPr>
            <w:color w:val="0000FF"/>
          </w:rPr>
          <w:t>10.15.5</w:t>
        </w:r>
      </w:hyperlink>
      <w:r>
        <w:t>. Организации, осуществляющие управление и обслуживание жилищного фонда, иные юридические лица, индивидуальные предприниматели, граждане, являющиеся собственниками, владельцами или арендаторами зданий, строений и сооружений, обязаны не допускать:</w:t>
      </w:r>
    </w:p>
    <w:p w:rsidR="000C6A39" w:rsidRDefault="000C6A39">
      <w:pPr>
        <w:pStyle w:val="ConsPlusNormal"/>
        <w:spacing w:before="220"/>
        <w:ind w:firstLine="540"/>
        <w:jc w:val="both"/>
      </w:pPr>
      <w:r>
        <w:t>- самовольного изменения архитектуры здания снятием, заменой или установкой новых архитектурных деталей, пробивкой или заделкой проемов, изменением формы окон и дверей, цвета наружной отделки фасада;</w:t>
      </w:r>
    </w:p>
    <w:p w:rsidR="000C6A39" w:rsidRDefault="000C6A39">
      <w:pPr>
        <w:pStyle w:val="ConsPlusNormal"/>
        <w:spacing w:before="220"/>
        <w:ind w:firstLine="540"/>
        <w:jc w:val="both"/>
      </w:pPr>
      <w:r>
        <w:t>- самовольного переоборудования конструкций балконов и лоджий, загромождения их предметами домашнего обихода;</w:t>
      </w:r>
    </w:p>
    <w:p w:rsidR="000C6A39" w:rsidRDefault="000C6A39">
      <w:pPr>
        <w:pStyle w:val="ConsPlusNormal"/>
        <w:spacing w:before="220"/>
        <w:ind w:firstLine="540"/>
        <w:jc w:val="both"/>
      </w:pPr>
      <w:r>
        <w:t xml:space="preserve">- окрашивания оконных переплетов с наружной стороны краской или использования цвета пластиковых окон, отличающихся по цвету </w:t>
      </w:r>
      <w:proofErr w:type="gramStart"/>
      <w:r>
        <w:t>от</w:t>
      </w:r>
      <w:proofErr w:type="gramEnd"/>
      <w:r>
        <w:t xml:space="preserve"> установленного для данного здания;</w:t>
      </w:r>
    </w:p>
    <w:p w:rsidR="000C6A39" w:rsidRDefault="000C6A39">
      <w:pPr>
        <w:pStyle w:val="ConsPlusNormal"/>
        <w:spacing w:before="220"/>
        <w:ind w:firstLine="540"/>
        <w:jc w:val="both"/>
      </w:pPr>
      <w:r>
        <w:t>- крепления к стенам здания различных растяжек, подвесок, указателей (флагштоков и информационных конструкций) без согласования с Администрацией города;</w:t>
      </w:r>
    </w:p>
    <w:p w:rsidR="000C6A39" w:rsidRDefault="000C6A39">
      <w:pPr>
        <w:pStyle w:val="ConsPlusNormal"/>
        <w:spacing w:before="220"/>
        <w:ind w:firstLine="540"/>
        <w:jc w:val="both"/>
      </w:pPr>
      <w:r>
        <w:t xml:space="preserve">- установления на фасадах, а также на крышах рекламы, плакатов и других оформлений без </w:t>
      </w:r>
      <w:r>
        <w:lastRenderedPageBreak/>
        <w:t>специального проекта, согласованного с Администрацией города;</w:t>
      </w:r>
    </w:p>
    <w:p w:rsidR="000C6A39" w:rsidRDefault="000C6A39">
      <w:pPr>
        <w:pStyle w:val="ConsPlusNormal"/>
        <w:spacing w:before="220"/>
        <w:ind w:firstLine="540"/>
        <w:jc w:val="both"/>
      </w:pPr>
      <w:r>
        <w:t>- применения номерных, указательных и домовых знаков с отклонением от установленного образца;</w:t>
      </w:r>
    </w:p>
    <w:p w:rsidR="000C6A39" w:rsidRDefault="000C6A39">
      <w:pPr>
        <w:pStyle w:val="ConsPlusNormal"/>
        <w:spacing w:before="220"/>
        <w:ind w:firstLine="540"/>
        <w:jc w:val="both"/>
      </w:pPr>
      <w:r>
        <w:t>- самовольного установления строительных лесов, ограждений и заборов (за исключением случаев, когда в целях обеспечения безопасности жизни людей и сохранности имущества граждан и организаций работы необходимо выполнить в срочном порядке);</w:t>
      </w:r>
    </w:p>
    <w:p w:rsidR="000C6A39" w:rsidRDefault="000C6A39">
      <w:pPr>
        <w:pStyle w:val="ConsPlusNormal"/>
        <w:spacing w:before="220"/>
        <w:ind w:firstLine="540"/>
        <w:jc w:val="both"/>
      </w:pPr>
      <w:r>
        <w:t>- самовольного строительства и установки временных сооружений.</w:t>
      </w:r>
    </w:p>
    <w:p w:rsidR="000C6A39" w:rsidRDefault="000C6A39">
      <w:pPr>
        <w:pStyle w:val="ConsPlusNormal"/>
        <w:spacing w:before="220"/>
        <w:ind w:firstLine="540"/>
        <w:jc w:val="both"/>
      </w:pPr>
      <w:hyperlink r:id="rId155">
        <w:r>
          <w:rPr>
            <w:color w:val="0000FF"/>
          </w:rPr>
          <w:t>10.15.6</w:t>
        </w:r>
      </w:hyperlink>
      <w:r>
        <w:t>. Установка памятных (мемориальных) досок на фасадах зданий производится в соответствии с решением Архангельской городской Думы.</w:t>
      </w:r>
    </w:p>
    <w:p w:rsidR="000C6A39" w:rsidRDefault="000C6A39">
      <w:pPr>
        <w:pStyle w:val="ConsPlusNormal"/>
        <w:jc w:val="both"/>
      </w:pPr>
      <w:r>
        <w:t xml:space="preserve">(в ред. </w:t>
      </w:r>
      <w:hyperlink r:id="rId156">
        <w:r>
          <w:rPr>
            <w:color w:val="0000FF"/>
          </w:rPr>
          <w:t>решения</w:t>
        </w:r>
      </w:hyperlink>
      <w:r>
        <w:t xml:space="preserve"> Архангельской городской Думы от 20.03.2024 N 59)</w:t>
      </w:r>
    </w:p>
    <w:p w:rsidR="000C6A39" w:rsidRDefault="000C6A39">
      <w:pPr>
        <w:pStyle w:val="ConsPlusNormal"/>
        <w:spacing w:before="220"/>
        <w:ind w:firstLine="540"/>
        <w:jc w:val="both"/>
      </w:pPr>
      <w:hyperlink r:id="rId157">
        <w:r>
          <w:rPr>
            <w:color w:val="0000FF"/>
          </w:rPr>
          <w:t>10.15.7</w:t>
        </w:r>
      </w:hyperlink>
      <w:r>
        <w:t>. При проведении работ по монтажу и демонтажу информационных конструкций должны соблюдаться требования условий безопасности дорожного движения, безопасности граждан, сохранности имущества города, зданий и сооружений. При этом поврежденный при установке информационных конструкций фасад здания или сооружения должен быть отремонтирован заинтересованным лицом.</w:t>
      </w:r>
    </w:p>
    <w:p w:rsidR="000C6A39" w:rsidRDefault="000C6A39">
      <w:pPr>
        <w:pStyle w:val="ConsPlusNormal"/>
        <w:spacing w:before="220"/>
        <w:ind w:firstLine="540"/>
        <w:jc w:val="both"/>
      </w:pPr>
      <w:r>
        <w:t xml:space="preserve">10.15.9. Исключен. - </w:t>
      </w:r>
      <w:hyperlink r:id="rId158">
        <w:r>
          <w:rPr>
            <w:color w:val="0000FF"/>
          </w:rPr>
          <w:t>Решение</w:t>
        </w:r>
      </w:hyperlink>
      <w:r>
        <w:t xml:space="preserve"> Архангельской городской Думы от 20.03.2024 N 59.</w:t>
      </w:r>
    </w:p>
    <w:p w:rsidR="000C6A39" w:rsidRDefault="000C6A39">
      <w:pPr>
        <w:pStyle w:val="ConsPlusNormal"/>
        <w:ind w:firstLine="540"/>
        <w:jc w:val="both"/>
      </w:pPr>
    </w:p>
    <w:p w:rsidR="000C6A39" w:rsidRDefault="000C6A39">
      <w:pPr>
        <w:pStyle w:val="ConsPlusTitle"/>
        <w:jc w:val="center"/>
        <w:outlineLvl w:val="1"/>
      </w:pPr>
      <w:r>
        <w:t>11. Организация строительных и ремонтных работ</w:t>
      </w:r>
    </w:p>
    <w:p w:rsidR="000C6A39" w:rsidRDefault="000C6A39">
      <w:pPr>
        <w:pStyle w:val="ConsPlusTitle"/>
        <w:jc w:val="center"/>
      </w:pPr>
      <w:r>
        <w:t>на территории города</w:t>
      </w:r>
    </w:p>
    <w:p w:rsidR="000C6A39" w:rsidRDefault="000C6A39">
      <w:pPr>
        <w:pStyle w:val="ConsPlusNormal"/>
        <w:ind w:firstLine="540"/>
        <w:jc w:val="both"/>
      </w:pPr>
    </w:p>
    <w:p w:rsidR="000C6A39" w:rsidRDefault="000C6A39">
      <w:pPr>
        <w:pStyle w:val="ConsPlusNormal"/>
        <w:ind w:firstLine="540"/>
        <w:jc w:val="both"/>
      </w:pPr>
      <w:r>
        <w:t xml:space="preserve">11.1. При производстве строительных и ремонтных работ площадка должна отвечать требованиям </w:t>
      </w:r>
      <w:proofErr w:type="spellStart"/>
      <w:r>
        <w:t>стройгенплана</w:t>
      </w:r>
      <w:proofErr w:type="spellEnd"/>
      <w:r>
        <w:t>, согласованного в установленном порядке, в том числе с соответствующими отраслевыми и территориальными органами Администрации города, владельцами инженерных сетей, которые находятся на территории стройплощадки.</w:t>
      </w:r>
    </w:p>
    <w:p w:rsidR="000C6A39" w:rsidRDefault="000C6A39">
      <w:pPr>
        <w:pStyle w:val="ConsPlusNormal"/>
        <w:spacing w:before="220"/>
        <w:ind w:firstLine="540"/>
        <w:jc w:val="both"/>
      </w:pPr>
      <w:r>
        <w:t>Лицо, намеренное осуществить строительство, реконструкцию, снос, ремонт объекта капитального строительства, обязано обустроить в соответствии с настоящими Правилами строительную площадку на принадлежащем ему в соответствии с действующим законодательством земельном участке, на котором будет расположен указанный объект капитального строительства.</w:t>
      </w:r>
    </w:p>
    <w:p w:rsidR="000C6A39" w:rsidRDefault="000C6A39">
      <w:pPr>
        <w:pStyle w:val="ConsPlusNormal"/>
        <w:spacing w:before="220"/>
        <w:ind w:firstLine="540"/>
        <w:jc w:val="both"/>
      </w:pPr>
      <w:r>
        <w:t>11.2. Запрещается осуществлять строительство, реконструкцию, снос, ремонт объекта капитального строительства без обустройства строительных площадок.</w:t>
      </w:r>
    </w:p>
    <w:p w:rsidR="000C6A39" w:rsidRDefault="000C6A39">
      <w:pPr>
        <w:pStyle w:val="ConsPlusNormal"/>
        <w:spacing w:before="220"/>
        <w:ind w:firstLine="540"/>
        <w:jc w:val="both"/>
      </w:pPr>
      <w:r>
        <w:t>11.3. На строительной площадке должны находиться следующие документы:</w:t>
      </w:r>
    </w:p>
    <w:p w:rsidR="000C6A39" w:rsidRDefault="000C6A39">
      <w:pPr>
        <w:pStyle w:val="ConsPlusNormal"/>
        <w:spacing w:before="220"/>
        <w:ind w:firstLine="540"/>
        <w:jc w:val="both"/>
      </w:pPr>
      <w:r>
        <w:t>а) рабочий проект (в случаях, если в соответствии с требованиями действующего законодательства его наличие необходимо для строительства, реконструкции объекта);</w:t>
      </w:r>
    </w:p>
    <w:p w:rsidR="000C6A39" w:rsidRDefault="000C6A39">
      <w:pPr>
        <w:pStyle w:val="ConsPlusNormal"/>
        <w:spacing w:before="220"/>
        <w:ind w:firstLine="540"/>
        <w:jc w:val="both"/>
      </w:pPr>
      <w:r>
        <w:t>б) разрешение на строительство.</w:t>
      </w:r>
    </w:p>
    <w:p w:rsidR="000C6A39" w:rsidRDefault="000C6A39">
      <w:pPr>
        <w:pStyle w:val="ConsPlusNormal"/>
        <w:spacing w:before="220"/>
        <w:ind w:firstLine="540"/>
        <w:jc w:val="both"/>
      </w:pPr>
      <w:r>
        <w:t xml:space="preserve">11.4. Обустройство строительной площадки включает в себя устройство ограждения, освещения, установку информационного щита, обустройство внутриплощадочных и внеплощадочных подъездных путей, установку мусоросборников для твердых бытовых отходов, бункеров для складирования крупногабаритного мусора, биотуалетов, организацию объезда, обхода. </w:t>
      </w:r>
      <w:proofErr w:type="gramStart"/>
      <w:r>
        <w:t xml:space="preserve">Конкретные места установки временных сооружений, дорог, дорожных знаков, а также их количество должны быть отражены в </w:t>
      </w:r>
      <w:proofErr w:type="spellStart"/>
      <w:r>
        <w:t>стройгенплане</w:t>
      </w:r>
      <w:proofErr w:type="spellEnd"/>
      <w:r>
        <w:t>, согласованном в установленном порядке.</w:t>
      </w:r>
      <w:proofErr w:type="gramEnd"/>
    </w:p>
    <w:p w:rsidR="000C6A39" w:rsidRDefault="000C6A39">
      <w:pPr>
        <w:pStyle w:val="ConsPlusNormal"/>
        <w:spacing w:before="220"/>
        <w:ind w:firstLine="540"/>
        <w:jc w:val="both"/>
      </w:pPr>
      <w:r>
        <w:t>11.5. Устройство ограждения строительной площадки осуществляется в границах земельного участка.</w:t>
      </w:r>
    </w:p>
    <w:p w:rsidR="000C6A39" w:rsidRDefault="000C6A39">
      <w:pPr>
        <w:pStyle w:val="ConsPlusNormal"/>
        <w:spacing w:before="220"/>
        <w:ind w:firstLine="540"/>
        <w:jc w:val="both"/>
      </w:pPr>
      <w:r>
        <w:lastRenderedPageBreak/>
        <w:t>11.6. Запрещается самовольно устанавливать ограждения строительных площадок с выносом их за красные линии, границы земельного участка, с занятием под эти цели тротуаров, газонов и других территорий.</w:t>
      </w:r>
    </w:p>
    <w:p w:rsidR="000C6A39" w:rsidRDefault="000C6A39">
      <w:pPr>
        <w:pStyle w:val="ConsPlusNormal"/>
        <w:spacing w:before="220"/>
        <w:ind w:firstLine="540"/>
        <w:jc w:val="both"/>
      </w:pPr>
      <w:r>
        <w:t>11.7. Ограждение строительной площадки, объектов на территории города должно отвечать следующим требованиям:</w:t>
      </w:r>
    </w:p>
    <w:p w:rsidR="000C6A39" w:rsidRDefault="000C6A39">
      <w:pPr>
        <w:pStyle w:val="ConsPlusNormal"/>
        <w:spacing w:before="220"/>
        <w:ind w:firstLine="540"/>
        <w:jc w:val="both"/>
      </w:pPr>
      <w:r>
        <w:t xml:space="preserve">а) конструкция ограждения должна соответствовать национальному стандарту Российской Федерации ГОСТ </w:t>
      </w:r>
      <w:proofErr w:type="gramStart"/>
      <w:r>
        <w:t>Р</w:t>
      </w:r>
      <w:proofErr w:type="gramEnd"/>
      <w:r>
        <w:t xml:space="preserve"> 58967-2020 "Ограждения инвентарные строительных площадок и участков производства строительно-монтажных работ. Технические условия" и другим установленным нормам и правилам;</w:t>
      </w:r>
    </w:p>
    <w:p w:rsidR="000C6A39" w:rsidRDefault="000C6A39">
      <w:pPr>
        <w:pStyle w:val="ConsPlusNormal"/>
        <w:spacing w:before="220"/>
        <w:ind w:firstLine="540"/>
        <w:jc w:val="both"/>
      </w:pPr>
      <w:r>
        <w:t xml:space="preserve">б) при выполнении ограждения должна быть обеспечена устойчивость, прочность, надежность и эксплуатационная </w:t>
      </w:r>
      <w:proofErr w:type="gramStart"/>
      <w:r>
        <w:t>безопасность</w:t>
      </w:r>
      <w:proofErr w:type="gramEnd"/>
      <w:r>
        <w:t xml:space="preserve"> как его отдельных элементов, так и ограждения в целом;</w:t>
      </w:r>
    </w:p>
    <w:p w:rsidR="000C6A39" w:rsidRDefault="000C6A39">
      <w:pPr>
        <w:pStyle w:val="ConsPlusNormal"/>
        <w:spacing w:before="220"/>
        <w:ind w:firstLine="540"/>
        <w:jc w:val="both"/>
      </w:pPr>
      <w:r>
        <w:t>в) лицевая сторона панелей ограждения должна иметь чистую и окрашенную поверхность (цвет согласовывается с Администрацией города);</w:t>
      </w:r>
    </w:p>
    <w:p w:rsidR="000C6A39" w:rsidRDefault="000C6A39">
      <w:pPr>
        <w:pStyle w:val="ConsPlusNormal"/>
        <w:spacing w:before="220"/>
        <w:ind w:firstLine="540"/>
        <w:jc w:val="both"/>
      </w:pPr>
      <w:r>
        <w:t>г) вдоль ограждения строительной площадки необходимо сохранять существующие пешеходные зоны путем устройства тротуаров с твердым покрытием, защитными экранами, устанавливаемыми со стороны движения транспорта, и козырьком, перекрывающим ширину тротуара. На элементах и деталях ограждений не допускается наличие острых кромок, заусенцев и неровностей, которые могут стать причиной травм. Защитные экраны должны быть окрашены (цвет согласовывается с Администрацией города).</w:t>
      </w:r>
    </w:p>
    <w:p w:rsidR="000C6A39" w:rsidRDefault="000C6A39">
      <w:pPr>
        <w:pStyle w:val="ConsPlusNormal"/>
        <w:jc w:val="both"/>
      </w:pPr>
      <w:r>
        <w:t>(</w:t>
      </w:r>
      <w:proofErr w:type="gramStart"/>
      <w:r>
        <w:t>п</w:t>
      </w:r>
      <w:proofErr w:type="gramEnd"/>
      <w:r>
        <w:t xml:space="preserve">. 11.7 в ред. </w:t>
      </w:r>
      <w:hyperlink r:id="rId159">
        <w:r>
          <w:rPr>
            <w:color w:val="0000FF"/>
          </w:rPr>
          <w:t>решения</w:t>
        </w:r>
      </w:hyperlink>
      <w:r>
        <w:t xml:space="preserve"> Архангельской городской Думы от 20.03.2024 N 59)</w:t>
      </w:r>
    </w:p>
    <w:p w:rsidR="000C6A39" w:rsidRDefault="000C6A39">
      <w:pPr>
        <w:pStyle w:val="ConsPlusNormal"/>
        <w:spacing w:before="220"/>
        <w:ind w:firstLine="540"/>
        <w:jc w:val="both"/>
      </w:pPr>
      <w:r>
        <w:t>11.8. Лицо, осуществляющее работы на строительной площадке, обязано следить за техническим состоянием ограждения строительной площадки (в том числе защитных козырьков), его чистотой, своевременной очисткой от естественного мусора, афиш, объявлений, листовок и другой рекламной информации, а также покраской.</w:t>
      </w:r>
    </w:p>
    <w:p w:rsidR="000C6A39" w:rsidRDefault="000C6A39">
      <w:pPr>
        <w:pStyle w:val="ConsPlusNormal"/>
        <w:spacing w:before="220"/>
        <w:ind w:firstLine="540"/>
        <w:jc w:val="both"/>
      </w:pPr>
      <w:r>
        <w:t>11.9. Ограждение строительной площадки подлежит влажной уборке не реже одного раза в месяц.</w:t>
      </w:r>
    </w:p>
    <w:p w:rsidR="000C6A39" w:rsidRDefault="000C6A39">
      <w:pPr>
        <w:pStyle w:val="ConsPlusNormal"/>
        <w:spacing w:before="220"/>
        <w:ind w:firstLine="540"/>
        <w:jc w:val="both"/>
      </w:pPr>
      <w:r>
        <w:t>Уборку и содержание территорий после сноса зданий, сооружений обязаны обеспечить юридические и физические лица, индивидуальные предприниматели, граждане, являющиеся правообладателями или арендаторами данных территорий.</w:t>
      </w:r>
    </w:p>
    <w:p w:rsidR="000C6A39" w:rsidRDefault="000C6A39">
      <w:pPr>
        <w:pStyle w:val="ConsPlusNormal"/>
        <w:jc w:val="both"/>
      </w:pPr>
      <w:r>
        <w:t xml:space="preserve">(абзац введен </w:t>
      </w:r>
      <w:hyperlink r:id="rId160">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r>
        <w:t>11.10. Покраска лицевой стороны панелей ограждения осуществляется один раз в год (весной) либо по предписанию Администрации города.</w:t>
      </w:r>
    </w:p>
    <w:p w:rsidR="000C6A39" w:rsidRDefault="000C6A39">
      <w:pPr>
        <w:pStyle w:val="ConsPlusNormal"/>
        <w:spacing w:before="220"/>
        <w:ind w:firstLine="540"/>
        <w:jc w:val="both"/>
      </w:pPr>
      <w:r>
        <w:t>11.11. Территория строительной площадки, участки работ, рабочие места, а также переходы и тротуары вдоль ограждения строительной площадки в темное время суток должны быть освещены. Освещенность должна быть равномерной, без слепящего действия. Производство работ в неосвещенных местах не допускается.</w:t>
      </w:r>
    </w:p>
    <w:p w:rsidR="000C6A39" w:rsidRDefault="000C6A39">
      <w:pPr>
        <w:pStyle w:val="ConsPlusNormal"/>
        <w:spacing w:before="220"/>
        <w:ind w:firstLine="540"/>
        <w:jc w:val="both"/>
      </w:pPr>
      <w:r>
        <w:t>11.12. У въезда на строительную площадку должен быть установлен информационный щит высотой 1,6 - 2 м, длиной 1,2 - 1,5 м или размером, равным панели ограждения.</w:t>
      </w:r>
    </w:p>
    <w:p w:rsidR="000C6A39" w:rsidRDefault="000C6A39">
      <w:pPr>
        <w:pStyle w:val="ConsPlusNormal"/>
        <w:spacing w:before="220"/>
        <w:ind w:firstLine="540"/>
        <w:jc w:val="both"/>
      </w:pPr>
      <w:r>
        <w:t>11.13. На информационном щите должна содержаться следующая информация:</w:t>
      </w:r>
    </w:p>
    <w:p w:rsidR="000C6A39" w:rsidRDefault="000C6A39">
      <w:pPr>
        <w:pStyle w:val="ConsPlusNormal"/>
        <w:spacing w:before="220"/>
        <w:ind w:firstLine="540"/>
        <w:jc w:val="both"/>
      </w:pPr>
      <w:r>
        <w:t>а) наименование объекта;</w:t>
      </w:r>
    </w:p>
    <w:p w:rsidR="000C6A39" w:rsidRDefault="000C6A39">
      <w:pPr>
        <w:pStyle w:val="ConsPlusNormal"/>
        <w:spacing w:before="220"/>
        <w:ind w:firstLine="540"/>
        <w:jc w:val="both"/>
      </w:pPr>
      <w:r>
        <w:t xml:space="preserve">б) наименование застройщика, заказчика, генерального проектировщика, генерального </w:t>
      </w:r>
      <w:r>
        <w:lastRenderedPageBreak/>
        <w:t>подрядчика с указанием их почтовых адресов и номеров телефонов;</w:t>
      </w:r>
    </w:p>
    <w:p w:rsidR="000C6A39" w:rsidRDefault="000C6A39">
      <w:pPr>
        <w:pStyle w:val="ConsPlusNormal"/>
        <w:spacing w:before="220"/>
        <w:ind w:firstLine="540"/>
        <w:jc w:val="both"/>
      </w:pPr>
      <w:r>
        <w:t>в) фамилия, имя, отчество ответственного за производство работ на объекте, его телефон;</w:t>
      </w:r>
    </w:p>
    <w:p w:rsidR="000C6A39" w:rsidRDefault="000C6A39">
      <w:pPr>
        <w:pStyle w:val="ConsPlusNormal"/>
        <w:spacing w:before="220"/>
        <w:ind w:firstLine="540"/>
        <w:jc w:val="both"/>
      </w:pPr>
      <w:r>
        <w:t>г) предполагаемые сроки строительства объекта (начало, окончание);</w:t>
      </w:r>
    </w:p>
    <w:p w:rsidR="000C6A39" w:rsidRDefault="000C6A39">
      <w:pPr>
        <w:pStyle w:val="ConsPlusNormal"/>
        <w:spacing w:before="220"/>
        <w:ind w:firstLine="540"/>
        <w:jc w:val="both"/>
      </w:pPr>
      <w:r>
        <w:t>д) цветное изображение объекта (2/3 высоты щита);</w:t>
      </w:r>
    </w:p>
    <w:p w:rsidR="000C6A39" w:rsidRDefault="000C6A39">
      <w:pPr>
        <w:pStyle w:val="ConsPlusNormal"/>
        <w:spacing w:before="220"/>
        <w:ind w:firstLine="540"/>
        <w:jc w:val="both"/>
      </w:pPr>
      <w:r>
        <w:t>е) реквизиты разрешения на строительство;</w:t>
      </w:r>
    </w:p>
    <w:p w:rsidR="000C6A39" w:rsidRDefault="000C6A39">
      <w:pPr>
        <w:pStyle w:val="ConsPlusNormal"/>
        <w:spacing w:before="220"/>
        <w:ind w:firstLine="540"/>
        <w:jc w:val="both"/>
      </w:pPr>
      <w:r>
        <w:t>ж) наименование органа государственного архитектурно-строительного надзора с указанием его почтового адреса и номеров телефонов.</w:t>
      </w:r>
    </w:p>
    <w:p w:rsidR="000C6A39" w:rsidRDefault="000C6A39">
      <w:pPr>
        <w:pStyle w:val="ConsPlusNormal"/>
        <w:spacing w:before="220"/>
        <w:ind w:firstLine="540"/>
        <w:jc w:val="both"/>
      </w:pPr>
      <w:r>
        <w:t>При смене организации, осуществляющей производство работ на строительной площадке, все изменения незамедлительно должны вноситься в информационный щит.</w:t>
      </w:r>
    </w:p>
    <w:p w:rsidR="000C6A39" w:rsidRDefault="000C6A39">
      <w:pPr>
        <w:pStyle w:val="ConsPlusNormal"/>
        <w:spacing w:before="220"/>
        <w:ind w:firstLine="540"/>
        <w:jc w:val="both"/>
      </w:pPr>
      <w:r>
        <w:t>11.14. Информационный щит должен хорошо просматриваться, информация на нем должна быть четкой и легко читаемой. Информационный щит должен обеспечиваться подсветкой, своевременно очищаться от грязи. При установке информационного щита обеспечивается его устойчивость к внешним воздействиям.</w:t>
      </w:r>
    </w:p>
    <w:p w:rsidR="000C6A39" w:rsidRDefault="000C6A39">
      <w:pPr>
        <w:pStyle w:val="ConsPlusNormal"/>
        <w:spacing w:before="220"/>
        <w:ind w:firstLine="540"/>
        <w:jc w:val="both"/>
      </w:pPr>
      <w:r>
        <w:t>11.15. Внутриплощадочные и внеплощадочные подъездные пути должны отвечать следующим требованиям:</w:t>
      </w:r>
    </w:p>
    <w:p w:rsidR="000C6A39" w:rsidRDefault="000C6A39">
      <w:pPr>
        <w:pStyle w:val="ConsPlusNormal"/>
        <w:spacing w:before="220"/>
        <w:ind w:firstLine="540"/>
        <w:jc w:val="both"/>
      </w:pPr>
      <w:r>
        <w:t>а) конструкция всех дорог, используемых в качестве временных, должна обеспечивать движение строительной техники и перевозку максимальных по массе и габаритам строительных грузов и исключать вынос грязи за пределы строительной площадки;</w:t>
      </w:r>
    </w:p>
    <w:p w:rsidR="000C6A39" w:rsidRDefault="000C6A39">
      <w:pPr>
        <w:pStyle w:val="ConsPlusNormal"/>
        <w:spacing w:before="220"/>
        <w:ind w:firstLine="540"/>
        <w:jc w:val="both"/>
      </w:pPr>
      <w:r>
        <w:t>б) выезды со строительной площадки должны быть оборудованы пунктами очистки и мойки колес, исключающими загрязнение сточными водами прилегающей территории. При выезде с территории строительной площадки колеса транспортных средств подлежат очистке;</w:t>
      </w:r>
    </w:p>
    <w:p w:rsidR="000C6A39" w:rsidRDefault="000C6A39">
      <w:pPr>
        <w:pStyle w:val="ConsPlusNormal"/>
        <w:spacing w:before="220"/>
        <w:ind w:firstLine="540"/>
        <w:jc w:val="both"/>
      </w:pPr>
      <w:r>
        <w:t>в) при отсутствии твердого покрытия внеплощадочных подъездных путей выполняется устройство временного покрытия из железобетонных дорожных плит на период строительства с обеспечением выезда на существующие автомобильные дороги с твердым покрытием.</w:t>
      </w:r>
    </w:p>
    <w:p w:rsidR="000C6A39" w:rsidRDefault="000C6A39">
      <w:pPr>
        <w:pStyle w:val="ConsPlusNormal"/>
        <w:spacing w:before="220"/>
        <w:ind w:firstLine="540"/>
        <w:jc w:val="both"/>
      </w:pPr>
      <w:r>
        <w:t>11.16. На период строительства подрядчик обязан обеспечить текущее содержание территории строительной площадки, в том числе уборку, вывоз отходов, бытового и строительного мусора, в соответствии с установленным графиком.</w:t>
      </w:r>
    </w:p>
    <w:p w:rsidR="000C6A39" w:rsidRDefault="000C6A39">
      <w:pPr>
        <w:pStyle w:val="ConsPlusNormal"/>
        <w:spacing w:before="220"/>
        <w:ind w:firstLine="540"/>
        <w:jc w:val="both"/>
      </w:pPr>
      <w:r>
        <w:t>11.17. На строительной площадке необходимо определить и оборудовать место для мусоросборников, на котором должны быть расположены мусоросборник для складирования твердых бытовых отходов и бункер для складирования крупногабаритного мусора, а также установить биотуалет. Накопление строительного мусора объемом свыше одного бункера запрещается. Вывоз бытовых отходов и строительного мусора производится в соответствии с требованиями, установленными настоящими Правилами.</w:t>
      </w:r>
    </w:p>
    <w:p w:rsidR="000C6A39" w:rsidRDefault="000C6A39">
      <w:pPr>
        <w:pStyle w:val="ConsPlusNormal"/>
        <w:spacing w:before="220"/>
        <w:ind w:firstLine="540"/>
        <w:jc w:val="both"/>
      </w:pPr>
      <w:r>
        <w:t xml:space="preserve">11.18. Грунт, строительные материалы, изделия и конструкции должны складироваться в пределах ограждений строительной площадки согласно </w:t>
      </w:r>
      <w:proofErr w:type="spellStart"/>
      <w:r>
        <w:t>стройгенплану</w:t>
      </w:r>
      <w:proofErr w:type="spellEnd"/>
      <w:r>
        <w:t>. Их складирование, в том числе временное, за пределами строительной площадки запрещается.</w:t>
      </w:r>
    </w:p>
    <w:p w:rsidR="000C6A39" w:rsidRDefault="000C6A39">
      <w:pPr>
        <w:pStyle w:val="ConsPlusNormal"/>
        <w:spacing w:before="220"/>
        <w:ind w:firstLine="540"/>
        <w:jc w:val="both"/>
      </w:pPr>
      <w:r>
        <w:t>11.19. В случае разборки или сноса зданий владелец здания обязан получить в Администрации города согласование на производство работ. Территория около разбираемого здания должна быть ограждена в соответствии с требованиями настоящих Правил.</w:t>
      </w:r>
    </w:p>
    <w:p w:rsidR="000C6A39" w:rsidRDefault="000C6A39">
      <w:pPr>
        <w:pStyle w:val="ConsPlusNormal"/>
        <w:spacing w:before="220"/>
        <w:ind w:firstLine="540"/>
        <w:jc w:val="both"/>
      </w:pPr>
      <w:r>
        <w:t xml:space="preserve">11.20. При производстве работ по ремонту или содержанию коммуникаций не допускается сброс сточных, дренажных или других вод на проезжую часть. Сброс вод в дренажно-ливневую </w:t>
      </w:r>
      <w:r>
        <w:lastRenderedPageBreak/>
        <w:t>канализацию допускается только при согласовании с владельцем коммуникаций.</w:t>
      </w:r>
    </w:p>
    <w:p w:rsidR="000C6A39" w:rsidRDefault="000C6A39">
      <w:pPr>
        <w:pStyle w:val="ConsPlusNormal"/>
        <w:ind w:firstLine="540"/>
        <w:jc w:val="both"/>
      </w:pPr>
    </w:p>
    <w:p w:rsidR="000C6A39" w:rsidRDefault="000C6A39">
      <w:pPr>
        <w:pStyle w:val="ConsPlusTitle"/>
        <w:jc w:val="center"/>
        <w:outlineLvl w:val="1"/>
      </w:pPr>
      <w:r>
        <w:t>12. Производство земляных работ на территории города</w:t>
      </w:r>
    </w:p>
    <w:p w:rsidR="000C6A39" w:rsidRDefault="000C6A39">
      <w:pPr>
        <w:pStyle w:val="ConsPlusNormal"/>
        <w:ind w:firstLine="540"/>
        <w:jc w:val="both"/>
      </w:pPr>
    </w:p>
    <w:p w:rsidR="000C6A39" w:rsidRDefault="000C6A39">
      <w:pPr>
        <w:pStyle w:val="ConsPlusNormal"/>
        <w:ind w:firstLine="540"/>
        <w:jc w:val="both"/>
      </w:pPr>
      <w:r>
        <w:t>12.1. Требования к порядку производства земляных работ.</w:t>
      </w:r>
    </w:p>
    <w:p w:rsidR="000C6A39" w:rsidRDefault="000C6A39">
      <w:pPr>
        <w:pStyle w:val="ConsPlusNormal"/>
        <w:spacing w:before="220"/>
        <w:ind w:firstLine="540"/>
        <w:jc w:val="both"/>
      </w:pPr>
      <w:r>
        <w:t>12.1.1. Земляные работы выполняются на территории города в строгом соответствии с проектной документацией, согласованной в установленном порядке с заинтересованными организациями, владельцами подземных сетей и коммуникаций, расположенных в зоне производства работ, и при наличии разрешения (ордера) на право производства работ. Проведение работ без разрешения (ордера) или с разрешением (ордером), срок действия которого истек, запрещается.</w:t>
      </w:r>
    </w:p>
    <w:p w:rsidR="000C6A39" w:rsidRDefault="000C6A39">
      <w:pPr>
        <w:pStyle w:val="ConsPlusNormal"/>
        <w:spacing w:before="220"/>
        <w:ind w:firstLine="540"/>
        <w:jc w:val="both"/>
      </w:pPr>
      <w:r>
        <w:t>Лицо, производящее земляные работы, обязано на месте проведения работ иметь при себе копию разрешения (ордера) и договор подряда.</w:t>
      </w:r>
    </w:p>
    <w:p w:rsidR="000C6A39" w:rsidRDefault="000C6A39">
      <w:pPr>
        <w:pStyle w:val="ConsPlusNormal"/>
        <w:spacing w:before="220"/>
        <w:ind w:firstLine="540"/>
        <w:jc w:val="both"/>
      </w:pPr>
      <w:r>
        <w:t>12.1.2. Выдачу ордеров на право производства земляных работ на территории города организациям и гражданам осуществляет Администрация городского округа "Город Архангельск". Разрешение (ордер) выдается в соответствии с утвержденным порядком выдачи разрешения (ордера) на право производства земляных работ.</w:t>
      </w:r>
    </w:p>
    <w:p w:rsidR="000C6A39" w:rsidRDefault="000C6A39">
      <w:pPr>
        <w:pStyle w:val="ConsPlusNormal"/>
        <w:jc w:val="both"/>
      </w:pPr>
      <w:r>
        <w:t>(</w:t>
      </w:r>
      <w:proofErr w:type="gramStart"/>
      <w:r>
        <w:t>в</w:t>
      </w:r>
      <w:proofErr w:type="gramEnd"/>
      <w:r>
        <w:t xml:space="preserve"> ред. </w:t>
      </w:r>
      <w:hyperlink r:id="rId161">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 xml:space="preserve">12.1.3. </w:t>
      </w:r>
      <w:proofErr w:type="gramStart"/>
      <w:r>
        <w:t>Контроль за</w:t>
      </w:r>
      <w:proofErr w:type="gramEnd"/>
      <w:r>
        <w:t xml:space="preserve"> соблюдением порядка производства земляных работ, ликвидацией последствий разрытий в части соблюдения качества и сроков восстановительных работ возлагается на Администрацию городского округа "Город Архангельск".</w:t>
      </w:r>
    </w:p>
    <w:p w:rsidR="000C6A39" w:rsidRDefault="000C6A39">
      <w:pPr>
        <w:pStyle w:val="ConsPlusNormal"/>
        <w:jc w:val="both"/>
      </w:pPr>
      <w:r>
        <w:t>(</w:t>
      </w:r>
      <w:proofErr w:type="gramStart"/>
      <w:r>
        <w:t>в</w:t>
      </w:r>
      <w:proofErr w:type="gramEnd"/>
      <w:r>
        <w:t xml:space="preserve"> ред. </w:t>
      </w:r>
      <w:hyperlink r:id="rId162">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12.1.4. Ордер действителен на указанные в нем виды работ, объемы, сроки и место проведения работ.</w:t>
      </w:r>
    </w:p>
    <w:p w:rsidR="000C6A39" w:rsidRDefault="000C6A39">
      <w:pPr>
        <w:pStyle w:val="ConsPlusNormal"/>
        <w:spacing w:before="220"/>
        <w:ind w:firstLine="540"/>
        <w:jc w:val="both"/>
      </w:pPr>
      <w:r>
        <w:t>В случае корректировки проектных решений в процессе работ соответствующие изменения подлежат внесению в разрешение (ордер) на право производства земляных работ.</w:t>
      </w:r>
    </w:p>
    <w:p w:rsidR="000C6A39" w:rsidRDefault="000C6A39">
      <w:pPr>
        <w:pStyle w:val="ConsPlusNormal"/>
        <w:spacing w:before="220"/>
        <w:ind w:firstLine="540"/>
        <w:jc w:val="both"/>
      </w:pPr>
      <w:r>
        <w:t xml:space="preserve">12.1.5. </w:t>
      </w:r>
      <w:proofErr w:type="gramStart"/>
      <w:r>
        <w:t>При авариях на сетях инженерно-технического обеспечения, ликвидация которых требует разрытия, уполномоченные лица владельца сетей инженерно-технического обеспечения, на которых произошло повреждение (авария), или уполномоченные лица, эксплуатирующие данные сети, обязаны в течение часа с момента обнаружения аварии оповестить телефонограммой о начале работ отдел Государственной инспекции безопасности дорожного движения УМВД России по городу Архангельску (в случаях проведения работ на проезжей части), единую дежурно-диспетчерскую</w:t>
      </w:r>
      <w:proofErr w:type="gramEnd"/>
      <w:r>
        <w:t xml:space="preserve"> службу городского округа "Город Архангельск", департамент градостроительства Администрации городского округа "Город Архангельск", администрацию соответствующего территориального округа, а также организации, имеющие подземные коммуникации на участке разрытия, с последующим оформлением (не позднее трех рабочих дней) разрешения (ордера) на право производства работ в департаменте градостроительства Администрации городского округа "Город Архангельск". В противном случае разрытие считается самовольным.</w:t>
      </w:r>
    </w:p>
    <w:p w:rsidR="000C6A39" w:rsidRDefault="000C6A39">
      <w:pPr>
        <w:pStyle w:val="ConsPlusNormal"/>
        <w:jc w:val="both"/>
      </w:pPr>
      <w:r>
        <w:t>(</w:t>
      </w:r>
      <w:proofErr w:type="gramStart"/>
      <w:r>
        <w:t>п</w:t>
      </w:r>
      <w:proofErr w:type="gramEnd"/>
      <w:r>
        <w:t xml:space="preserve">. 12.1 введен </w:t>
      </w:r>
      <w:hyperlink r:id="rId163">
        <w:r>
          <w:rPr>
            <w:color w:val="0000FF"/>
          </w:rPr>
          <w:t>решением</w:t>
        </w:r>
      </w:hyperlink>
      <w:r>
        <w:t xml:space="preserve"> Архангельской городской Думы от 23.05.2018 N 675; в ред. </w:t>
      </w:r>
      <w:hyperlink r:id="rId164">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hyperlink r:id="rId165">
        <w:r>
          <w:rPr>
            <w:color w:val="0000FF"/>
          </w:rPr>
          <w:t>12.2</w:t>
        </w:r>
      </w:hyperlink>
      <w:r>
        <w:t>. Порядок производства земляных работ.</w:t>
      </w:r>
    </w:p>
    <w:p w:rsidR="000C6A39" w:rsidRDefault="000C6A39">
      <w:pPr>
        <w:pStyle w:val="ConsPlusNormal"/>
        <w:spacing w:before="220"/>
        <w:ind w:firstLine="540"/>
        <w:jc w:val="both"/>
      </w:pPr>
      <w:hyperlink r:id="rId166">
        <w:r>
          <w:rPr>
            <w:color w:val="0000FF"/>
          </w:rPr>
          <w:t>12.2.1</w:t>
        </w:r>
      </w:hyperlink>
      <w:r>
        <w:t>. Руководители организаций и граждане, ответственные за производство земляных работ, обязаны строго выполнять условия согласующих организаций, указанные в ордере, сроки ведения работ, соблюдать правила и нормы обеспечения техники безопасности.</w:t>
      </w:r>
    </w:p>
    <w:p w:rsidR="000C6A39" w:rsidRDefault="000C6A39">
      <w:pPr>
        <w:pStyle w:val="ConsPlusNormal"/>
        <w:spacing w:before="220"/>
        <w:ind w:firstLine="540"/>
        <w:jc w:val="both"/>
      </w:pPr>
      <w:hyperlink r:id="rId167">
        <w:r>
          <w:rPr>
            <w:color w:val="0000FF"/>
          </w:rPr>
          <w:t>12.2.2</w:t>
        </w:r>
      </w:hyperlink>
      <w:r>
        <w:t xml:space="preserve">. Вскрытие и восстановление дорожных покрытий при прокладке подземных сетей и </w:t>
      </w:r>
      <w:r>
        <w:lastRenderedPageBreak/>
        <w:t xml:space="preserve">наземных сооружений производится в сроки, указанные в разрешении (ордере) на право производства работ. При нарушении твердого покрытия проезжей части дорог и тротуаров на ширине 40 и более процентов оно восстанавливается полностью. В целях предотвращения просадок на разрытиях при восстановлении асфальтового покрытия засыпка траншей и котлованов в летний период должна производиться чистым песком с </w:t>
      </w:r>
      <w:proofErr w:type="spellStart"/>
      <w:r>
        <w:t>проливкой</w:t>
      </w:r>
      <w:proofErr w:type="spellEnd"/>
      <w:r>
        <w:t xml:space="preserve"> водой, а в зимних условиях - талым песком с механическим уплотнением.</w:t>
      </w:r>
    </w:p>
    <w:p w:rsidR="000C6A39" w:rsidRDefault="000C6A39">
      <w:pPr>
        <w:pStyle w:val="ConsPlusNormal"/>
        <w:spacing w:before="220"/>
        <w:ind w:firstLine="540"/>
        <w:jc w:val="both"/>
      </w:pPr>
      <w:r>
        <w:t>Засыпка производится слоями толщиной 20 см с послойным уплотнением и обеспечением сохранности как прокладываемых, так и существующих сетей. Организация, производившая разрытие на проезжей части улицы, должна представить протокол испытаний лицензированной лаборатории на предмет уплотнения грунта и на качество асфальтобетонного покрытия. По окончании восстановительных работ на сопряженных с основной дорогой разрытиях на протяжении 15 м от краев разрытий не должно быть выпуклостей, просадок, выбоин и иных деформаций дорожной одежды.</w:t>
      </w:r>
    </w:p>
    <w:p w:rsidR="000C6A39" w:rsidRDefault="000C6A39">
      <w:pPr>
        <w:pStyle w:val="ConsPlusNormal"/>
        <w:jc w:val="both"/>
      </w:pPr>
      <w:r>
        <w:t>(</w:t>
      </w:r>
      <w:proofErr w:type="gramStart"/>
      <w:r>
        <w:t>в</w:t>
      </w:r>
      <w:proofErr w:type="gramEnd"/>
      <w:r>
        <w:t xml:space="preserve"> ред. </w:t>
      </w:r>
      <w:hyperlink r:id="rId168">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При производстве работ по разрытию и восстановлению дорожного покрытия организация, выполняющая такие работы, несет гарантийные обязательства за качество произведенных работ. Гарантийные обязательства распространяются на срок не менее срока гарантийных обязательств по содержанию дорожного полотна или на срок, указанный в муниципальном контракте на восстановление участка автомобильной дороги.</w:t>
      </w:r>
    </w:p>
    <w:p w:rsidR="000C6A39" w:rsidRDefault="000C6A39">
      <w:pPr>
        <w:pStyle w:val="ConsPlusNormal"/>
        <w:spacing w:before="220"/>
        <w:ind w:firstLine="540"/>
        <w:jc w:val="both"/>
      </w:pPr>
      <w:r>
        <w:t>12.2.3. Место производства работ должно быть оборудовано:</w:t>
      </w:r>
    </w:p>
    <w:p w:rsidR="000C6A39" w:rsidRDefault="000C6A39">
      <w:pPr>
        <w:pStyle w:val="ConsPlusNormal"/>
        <w:spacing w:before="220"/>
        <w:ind w:firstLine="540"/>
        <w:jc w:val="both"/>
      </w:pPr>
      <w:r>
        <w:t xml:space="preserve">а) защитными ограждениями в соответствии с требованиями ГОСТ </w:t>
      </w:r>
      <w:proofErr w:type="gramStart"/>
      <w:r>
        <w:t>Р</w:t>
      </w:r>
      <w:proofErr w:type="gramEnd"/>
      <w:r>
        <w:t xml:space="preserve"> 58967-2020 "Ограждения инвентарные строительных площадок и участков производства строительно-монтажных работ. Технические условия</w:t>
      </w:r>
      <w:proofErr w:type="gramStart"/>
      <w:r>
        <w:t>.";</w:t>
      </w:r>
      <w:proofErr w:type="gramEnd"/>
    </w:p>
    <w:p w:rsidR="000C6A39" w:rsidRDefault="000C6A39">
      <w:pPr>
        <w:pStyle w:val="ConsPlusNormal"/>
        <w:spacing w:before="220"/>
        <w:ind w:firstLine="540"/>
        <w:jc w:val="both"/>
      </w:pPr>
      <w:r>
        <w:t xml:space="preserve">абзац исключен. - </w:t>
      </w:r>
      <w:hyperlink r:id="rId169">
        <w:r>
          <w:rPr>
            <w:color w:val="0000FF"/>
          </w:rPr>
          <w:t>Решение</w:t>
        </w:r>
      </w:hyperlink>
      <w:r>
        <w:t xml:space="preserve"> Архангельской городской Думы от 20.03.2024 N 59;</w:t>
      </w:r>
    </w:p>
    <w:p w:rsidR="000C6A39" w:rsidRDefault="000C6A39">
      <w:pPr>
        <w:pStyle w:val="ConsPlusNormal"/>
        <w:spacing w:before="220"/>
        <w:ind w:firstLine="540"/>
        <w:jc w:val="both"/>
      </w:pPr>
      <w:r>
        <w:t>б) дорожными знаками, указателями, освещением и информационным щитом, в котором указываются:</w:t>
      </w:r>
    </w:p>
    <w:p w:rsidR="000C6A39" w:rsidRDefault="000C6A39">
      <w:pPr>
        <w:pStyle w:val="ConsPlusNormal"/>
        <w:spacing w:before="220"/>
        <w:ind w:firstLine="540"/>
        <w:jc w:val="both"/>
      </w:pPr>
      <w:r>
        <w:t>наименование лица, осуществляющего земляные работы, с указанием почтового адреса и номера телефона ответственного за производство работ;</w:t>
      </w:r>
    </w:p>
    <w:p w:rsidR="000C6A39" w:rsidRDefault="000C6A39">
      <w:pPr>
        <w:pStyle w:val="ConsPlusNormal"/>
        <w:spacing w:before="220"/>
        <w:ind w:firstLine="540"/>
        <w:jc w:val="both"/>
      </w:pPr>
      <w:r>
        <w:t>реквизиты разрешения на производство земляных работ;</w:t>
      </w:r>
    </w:p>
    <w:p w:rsidR="000C6A39" w:rsidRDefault="000C6A39">
      <w:pPr>
        <w:pStyle w:val="ConsPlusNormal"/>
        <w:spacing w:before="220"/>
        <w:ind w:firstLine="540"/>
        <w:jc w:val="both"/>
      </w:pPr>
      <w:r>
        <w:t>наименование организации, выдавшей разрешение на производство работ, с указанием ее почтового адреса и номеров телефонов.</w:t>
      </w:r>
    </w:p>
    <w:p w:rsidR="000C6A39" w:rsidRDefault="000C6A39">
      <w:pPr>
        <w:pStyle w:val="ConsPlusNormal"/>
        <w:spacing w:before="220"/>
        <w:ind w:firstLine="540"/>
        <w:jc w:val="both"/>
      </w:pPr>
      <w:r>
        <w:t xml:space="preserve">При производстве разрытий в местах движения транспорта и пешеходов лицо, получившее разрешение (ордер) на право проведения земляных работ, и подрядная организация, производящая работы, должны обеспечивать безопасность движения транспорта и пешеходов. </w:t>
      </w:r>
      <w:proofErr w:type="gramStart"/>
      <w:r>
        <w:t>Для обеспечения безопасности при необходимости каждое место производства земляных работ должно быть ограждено, оборудовано перекидными пешеходными мостиками с перилами (в темное время суток - световыми красными сигналами), средствами сигнализации и временными знаками с обозначениями направления объезда или обхода в соответствии со схемой организации движения транспорта и пешеходов, согласованной с органом ГИБДД и Администрацией города.</w:t>
      </w:r>
      <w:proofErr w:type="gramEnd"/>
    </w:p>
    <w:p w:rsidR="000C6A39" w:rsidRDefault="000C6A39">
      <w:pPr>
        <w:pStyle w:val="ConsPlusNormal"/>
        <w:jc w:val="both"/>
      </w:pPr>
      <w:r>
        <w:t>(</w:t>
      </w:r>
      <w:proofErr w:type="gramStart"/>
      <w:r>
        <w:t>п</w:t>
      </w:r>
      <w:proofErr w:type="gramEnd"/>
      <w:r>
        <w:t xml:space="preserve">. 12.2.3 в ред. </w:t>
      </w:r>
      <w:hyperlink r:id="rId170">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hyperlink r:id="rId171">
        <w:proofErr w:type="gramStart"/>
        <w:r>
          <w:rPr>
            <w:color w:val="0000FF"/>
          </w:rPr>
          <w:t>12.2.4</w:t>
        </w:r>
      </w:hyperlink>
      <w:r>
        <w:t xml:space="preserve">. В местах пересечения улиц, железнодорожных путей, маршрутов движения общественного транспорта, на дорогах и улицах с интенсивным движением пешеходов и автотранспорта, а также на вновь отремонтированном усовершенствованном покрытии капитального типа плановые работы по строительству и ремонту сетей инженерно-технического </w:t>
      </w:r>
      <w:r>
        <w:lastRenderedPageBreak/>
        <w:t>обеспечения, устранение аварий (повреждений) на сетях инженерно-технического обеспечения должны осуществляться, как правило, методом, не разрушающим целостность покрытия (методом бестраншейной прокладки).</w:t>
      </w:r>
      <w:proofErr w:type="gramEnd"/>
      <w:r>
        <w:t xml:space="preserve"> При невозможности бестраншейного перехода улиц и тротуаров в зимний период необходимо выполнить временное восстановление твердого покрытия проезжей части улицы штучным материалом - дорожными плитами, а тротуаров - тротуарной плиткой, брусчаткой.</w:t>
      </w:r>
    </w:p>
    <w:p w:rsidR="000C6A39" w:rsidRDefault="000C6A39">
      <w:pPr>
        <w:pStyle w:val="ConsPlusNormal"/>
        <w:jc w:val="both"/>
      </w:pPr>
      <w:r>
        <w:t xml:space="preserve">(в ред. </w:t>
      </w:r>
      <w:hyperlink r:id="rId172">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В случаях, когда производство работ связано с закрытием, изменением маршрутов регулярных перевозок пассажиров общественным транспортом, департамент строительства, транспорта и городской инфраструктуры Администрации города оповещает перевозчика по данным маршрутам общественного транспорта.</w:t>
      </w:r>
    </w:p>
    <w:p w:rsidR="000C6A39" w:rsidRDefault="000C6A39">
      <w:pPr>
        <w:pStyle w:val="ConsPlusNormal"/>
        <w:spacing w:before="220"/>
        <w:ind w:firstLine="540"/>
        <w:jc w:val="both"/>
      </w:pPr>
      <w:r>
        <w:t>Мероприятия по обеспечению закрытия движения или его ограничения на отдельных участках дорог на время производства работ на дорожно-уличной сети производится лицом, ответственным за выполнение работ, после согласования с ГИБДД.</w:t>
      </w:r>
    </w:p>
    <w:p w:rsidR="000C6A39" w:rsidRDefault="000C6A39">
      <w:pPr>
        <w:pStyle w:val="ConsPlusNormal"/>
        <w:spacing w:before="220"/>
        <w:ind w:firstLine="540"/>
        <w:jc w:val="both"/>
      </w:pPr>
      <w:r>
        <w:t>При производстве земляных работ, требующих закрытия или ограничения движения автотранспорта, срок закрытия устанавливается в соответствии с категориями автомобильных дорог: II и III категории - до трех суток, IV и V категории - до пяти суток.</w:t>
      </w:r>
    </w:p>
    <w:p w:rsidR="000C6A39" w:rsidRDefault="000C6A39">
      <w:pPr>
        <w:pStyle w:val="ConsPlusNormal"/>
        <w:jc w:val="both"/>
      </w:pPr>
      <w:r>
        <w:t>(</w:t>
      </w:r>
      <w:proofErr w:type="gramStart"/>
      <w:r>
        <w:t>а</w:t>
      </w:r>
      <w:proofErr w:type="gramEnd"/>
      <w:r>
        <w:t xml:space="preserve">бзац введен </w:t>
      </w:r>
      <w:hyperlink r:id="rId173">
        <w:r>
          <w:rPr>
            <w:color w:val="0000FF"/>
          </w:rPr>
          <w:t>решением</w:t>
        </w:r>
      </w:hyperlink>
      <w:r>
        <w:t xml:space="preserve"> Архангельской городской Думы от 23.05.2018 N 675)</w:t>
      </w:r>
    </w:p>
    <w:p w:rsidR="000C6A39" w:rsidRDefault="000C6A39">
      <w:pPr>
        <w:pStyle w:val="ConsPlusNormal"/>
        <w:spacing w:before="220"/>
        <w:ind w:firstLine="540"/>
        <w:jc w:val="both"/>
      </w:pPr>
      <w:hyperlink r:id="rId174">
        <w:r>
          <w:rPr>
            <w:color w:val="0000FF"/>
          </w:rPr>
          <w:t>12.2.5</w:t>
        </w:r>
      </w:hyperlink>
      <w:r>
        <w:t>. При производстве земляных работ запрещается:</w:t>
      </w:r>
    </w:p>
    <w:p w:rsidR="000C6A39" w:rsidRDefault="000C6A39">
      <w:pPr>
        <w:pStyle w:val="ConsPlusNormal"/>
        <w:spacing w:before="220"/>
        <w:ind w:firstLine="540"/>
        <w:jc w:val="both"/>
      </w:pPr>
      <w:r>
        <w:t>- засыпать землей и строительным материалом деревья, кустарники и газоны, крышки колодцев подземных сетей, водосточные решетки, лотки и кюветы, тротуары, проезжие части дорог, детские (спортивные) площадки, подъезды и подходы к жилым домам и другим зданиям;</w:t>
      </w:r>
    </w:p>
    <w:p w:rsidR="000C6A39" w:rsidRDefault="000C6A39">
      <w:pPr>
        <w:pStyle w:val="ConsPlusNormal"/>
        <w:jc w:val="both"/>
      </w:pPr>
      <w:r>
        <w:t xml:space="preserve">(в ред. </w:t>
      </w:r>
      <w:hyperlink r:id="rId175">
        <w:r>
          <w:rPr>
            <w:color w:val="0000FF"/>
          </w:rPr>
          <w:t>решения</w:t>
        </w:r>
      </w:hyperlink>
      <w:r>
        <w:t xml:space="preserve"> Архангельской городской Думы от 23.05.2018 N 675)</w:t>
      </w:r>
    </w:p>
    <w:p w:rsidR="000C6A39" w:rsidRDefault="000C6A39">
      <w:pPr>
        <w:pStyle w:val="ConsPlusNormal"/>
        <w:spacing w:before="220"/>
        <w:ind w:firstLine="540"/>
        <w:jc w:val="both"/>
      </w:pPr>
      <w:r>
        <w:t>- складирование материалов, оборудования, временное хранение техники и размещение временных зданий и сооружений, а также временное размещение грунта за пределами места выполнения земляных работ. Складирование грунта в зоне производства земляных работ должно производиться на деревянные щиты и короба. Грунт, не требуемый или не пригодный для обратной засыпки, должен вывозиться с места работ немедленно вслед за его выемкой;</w:t>
      </w:r>
    </w:p>
    <w:p w:rsidR="000C6A39" w:rsidRDefault="000C6A39">
      <w:pPr>
        <w:pStyle w:val="ConsPlusNormal"/>
        <w:jc w:val="both"/>
      </w:pPr>
      <w:r>
        <w:t xml:space="preserve">(в ред. </w:t>
      </w:r>
      <w:hyperlink r:id="rId176">
        <w:r>
          <w:rPr>
            <w:color w:val="0000FF"/>
          </w:rPr>
          <w:t>решения</w:t>
        </w:r>
      </w:hyperlink>
      <w:r>
        <w:t xml:space="preserve"> Архангельской городской Думы от 23.05.2018 N 675)</w:t>
      </w:r>
    </w:p>
    <w:p w:rsidR="000C6A39" w:rsidRDefault="000C6A39">
      <w:pPr>
        <w:pStyle w:val="ConsPlusNormal"/>
        <w:spacing w:before="220"/>
        <w:ind w:firstLine="540"/>
        <w:jc w:val="both"/>
      </w:pPr>
      <w:r>
        <w:t>- разрывать дорожное покрытие, осуществлять другие разрушения объектов благоустройства без разрешения Администрации города;</w:t>
      </w:r>
    </w:p>
    <w:p w:rsidR="000C6A39" w:rsidRDefault="000C6A39">
      <w:pPr>
        <w:pStyle w:val="ConsPlusNormal"/>
        <w:spacing w:before="220"/>
        <w:ind w:firstLine="540"/>
        <w:jc w:val="both"/>
      </w:pPr>
      <w:r>
        <w:t>- изменять существующее положение подземных сооружений, если это не предусмотрено утвержденным проектом;</w:t>
      </w:r>
    </w:p>
    <w:p w:rsidR="000C6A39" w:rsidRDefault="000C6A39">
      <w:pPr>
        <w:pStyle w:val="ConsPlusNormal"/>
        <w:spacing w:before="220"/>
        <w:ind w:firstLine="540"/>
        <w:jc w:val="both"/>
      </w:pPr>
      <w:r>
        <w:t>- повреждать существующие подземные сооружения, зеленые насаждения и элементы благоустройства, не указанные в разрешении;</w:t>
      </w:r>
    </w:p>
    <w:p w:rsidR="000C6A39" w:rsidRDefault="000C6A39">
      <w:pPr>
        <w:pStyle w:val="ConsPlusNormal"/>
        <w:spacing w:before="220"/>
        <w:ind w:firstLine="540"/>
        <w:jc w:val="both"/>
      </w:pPr>
      <w:r>
        <w:t>- оставлять открытыми люки смотровых колодцев и камер на инженерных сооружениях и коммуникациях;</w:t>
      </w:r>
    </w:p>
    <w:p w:rsidR="000C6A39" w:rsidRDefault="000C6A39">
      <w:pPr>
        <w:pStyle w:val="ConsPlusNormal"/>
        <w:spacing w:before="220"/>
        <w:ind w:firstLine="540"/>
        <w:jc w:val="both"/>
      </w:pPr>
      <w:r>
        <w:t>- производить откачку воды из колодцев, траншей, котлованов непосредственно на полосу отвода автомобильных дорог и прилегающую территорию.</w:t>
      </w:r>
    </w:p>
    <w:p w:rsidR="000C6A39" w:rsidRDefault="000C6A39">
      <w:pPr>
        <w:pStyle w:val="ConsPlusNormal"/>
        <w:spacing w:before="220"/>
        <w:ind w:firstLine="540"/>
        <w:jc w:val="both"/>
      </w:pPr>
      <w:hyperlink r:id="rId177">
        <w:r>
          <w:rPr>
            <w:color w:val="0000FF"/>
          </w:rPr>
          <w:t>12.2.6</w:t>
        </w:r>
      </w:hyperlink>
      <w:r>
        <w:t xml:space="preserve">. После окончания земляных работ благоустройство, нарушенное при их проведении, подлежит обязательному восстановлению. Восстановление дорожных покрытий, зеленых насаждений, газонов и других элементов благоустройства производится организациями, гражданами, индивидуальными предпринимателями, производящими земляные работы, в объемах и способами, установленными проектами с учетом согласований заинтересованных </w:t>
      </w:r>
      <w:r>
        <w:lastRenderedPageBreak/>
        <w:t>сторон. Все работы должны сдаваться по акту представителю территориального органа Администрации города. Производство земляных работ без разрешения (ордера) не освобождает лицо, их производящее, от обязанности по восстановлению благоустройства. Лицо, которому было выдано разрешение (ордер) на производство земляных работ, обязано в течение трех дней после подписания акта приема работ по восстановлению благоустройства предоставить данный акт в отраслевой (функциональный) орган, выдавший разрешение (ордер) на проведение земляных работ.</w:t>
      </w:r>
    </w:p>
    <w:p w:rsidR="000C6A39" w:rsidRDefault="000C6A39">
      <w:pPr>
        <w:pStyle w:val="ConsPlusNormal"/>
        <w:spacing w:before="220"/>
        <w:ind w:firstLine="540"/>
        <w:jc w:val="both"/>
      </w:pPr>
      <w:hyperlink r:id="rId178">
        <w:r>
          <w:rPr>
            <w:color w:val="0000FF"/>
          </w:rPr>
          <w:t>12.2.7</w:t>
        </w:r>
      </w:hyperlink>
      <w:r>
        <w:t>. Ответственность за сохранность существующих подземных сетей и пунктов полигонометрической сети, зеленых насаждений, указанных в проекте, несет лицо, выполняющее земляные работы.</w:t>
      </w:r>
    </w:p>
    <w:p w:rsidR="000C6A39" w:rsidRDefault="000C6A39">
      <w:pPr>
        <w:pStyle w:val="ConsPlusNormal"/>
        <w:spacing w:before="220"/>
        <w:ind w:firstLine="540"/>
        <w:jc w:val="both"/>
      </w:pPr>
      <w:hyperlink r:id="rId179">
        <w:r>
          <w:rPr>
            <w:color w:val="0000FF"/>
          </w:rPr>
          <w:t>12.2.8</w:t>
        </w:r>
      </w:hyperlink>
      <w:r>
        <w:t>. В случае обнаружения при производстве земляных работ зеленых насаждений, не зафиксированных в проекте, лицо, производящее работы, ставит в известность заказчика, который обязан вызвать на место работы представителей территориального органа Администрации города, на территории которого проводятся работы, для решения вопроса о сносе зеленых насаждений.</w:t>
      </w:r>
    </w:p>
    <w:p w:rsidR="000C6A39" w:rsidRDefault="000C6A39">
      <w:pPr>
        <w:pStyle w:val="ConsPlusNormal"/>
        <w:spacing w:before="220"/>
        <w:ind w:firstLine="540"/>
        <w:jc w:val="both"/>
      </w:pPr>
      <w:hyperlink r:id="rId180">
        <w:proofErr w:type="gramStart"/>
        <w:r>
          <w:rPr>
            <w:color w:val="0000FF"/>
          </w:rPr>
          <w:t>12.2.9</w:t>
        </w:r>
      </w:hyperlink>
      <w:r>
        <w:t>. Собственники (законные владельцы) коммуникаций, инженерных сооружений (колодцев, тепловых камер и т.п.), расположенных на проезжей части, тротуарах, газонах, разделительных полосах, или эксплуатирующие организации обязаны обеспечивать их эксплуатацию в соответствии с действующими нормами и правилами, а также заменять в нормативные сроки дефектные крышки колодцев, производить их чистку, ремонт и регулировку на поверхности дорожных покрытий согласно действующим стандартам, обеспечивать удаление грязи</w:t>
      </w:r>
      <w:proofErr w:type="gramEnd"/>
      <w:r>
        <w:t xml:space="preserve"> (в летний период) и льда (в зимний период) на тротуарах, дорогах, проездах, появляющихся в результате аварий на сетях инженерных коммуникаций.</w:t>
      </w:r>
    </w:p>
    <w:p w:rsidR="000C6A39" w:rsidRDefault="000C6A39">
      <w:pPr>
        <w:pStyle w:val="ConsPlusNormal"/>
        <w:ind w:firstLine="540"/>
        <w:jc w:val="both"/>
      </w:pPr>
    </w:p>
    <w:p w:rsidR="000C6A39" w:rsidRDefault="000C6A39">
      <w:pPr>
        <w:pStyle w:val="ConsPlusTitle"/>
        <w:jc w:val="center"/>
        <w:outlineLvl w:val="1"/>
      </w:pPr>
      <w:r>
        <w:t>13. Создание, содержание и охрана</w:t>
      </w:r>
    </w:p>
    <w:p w:rsidR="000C6A39" w:rsidRDefault="000C6A39">
      <w:pPr>
        <w:pStyle w:val="ConsPlusTitle"/>
        <w:jc w:val="center"/>
      </w:pPr>
      <w:r>
        <w:t>зеленых насаждений в городе</w:t>
      </w:r>
    </w:p>
    <w:p w:rsidR="000C6A39" w:rsidRDefault="000C6A39">
      <w:pPr>
        <w:pStyle w:val="ConsPlusNormal"/>
        <w:ind w:firstLine="540"/>
        <w:jc w:val="both"/>
      </w:pPr>
    </w:p>
    <w:p w:rsidR="000C6A39" w:rsidRDefault="000C6A39">
      <w:pPr>
        <w:pStyle w:val="ConsPlusNormal"/>
        <w:ind w:firstLine="540"/>
        <w:jc w:val="both"/>
      </w:pPr>
      <w:r>
        <w:t>13.1. Создание зеленых насаждений.</w:t>
      </w:r>
    </w:p>
    <w:p w:rsidR="000C6A39" w:rsidRDefault="000C6A39">
      <w:pPr>
        <w:pStyle w:val="ConsPlusNormal"/>
        <w:spacing w:before="220"/>
        <w:ind w:firstLine="540"/>
        <w:jc w:val="both"/>
      </w:pPr>
      <w:r>
        <w:t>13.1.1. Производство работ по строительству и реконструкции объектов озеленения может осуществляться физическими и юридическими лицами только при наличии проектной документации.</w:t>
      </w:r>
    </w:p>
    <w:p w:rsidR="000C6A39" w:rsidRDefault="000C6A39">
      <w:pPr>
        <w:pStyle w:val="ConsPlusNormal"/>
        <w:spacing w:before="220"/>
        <w:ind w:firstLine="540"/>
        <w:jc w:val="both"/>
      </w:pPr>
      <w:r>
        <w:t>Состав и содержание утверждаемых частей проектной документации с обоснованием принятых решений принимаются в соответствующих строительных нормах и правилах и в методических указаниях по проектированию различных объектов озеленения.</w:t>
      </w:r>
    </w:p>
    <w:p w:rsidR="000C6A39" w:rsidRDefault="000C6A39">
      <w:pPr>
        <w:pStyle w:val="ConsPlusNormal"/>
        <w:spacing w:before="220"/>
        <w:ind w:firstLine="540"/>
        <w:jc w:val="both"/>
      </w:pPr>
      <w:r>
        <w:t>13.1.2. Озеленение территорий перспективной застройки и новых транспортных магистралей, создание лесопарков из естественных насаждений хвойных и лиственных пород и кустарников осуществляется по планам благоустройства и озеленения, входящим в состав проектной документации на строительство объектов, а также по отдельным проектам ландшафтного строительства.</w:t>
      </w:r>
    </w:p>
    <w:p w:rsidR="000C6A39" w:rsidRDefault="000C6A39">
      <w:pPr>
        <w:pStyle w:val="ConsPlusNormal"/>
        <w:spacing w:before="220"/>
        <w:ind w:firstLine="540"/>
        <w:jc w:val="both"/>
      </w:pPr>
      <w:r>
        <w:t>13.1.3. Проекты на строительство или реконструкцию зеленых насаждений разрабатываются по архитектурно-планировочным заданиям, выдаваемым Администрацией города, согласовываются с заинтересованными организациями, эксплуатирующими подземные и наземные коммуникации, ГИБДД, после чего представляются на рассмотрение и согласование в Администрацию города, затем утверждаются заказчиком.</w:t>
      </w:r>
    </w:p>
    <w:p w:rsidR="000C6A39" w:rsidRDefault="000C6A39">
      <w:pPr>
        <w:pStyle w:val="ConsPlusNormal"/>
        <w:spacing w:before="220"/>
        <w:ind w:firstLine="540"/>
        <w:jc w:val="both"/>
      </w:pPr>
      <w:r>
        <w:t>13.1.4. Приемку работ по озеленению на территориях общего пользования производит комиссия, создаваемая Администрацией города.</w:t>
      </w:r>
    </w:p>
    <w:p w:rsidR="000C6A39" w:rsidRDefault="000C6A39">
      <w:pPr>
        <w:pStyle w:val="ConsPlusNormal"/>
        <w:spacing w:before="220"/>
        <w:ind w:firstLine="540"/>
        <w:jc w:val="both"/>
      </w:pPr>
      <w:r>
        <w:lastRenderedPageBreak/>
        <w:t xml:space="preserve">13.1.5. </w:t>
      </w:r>
      <w:proofErr w:type="gramStart"/>
      <w:r>
        <w:t>Юридические и физические лица, осуществляющие озеленение санитарно-защитных зон промышленных территорий, территорий у административных зданий и сооружений, многоквартирных домов, обязаны согласовывать размещение высаживаемой древесно-кустарниковой растительности с уполномоченным органом в области градостроительства Администрации городского округа "Город Архангельск".</w:t>
      </w:r>
      <w:proofErr w:type="gramEnd"/>
    </w:p>
    <w:p w:rsidR="000C6A39" w:rsidRDefault="000C6A39">
      <w:pPr>
        <w:pStyle w:val="ConsPlusNormal"/>
        <w:jc w:val="both"/>
      </w:pPr>
      <w:r>
        <w:t xml:space="preserve">(в ред. </w:t>
      </w:r>
      <w:hyperlink r:id="rId181">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13.2. Содержание зеленых насаждений.</w:t>
      </w:r>
    </w:p>
    <w:p w:rsidR="000C6A39" w:rsidRDefault="000C6A39">
      <w:pPr>
        <w:pStyle w:val="ConsPlusNormal"/>
        <w:spacing w:before="220"/>
        <w:ind w:firstLine="540"/>
        <w:jc w:val="both"/>
      </w:pPr>
      <w:r>
        <w:t>13.2.1. К зеленым насаждениям города относятся зеленые насаждения:</w:t>
      </w:r>
    </w:p>
    <w:p w:rsidR="000C6A39" w:rsidRDefault="000C6A39">
      <w:pPr>
        <w:pStyle w:val="ConsPlusNormal"/>
        <w:spacing w:before="220"/>
        <w:ind w:firstLine="540"/>
        <w:jc w:val="both"/>
      </w:pPr>
      <w:r>
        <w:t>- на землях городского запаса, временно не вовлеченных в хозяйственный оборот;</w:t>
      </w:r>
    </w:p>
    <w:p w:rsidR="000C6A39" w:rsidRDefault="000C6A39">
      <w:pPr>
        <w:pStyle w:val="ConsPlusNormal"/>
        <w:spacing w:before="220"/>
        <w:ind w:firstLine="540"/>
        <w:jc w:val="both"/>
      </w:pPr>
      <w:r>
        <w:t>- общего пользования;</w:t>
      </w:r>
    </w:p>
    <w:p w:rsidR="000C6A39" w:rsidRDefault="000C6A39">
      <w:pPr>
        <w:pStyle w:val="ConsPlusNormal"/>
        <w:spacing w:before="220"/>
        <w:ind w:firstLine="540"/>
        <w:jc w:val="both"/>
      </w:pPr>
      <w:r>
        <w:t>- ограниченного пользования;</w:t>
      </w:r>
    </w:p>
    <w:p w:rsidR="000C6A39" w:rsidRDefault="000C6A39">
      <w:pPr>
        <w:pStyle w:val="ConsPlusNormal"/>
        <w:spacing w:before="220"/>
        <w:ind w:firstLine="540"/>
        <w:jc w:val="both"/>
      </w:pPr>
      <w:r>
        <w:t>- специального назначения;</w:t>
      </w:r>
    </w:p>
    <w:p w:rsidR="000C6A39" w:rsidRDefault="000C6A39">
      <w:pPr>
        <w:pStyle w:val="ConsPlusNormal"/>
        <w:spacing w:before="220"/>
        <w:ind w:firstLine="540"/>
        <w:jc w:val="both"/>
      </w:pPr>
      <w:r>
        <w:t>- на подведомственных и отведенных территориях.</w:t>
      </w:r>
    </w:p>
    <w:p w:rsidR="000C6A39" w:rsidRDefault="000C6A39">
      <w:pPr>
        <w:pStyle w:val="ConsPlusNormal"/>
        <w:spacing w:before="220"/>
        <w:ind w:firstLine="540"/>
        <w:jc w:val="both"/>
      </w:pPr>
      <w:r>
        <w:t>13.2.2. Организации различных форм собственности, в том числе организации, осуществляющие управление и обслуживание жилищного фонда, индивидуальные предприниматели и граждане, на земельных участках которых имеются зеленые насаждения, осуществляют их содержание за счет собственных средств.</w:t>
      </w:r>
    </w:p>
    <w:p w:rsidR="000C6A39" w:rsidRDefault="000C6A39">
      <w:pPr>
        <w:pStyle w:val="ConsPlusNormal"/>
        <w:spacing w:before="220"/>
        <w:ind w:firstLine="540"/>
        <w:jc w:val="both"/>
      </w:pPr>
      <w:r>
        <w:t>13.2.3. Содержание зеленых насаждений включает в себя уход, содержание, восстановление и реконструкцию насаждений, проведение профилактических и лечебных мероприятий.</w:t>
      </w:r>
    </w:p>
    <w:p w:rsidR="000C6A39" w:rsidRDefault="000C6A39">
      <w:pPr>
        <w:pStyle w:val="ConsPlusNormal"/>
        <w:spacing w:before="220"/>
        <w:ind w:firstLine="540"/>
        <w:jc w:val="both"/>
      </w:pPr>
      <w:r>
        <w:t>Содержание зеленых насаждений включает в себя проведение сезонных и разовых работы.</w:t>
      </w:r>
    </w:p>
    <w:p w:rsidR="000C6A39" w:rsidRDefault="000C6A39">
      <w:pPr>
        <w:pStyle w:val="ConsPlusNormal"/>
        <w:spacing w:before="220"/>
        <w:ind w:firstLine="540"/>
        <w:jc w:val="both"/>
      </w:pPr>
      <w:r>
        <w:t>К сезонным работам относятся:</w:t>
      </w:r>
    </w:p>
    <w:p w:rsidR="000C6A39" w:rsidRDefault="000C6A39">
      <w:pPr>
        <w:pStyle w:val="ConsPlusNormal"/>
        <w:spacing w:before="220"/>
        <w:ind w:firstLine="540"/>
        <w:jc w:val="both"/>
      </w:pPr>
      <w:r>
        <w:t>- санитарная, омолаживающая, формовочная обрезка кроны деревьев и кустарников;</w:t>
      </w:r>
    </w:p>
    <w:p w:rsidR="000C6A39" w:rsidRDefault="000C6A39">
      <w:pPr>
        <w:pStyle w:val="ConsPlusNormal"/>
        <w:spacing w:before="220"/>
        <w:ind w:firstLine="540"/>
        <w:jc w:val="both"/>
      </w:pPr>
      <w:r>
        <w:t>- посадка деревьев и кустарников;</w:t>
      </w:r>
    </w:p>
    <w:p w:rsidR="000C6A39" w:rsidRDefault="000C6A39">
      <w:pPr>
        <w:pStyle w:val="ConsPlusNormal"/>
        <w:spacing w:before="220"/>
        <w:ind w:firstLine="540"/>
        <w:jc w:val="both"/>
      </w:pPr>
      <w:r>
        <w:t>- валка сухих, аварийных и потерявших декоративный вид деревьев и кустарников;</w:t>
      </w:r>
    </w:p>
    <w:p w:rsidR="000C6A39" w:rsidRDefault="000C6A39">
      <w:pPr>
        <w:pStyle w:val="ConsPlusNormal"/>
        <w:spacing w:before="220"/>
        <w:ind w:firstLine="540"/>
        <w:jc w:val="both"/>
      </w:pPr>
      <w:r>
        <w:t>- обрезка кроны и рубка деревьев под линиями электропередач и наружного освещения;</w:t>
      </w:r>
    </w:p>
    <w:p w:rsidR="000C6A39" w:rsidRDefault="000C6A39">
      <w:pPr>
        <w:pStyle w:val="ConsPlusNormal"/>
        <w:spacing w:before="220"/>
        <w:ind w:firstLine="540"/>
        <w:jc w:val="both"/>
      </w:pPr>
      <w:r>
        <w:t>- восстановление газонов и клумб с добавлением растительного грунта, посевом трав и посадкой цветов;</w:t>
      </w:r>
    </w:p>
    <w:p w:rsidR="000C6A39" w:rsidRDefault="000C6A39">
      <w:pPr>
        <w:pStyle w:val="ConsPlusNormal"/>
        <w:spacing w:before="220"/>
        <w:ind w:firstLine="540"/>
        <w:jc w:val="both"/>
      </w:pPr>
      <w:r>
        <w:t>- периодическая стрижка газонов, удаление сорной растительности;</w:t>
      </w:r>
    </w:p>
    <w:p w:rsidR="000C6A39" w:rsidRDefault="000C6A39">
      <w:pPr>
        <w:pStyle w:val="ConsPlusNormal"/>
        <w:spacing w:before="220"/>
        <w:ind w:firstLine="540"/>
        <w:jc w:val="both"/>
      </w:pPr>
      <w:r>
        <w:t>- внесение органических и минеральных удобрений.</w:t>
      </w:r>
    </w:p>
    <w:p w:rsidR="000C6A39" w:rsidRDefault="000C6A39">
      <w:pPr>
        <w:pStyle w:val="ConsPlusNormal"/>
        <w:spacing w:before="220"/>
        <w:ind w:firstLine="540"/>
        <w:jc w:val="both"/>
      </w:pPr>
      <w:r>
        <w:t>К разовым работам, проводимым по мере необходимости, относятся:</w:t>
      </w:r>
    </w:p>
    <w:p w:rsidR="000C6A39" w:rsidRDefault="000C6A39">
      <w:pPr>
        <w:pStyle w:val="ConsPlusNormal"/>
        <w:spacing w:before="220"/>
        <w:ind w:firstLine="540"/>
        <w:jc w:val="both"/>
      </w:pPr>
      <w:r>
        <w:t>- мероприятия по борьбе с вредителями зеленых насаждений;</w:t>
      </w:r>
    </w:p>
    <w:p w:rsidR="000C6A39" w:rsidRDefault="000C6A39">
      <w:pPr>
        <w:pStyle w:val="ConsPlusNormal"/>
        <w:spacing w:before="220"/>
        <w:ind w:firstLine="540"/>
        <w:jc w:val="both"/>
      </w:pPr>
      <w:r>
        <w:t>- уборка упавших и поврежденных деревьев.</w:t>
      </w:r>
    </w:p>
    <w:p w:rsidR="000C6A39" w:rsidRDefault="000C6A39">
      <w:pPr>
        <w:pStyle w:val="ConsPlusNormal"/>
        <w:spacing w:before="220"/>
        <w:ind w:firstLine="540"/>
        <w:jc w:val="both"/>
      </w:pPr>
      <w:r>
        <w:t>13.2.4. Физические и юридические лица обязаны:</w:t>
      </w:r>
    </w:p>
    <w:p w:rsidR="000C6A39" w:rsidRDefault="000C6A39">
      <w:pPr>
        <w:pStyle w:val="ConsPlusNormal"/>
        <w:spacing w:before="220"/>
        <w:ind w:firstLine="540"/>
        <w:jc w:val="both"/>
      </w:pPr>
      <w:r>
        <w:t>а) обеспечить сохранность зеленых насаждений и проводить уход за ними;</w:t>
      </w:r>
    </w:p>
    <w:p w:rsidR="000C6A39" w:rsidRDefault="000C6A39">
      <w:pPr>
        <w:pStyle w:val="ConsPlusNormal"/>
        <w:spacing w:before="220"/>
        <w:ind w:firstLine="540"/>
        <w:jc w:val="both"/>
      </w:pPr>
      <w:r>
        <w:lastRenderedPageBreak/>
        <w:t>б) в течение всего года проводить необходимые меры по борьбе с вредителями и болезнями зеленых насаждений, в том числе уборку сухостоя, вырезку сухих и поломанных сучьев, замазку ран, дупел на деревьях;</w:t>
      </w:r>
    </w:p>
    <w:p w:rsidR="000C6A39" w:rsidRDefault="000C6A39">
      <w:pPr>
        <w:pStyle w:val="ConsPlusNormal"/>
        <w:spacing w:before="220"/>
        <w:ind w:firstLine="540"/>
        <w:jc w:val="both"/>
      </w:pPr>
      <w:bookmarkStart w:id="10" w:name="P1083"/>
      <w:bookmarkEnd w:id="10"/>
      <w:r>
        <w:t xml:space="preserve">в) не допускать </w:t>
      </w:r>
      <w:proofErr w:type="spellStart"/>
      <w:r>
        <w:t>вытаптывания</w:t>
      </w:r>
      <w:proofErr w:type="spellEnd"/>
      <w:r>
        <w:t xml:space="preserve"> газонов, складирования на них материалов, песка, мусора, снега, льда и так далее, за исключением чистого снега от расчистки садово-парковых дорожек и аллей;</w:t>
      </w:r>
    </w:p>
    <w:p w:rsidR="000C6A39" w:rsidRDefault="000C6A39">
      <w:pPr>
        <w:pStyle w:val="ConsPlusNormal"/>
        <w:spacing w:before="220"/>
        <w:ind w:firstLine="540"/>
        <w:jc w:val="both"/>
      </w:pPr>
      <w:bookmarkStart w:id="11" w:name="P1084"/>
      <w:bookmarkEnd w:id="11"/>
      <w:r>
        <w:t>г) не допускать самовольной посадки деревьев и кустарников, производить новые посадки только по согласованным в установленном порядке проектам с соблюдением агротехнических условий;</w:t>
      </w:r>
    </w:p>
    <w:p w:rsidR="000C6A39" w:rsidRDefault="000C6A39">
      <w:pPr>
        <w:pStyle w:val="ConsPlusNormal"/>
        <w:spacing w:before="220"/>
        <w:ind w:firstLine="540"/>
        <w:jc w:val="both"/>
      </w:pPr>
      <w:bookmarkStart w:id="12" w:name="P1085"/>
      <w:bookmarkEnd w:id="12"/>
      <w:r>
        <w:t>д) при наличии прудов и открытых бассейнов на объектах озеленения содержать их в чистоте и производить их полную очистку не менее одного раза в 10 лет;</w:t>
      </w:r>
    </w:p>
    <w:p w:rsidR="000C6A39" w:rsidRDefault="000C6A39">
      <w:pPr>
        <w:pStyle w:val="ConsPlusNormal"/>
        <w:spacing w:before="220"/>
        <w:ind w:firstLine="540"/>
        <w:jc w:val="both"/>
      </w:pPr>
      <w:r>
        <w:t>е) осуществлять содержание зеленых насаждений за счет собственных средств.</w:t>
      </w:r>
    </w:p>
    <w:p w:rsidR="000C6A39" w:rsidRDefault="000C6A39">
      <w:pPr>
        <w:pStyle w:val="ConsPlusNormal"/>
        <w:spacing w:before="220"/>
        <w:ind w:firstLine="540"/>
        <w:jc w:val="both"/>
      </w:pPr>
      <w:r>
        <w:t xml:space="preserve">Примечание: действие </w:t>
      </w:r>
      <w:hyperlink w:anchor="P1083">
        <w:proofErr w:type="spellStart"/>
        <w:r>
          <w:rPr>
            <w:color w:val="0000FF"/>
          </w:rPr>
          <w:t>подподпунктов</w:t>
        </w:r>
        <w:proofErr w:type="spellEnd"/>
        <w:r>
          <w:rPr>
            <w:color w:val="0000FF"/>
          </w:rPr>
          <w:t xml:space="preserve"> "в"</w:t>
        </w:r>
      </w:hyperlink>
      <w:r>
        <w:t xml:space="preserve">, </w:t>
      </w:r>
      <w:hyperlink w:anchor="P1084">
        <w:r>
          <w:rPr>
            <w:color w:val="0000FF"/>
          </w:rPr>
          <w:t>"г"</w:t>
        </w:r>
      </w:hyperlink>
      <w:r>
        <w:t xml:space="preserve"> и </w:t>
      </w:r>
      <w:hyperlink w:anchor="P1085">
        <w:r>
          <w:rPr>
            <w:color w:val="0000FF"/>
          </w:rPr>
          <w:t>"д"</w:t>
        </w:r>
      </w:hyperlink>
      <w:r>
        <w:t xml:space="preserve"> данного положения не распространяется на зеленые насаждения, расположенные на садоводческих, дачных и приусадебных участках, а также на участках, выделенных под индивидуальное жилищное строительство.</w:t>
      </w:r>
    </w:p>
    <w:p w:rsidR="000C6A39" w:rsidRDefault="000C6A39">
      <w:pPr>
        <w:pStyle w:val="ConsPlusNormal"/>
        <w:spacing w:before="220"/>
        <w:ind w:firstLine="540"/>
        <w:jc w:val="both"/>
      </w:pPr>
      <w:r>
        <w:t>Юридические и физические лица, осуществляющие уборку территорий, обязаны обеспечить сохранность расположенных на них зеленых насаждений.</w:t>
      </w:r>
    </w:p>
    <w:p w:rsidR="000C6A39" w:rsidRDefault="000C6A39">
      <w:pPr>
        <w:pStyle w:val="ConsPlusNormal"/>
        <w:spacing w:before="220"/>
        <w:ind w:firstLine="540"/>
        <w:jc w:val="both"/>
      </w:pPr>
      <w:r>
        <w:t>13.2.5. Требования к производству отдельных видов работ по содержанию зеленых насаждений:</w:t>
      </w:r>
    </w:p>
    <w:p w:rsidR="000C6A39" w:rsidRDefault="000C6A39">
      <w:pPr>
        <w:pStyle w:val="ConsPlusNormal"/>
        <w:spacing w:before="220"/>
        <w:ind w:firstLine="540"/>
        <w:jc w:val="both"/>
      </w:pPr>
      <w:r>
        <w:t>- покос травы осуществляется при высоте растительности от 20 см;</w:t>
      </w:r>
    </w:p>
    <w:p w:rsidR="000C6A39" w:rsidRDefault="000C6A39">
      <w:pPr>
        <w:pStyle w:val="ConsPlusNormal"/>
        <w:spacing w:before="220"/>
        <w:ind w:firstLine="540"/>
        <w:jc w:val="both"/>
      </w:pPr>
      <w:r>
        <w:t>- скошенная трава должна быть убрана в течение трех суток;</w:t>
      </w:r>
    </w:p>
    <w:p w:rsidR="000C6A39" w:rsidRDefault="000C6A39">
      <w:pPr>
        <w:pStyle w:val="ConsPlusNormal"/>
        <w:spacing w:before="220"/>
        <w:ind w:firstLine="540"/>
        <w:jc w:val="both"/>
      </w:pPr>
      <w:r>
        <w:t>- полив зеленых насаждений производится по необходимости в утреннее или вечернее время;</w:t>
      </w:r>
    </w:p>
    <w:p w:rsidR="000C6A39" w:rsidRDefault="000C6A39">
      <w:pPr>
        <w:pStyle w:val="ConsPlusNormal"/>
        <w:spacing w:before="220"/>
        <w:ind w:firstLine="540"/>
        <w:jc w:val="both"/>
      </w:pPr>
      <w:r>
        <w:t>- уборка веток и стволов после подрезки деревьев и кустарников, свода зеленых насаждений осуществляется в течение суток с момента выполнения данных работ.</w:t>
      </w:r>
    </w:p>
    <w:p w:rsidR="000C6A39" w:rsidRDefault="000C6A39">
      <w:pPr>
        <w:pStyle w:val="ConsPlusNormal"/>
        <w:spacing w:before="220"/>
        <w:ind w:firstLine="540"/>
        <w:jc w:val="both"/>
      </w:pPr>
      <w:r>
        <w:t>13.2.6. При организации строительных работ на земельных участках, занятых зелеными насаждениями, техническая документация должна содержать оценку зеленых насаждений, включая план расположения деревьев, подлежащих вырубке или пересадке.</w:t>
      </w:r>
    </w:p>
    <w:p w:rsidR="000C6A39" w:rsidRDefault="000C6A39">
      <w:pPr>
        <w:pStyle w:val="ConsPlusNormal"/>
        <w:spacing w:before="220"/>
        <w:ind w:firstLine="540"/>
        <w:jc w:val="both"/>
      </w:pPr>
      <w:r>
        <w:t>Все вырубленные деревья должны быть компенсированы новыми посадками деревьев.</w:t>
      </w:r>
    </w:p>
    <w:p w:rsidR="000C6A39" w:rsidRDefault="000C6A39">
      <w:pPr>
        <w:pStyle w:val="ConsPlusNormal"/>
        <w:spacing w:before="220"/>
        <w:ind w:firstLine="540"/>
        <w:jc w:val="both"/>
      </w:pPr>
      <w:r>
        <w:t>Деревья, не подлежащие вырубке по ценности породного состава или возрасту, должны быть пересажены на новое место. В случае невозможности пересадки должны быть предусмотрены мероприятия по их защите.</w:t>
      </w:r>
    </w:p>
    <w:p w:rsidR="000C6A39" w:rsidRDefault="000C6A39">
      <w:pPr>
        <w:pStyle w:val="ConsPlusNormal"/>
        <w:spacing w:before="220"/>
        <w:ind w:firstLine="540"/>
        <w:jc w:val="both"/>
      </w:pPr>
      <w:r>
        <w:t>Посадка зеленых насаждений должна производиться в соответствии с действующими нормами и правилами.</w:t>
      </w:r>
    </w:p>
    <w:p w:rsidR="000C6A39" w:rsidRDefault="000C6A39">
      <w:pPr>
        <w:pStyle w:val="ConsPlusNormal"/>
        <w:spacing w:before="220"/>
        <w:ind w:firstLine="540"/>
        <w:jc w:val="both"/>
      </w:pPr>
      <w:r>
        <w:t>13.3. Охрана и защита зеленых насаждений.</w:t>
      </w:r>
    </w:p>
    <w:p w:rsidR="000C6A39" w:rsidRDefault="000C6A39">
      <w:pPr>
        <w:pStyle w:val="ConsPlusNormal"/>
        <w:spacing w:before="220"/>
        <w:ind w:firstLine="540"/>
        <w:jc w:val="both"/>
      </w:pPr>
      <w:r>
        <w:t>13.3.1. Охрана насаждений озелененных территорий - это система административно-правовых, организационно-хозяйственных, экономических, архитектурно-планировочных и агротехнических мероприятий, направленных на сохранение, восстановление или улучшение выполнения насаждениями определенных функций.</w:t>
      </w:r>
    </w:p>
    <w:p w:rsidR="000C6A39" w:rsidRDefault="000C6A39">
      <w:pPr>
        <w:pStyle w:val="ConsPlusNormal"/>
        <w:spacing w:before="220"/>
        <w:ind w:firstLine="540"/>
        <w:jc w:val="both"/>
      </w:pPr>
      <w:r>
        <w:lastRenderedPageBreak/>
        <w:t>13.3.2. Охрана зеленых насаждений на территории города осуществляется с соблюдением принципов:</w:t>
      </w:r>
    </w:p>
    <w:p w:rsidR="000C6A39" w:rsidRDefault="000C6A39">
      <w:pPr>
        <w:pStyle w:val="ConsPlusNormal"/>
        <w:spacing w:before="220"/>
        <w:ind w:firstLine="540"/>
        <w:jc w:val="both"/>
      </w:pPr>
      <w:r>
        <w:t>- биологически обоснованного формирования и содержания зеленых насаждений с учетом экологических и градостроительных норм;</w:t>
      </w:r>
    </w:p>
    <w:p w:rsidR="000C6A39" w:rsidRDefault="000C6A39">
      <w:pPr>
        <w:pStyle w:val="ConsPlusNormal"/>
        <w:spacing w:before="220"/>
        <w:ind w:firstLine="540"/>
        <w:jc w:val="both"/>
      </w:pPr>
      <w:r>
        <w:t>- неотвратимости ответственности за нарушение природоохранного законодательства и обязательности возмещения ущерба, причиненного зеленому фонду города;</w:t>
      </w:r>
    </w:p>
    <w:p w:rsidR="000C6A39" w:rsidRDefault="000C6A39">
      <w:pPr>
        <w:pStyle w:val="ConsPlusNormal"/>
        <w:spacing w:before="220"/>
        <w:ind w:firstLine="540"/>
        <w:jc w:val="both"/>
      </w:pPr>
      <w:r>
        <w:t>- гласности и взаимодействия с общественными организациями и населением в решении вопросов по сохранению и развитию зеленого фонда города.</w:t>
      </w:r>
    </w:p>
    <w:p w:rsidR="000C6A39" w:rsidRDefault="000C6A39">
      <w:pPr>
        <w:pStyle w:val="ConsPlusNormal"/>
        <w:spacing w:before="220"/>
        <w:ind w:firstLine="540"/>
        <w:jc w:val="both"/>
      </w:pPr>
      <w:r>
        <w:t>13.3.3. На территориях, занятых зелеными насаждениями общего и ограниченного пользования, запрещается предоставление земельных участков для строительства зданий и сооружений.</w:t>
      </w:r>
    </w:p>
    <w:p w:rsidR="000C6A39" w:rsidRDefault="000C6A39">
      <w:pPr>
        <w:pStyle w:val="ConsPlusNormal"/>
        <w:spacing w:before="220"/>
        <w:ind w:firstLine="540"/>
        <w:jc w:val="both"/>
      </w:pPr>
      <w:r>
        <w:t>13.3.4. Изменение вида использования земельных участков, занятых зелеными насаждениями общего пользования, осуществляется на основании действующего законодательства.</w:t>
      </w:r>
    </w:p>
    <w:p w:rsidR="000C6A39" w:rsidRDefault="000C6A39">
      <w:pPr>
        <w:pStyle w:val="ConsPlusNormal"/>
        <w:spacing w:before="220"/>
        <w:ind w:firstLine="540"/>
        <w:jc w:val="both"/>
      </w:pPr>
      <w:r>
        <w:t>13.3.5. Информация о количестве, видовом составе и восстановительной стоимости зеленых насаждений, подлежащих вырубке или пересадке в результате реализации проекта капитального строительства, а также о земельных участках, подлежащих компенсационному озеленению, включается в раздел об охране окружающей природной среды проектов.</w:t>
      </w:r>
    </w:p>
    <w:p w:rsidR="000C6A39" w:rsidRDefault="000C6A39">
      <w:pPr>
        <w:pStyle w:val="ConsPlusNormal"/>
        <w:spacing w:before="220"/>
        <w:ind w:firstLine="540"/>
        <w:jc w:val="both"/>
      </w:pPr>
      <w:r>
        <w:t>Данные учета зеленых насаждений заносятся в акт о выборе земельного участка. На схеме расположения земельного участка на кадастровом плане или кадастровой карте соответствующей территории отмечаются все зеленые насаждения, расположенные в границах земельного участка, а также зеленые насаждения, не подлежащие вырубке (сносу), пересадке.</w:t>
      </w:r>
    </w:p>
    <w:p w:rsidR="000C6A39" w:rsidRDefault="000C6A39">
      <w:pPr>
        <w:pStyle w:val="ConsPlusNormal"/>
        <w:spacing w:before="220"/>
        <w:ind w:firstLine="540"/>
        <w:jc w:val="both"/>
      </w:pPr>
      <w:r>
        <w:t>13.3.6. Граждане, должностные лица и юридические лица обязаны осуществлять меры по сохранению зеленых насаждений, не допускать действий или бездействия, способных привести к повреждению или уничтожению зеленых насаждений.</w:t>
      </w:r>
    </w:p>
    <w:p w:rsidR="000C6A39" w:rsidRDefault="000C6A39">
      <w:pPr>
        <w:pStyle w:val="ConsPlusNormal"/>
        <w:spacing w:before="220"/>
        <w:ind w:firstLine="540"/>
        <w:jc w:val="both"/>
      </w:pPr>
      <w:r>
        <w:t>13.3.7. На озелененных территориях общего пользования в соответствии с федеральным законодательством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0C6A39" w:rsidRDefault="000C6A39">
      <w:pPr>
        <w:pStyle w:val="ConsPlusNormal"/>
        <w:spacing w:before="220"/>
        <w:ind w:firstLine="540"/>
        <w:jc w:val="both"/>
      </w:pPr>
      <w:r>
        <w:t>13.3.8. На территории, занятой зелеными насаждениями, запрещается:</w:t>
      </w:r>
    </w:p>
    <w:p w:rsidR="000C6A39" w:rsidRDefault="000C6A39">
      <w:pPr>
        <w:pStyle w:val="ConsPlusNormal"/>
        <w:spacing w:before="220"/>
        <w:ind w:firstLine="540"/>
        <w:jc w:val="both"/>
      </w:pPr>
      <w:r>
        <w:t>- складировать любые материалы, устраивать свалки мусора, снега и льда, за исключением снега, полученного от расчистки садово-парковых дорожек, разжигать костры;</w:t>
      </w:r>
    </w:p>
    <w:p w:rsidR="000C6A39" w:rsidRDefault="000C6A39">
      <w:pPr>
        <w:pStyle w:val="ConsPlusNormal"/>
        <w:spacing w:before="220"/>
        <w:ind w:firstLine="540"/>
        <w:jc w:val="both"/>
      </w:pPr>
      <w:r>
        <w:t>- использовать для перекидки снега на зеленые насаждения роторные снегоочистительные машины, не оборудованные специальными направляющими устройствами, предотвращающими попадание снега на насаждения;</w:t>
      </w:r>
    </w:p>
    <w:p w:rsidR="000C6A39" w:rsidRDefault="000C6A39">
      <w:pPr>
        <w:pStyle w:val="ConsPlusNormal"/>
        <w:spacing w:before="220"/>
        <w:ind w:firstLine="540"/>
        <w:jc w:val="both"/>
      </w:pPr>
      <w:r>
        <w:t>- проезд, остановка и стоянки автомашин, мотоциклов, велосипедов и других видов транспорта;</w:t>
      </w:r>
    </w:p>
    <w:p w:rsidR="000C6A39" w:rsidRDefault="000C6A39">
      <w:pPr>
        <w:pStyle w:val="ConsPlusNormal"/>
        <w:spacing w:before="220"/>
        <w:ind w:firstLine="540"/>
        <w:jc w:val="both"/>
      </w:pPr>
      <w:r>
        <w:t>- использовать деревья в качестве столбов для укрепления оград, светильников и прочих предметов, вколачивать в них гвозди и наносить другие повреждения;</w:t>
      </w:r>
    </w:p>
    <w:p w:rsidR="000C6A39" w:rsidRDefault="000C6A39">
      <w:pPr>
        <w:pStyle w:val="ConsPlusNormal"/>
        <w:spacing w:before="220"/>
        <w:ind w:firstLine="540"/>
        <w:jc w:val="both"/>
      </w:pPr>
      <w:r>
        <w:t>- добывать из деревьев сок, смолу, делать надрезы, надписи и наносить другие механические повреждения;</w:t>
      </w:r>
    </w:p>
    <w:p w:rsidR="000C6A39" w:rsidRDefault="000C6A39">
      <w:pPr>
        <w:pStyle w:val="ConsPlusNormal"/>
        <w:spacing w:before="220"/>
        <w:ind w:firstLine="540"/>
        <w:jc w:val="both"/>
      </w:pPr>
      <w:r>
        <w:lastRenderedPageBreak/>
        <w:t>- рвать цветы и ломать ветви деревьев и кустарников;</w:t>
      </w:r>
    </w:p>
    <w:p w:rsidR="000C6A39" w:rsidRDefault="000C6A39">
      <w:pPr>
        <w:pStyle w:val="ConsPlusNormal"/>
        <w:spacing w:before="220"/>
        <w:ind w:firstLine="540"/>
        <w:jc w:val="both"/>
      </w:pPr>
      <w:r>
        <w:t>- выкапывать рассаду цветов, саженцы кустарников и деревьев;</w:t>
      </w:r>
    </w:p>
    <w:p w:rsidR="000C6A39" w:rsidRDefault="000C6A39">
      <w:pPr>
        <w:pStyle w:val="ConsPlusNormal"/>
        <w:spacing w:before="220"/>
        <w:ind w:firstLine="540"/>
        <w:jc w:val="both"/>
      </w:pPr>
      <w:r>
        <w:t>- снимать с цветников и газонов растительный слой земли.</w:t>
      </w:r>
    </w:p>
    <w:p w:rsidR="000C6A39" w:rsidRDefault="000C6A39">
      <w:pPr>
        <w:pStyle w:val="ConsPlusNormal"/>
        <w:spacing w:before="220"/>
        <w:ind w:firstLine="540"/>
        <w:jc w:val="both"/>
      </w:pPr>
      <w:r>
        <w:t>13.3.9. Защита зеленых насаждений от вредителей и болезней обеспечивается использованием сертифицированных семян, систематическим наблюдением за состоянием зеленых насаждений, своевременным выявлением очагов вредителей и болезней, мерами по профилактике возникновения указанных очагов, их локализации и ликвидации.</w:t>
      </w:r>
    </w:p>
    <w:p w:rsidR="000C6A39" w:rsidRDefault="000C6A39">
      <w:pPr>
        <w:pStyle w:val="ConsPlusNormal"/>
        <w:spacing w:before="220"/>
        <w:ind w:firstLine="540"/>
        <w:jc w:val="both"/>
      </w:pPr>
      <w:r>
        <w:t>Мероприятия по защите зеленых насаждений от вредителей и болезней осуществляются в соответствии с санитарными правилами.</w:t>
      </w:r>
    </w:p>
    <w:p w:rsidR="000C6A39" w:rsidRDefault="000C6A39">
      <w:pPr>
        <w:pStyle w:val="ConsPlusNormal"/>
        <w:spacing w:before="220"/>
        <w:ind w:firstLine="540"/>
        <w:jc w:val="both"/>
      </w:pPr>
      <w:r>
        <w:t>13.3.10. Юридические и физические лица обязаны предпринимать соответствующие меры по защите находящихся в их ведении зеленых насаждений; меры по борьбе с сорняками; вести борьбу с вредителями и болезнями растений; своевременно и полностью выполнять предписания контролирующих органов по содержанию зеленых насаждений.</w:t>
      </w:r>
    </w:p>
    <w:p w:rsidR="000C6A39" w:rsidRDefault="000C6A39">
      <w:pPr>
        <w:pStyle w:val="ConsPlusNormal"/>
        <w:spacing w:before="220"/>
        <w:ind w:firstLine="540"/>
        <w:jc w:val="both"/>
      </w:pPr>
      <w:r>
        <w:t>13.4. Свод зеленых насаждений и компенсационное озеленение.</w:t>
      </w:r>
    </w:p>
    <w:p w:rsidR="000C6A39" w:rsidRDefault="000C6A39">
      <w:pPr>
        <w:pStyle w:val="ConsPlusNormal"/>
        <w:spacing w:before="220"/>
        <w:ind w:firstLine="540"/>
        <w:jc w:val="both"/>
      </w:pPr>
      <w:r>
        <w:t>13.4.1. Свод зеленых насаждений - уничтожение зеленых насаждений путем рубки, спиливания или выкапывания, которое повлекло их гибель или утрату в качестве элемента ландшафта.</w:t>
      </w:r>
    </w:p>
    <w:p w:rsidR="000C6A39" w:rsidRDefault="000C6A39">
      <w:pPr>
        <w:pStyle w:val="ConsPlusNormal"/>
        <w:spacing w:before="220"/>
        <w:ind w:firstLine="540"/>
        <w:jc w:val="both"/>
      </w:pPr>
      <w:r>
        <w:t>13.4.2. Свод зеленых насаждений на земельных участках, находящихся в ведении организаций и граждан, производится данными организациями и гражданами в соответствии с порядком, утвержденным Администрацией городского округа "Город Архангельск".</w:t>
      </w:r>
    </w:p>
    <w:p w:rsidR="000C6A39" w:rsidRDefault="000C6A39">
      <w:pPr>
        <w:pStyle w:val="ConsPlusNormal"/>
        <w:jc w:val="both"/>
      </w:pPr>
      <w:r>
        <w:t>(</w:t>
      </w:r>
      <w:proofErr w:type="gramStart"/>
      <w:r>
        <w:t>в</w:t>
      </w:r>
      <w:proofErr w:type="gramEnd"/>
      <w:r>
        <w:t xml:space="preserve"> ред. решений Архангельской городской Думы от 23.05.2018 </w:t>
      </w:r>
      <w:hyperlink r:id="rId182">
        <w:r>
          <w:rPr>
            <w:color w:val="0000FF"/>
          </w:rPr>
          <w:t>N 675</w:t>
        </w:r>
      </w:hyperlink>
      <w:r>
        <w:t xml:space="preserve">, от 26.10.2022 </w:t>
      </w:r>
      <w:hyperlink r:id="rId183">
        <w:r>
          <w:rPr>
            <w:color w:val="0000FF"/>
          </w:rPr>
          <w:t>N 590</w:t>
        </w:r>
      </w:hyperlink>
      <w:r>
        <w:t>)</w:t>
      </w:r>
    </w:p>
    <w:p w:rsidR="000C6A39" w:rsidRDefault="000C6A39">
      <w:pPr>
        <w:pStyle w:val="ConsPlusNormal"/>
        <w:spacing w:before="220"/>
        <w:ind w:firstLine="540"/>
        <w:jc w:val="both"/>
      </w:pPr>
      <w:r>
        <w:t>13.4.3. Свод зеленых насаждений производится по результатам обследования зеленых насаждений. Протоколы обследования зеленых насаждений на предмет их свода являются общедоступными.</w:t>
      </w:r>
    </w:p>
    <w:p w:rsidR="000C6A39" w:rsidRDefault="000C6A39">
      <w:pPr>
        <w:pStyle w:val="ConsPlusNormal"/>
        <w:spacing w:before="220"/>
        <w:ind w:firstLine="540"/>
        <w:jc w:val="both"/>
      </w:pPr>
      <w:r>
        <w:t xml:space="preserve">13.4.4. При возникновении угрозы обрушения </w:t>
      </w:r>
      <w:proofErr w:type="spellStart"/>
      <w:r>
        <w:t>крупноствольных</w:t>
      </w:r>
      <w:proofErr w:type="spellEnd"/>
      <w:r>
        <w:t xml:space="preserve"> деревьев в целях обеспечения безопасности жизни и здоровья граждан, а также их имущества свод аварийных деревьев необходимо производить немедленно.</w:t>
      </w:r>
    </w:p>
    <w:p w:rsidR="000C6A39" w:rsidRDefault="000C6A39">
      <w:pPr>
        <w:pStyle w:val="ConsPlusNormal"/>
        <w:spacing w:before="220"/>
        <w:ind w:firstLine="540"/>
        <w:jc w:val="both"/>
      </w:pPr>
      <w:r>
        <w:t>13.4.5. Компенсационное озеленение - создание зеленых насаждений взамен уничтоженных или поврежденных.</w:t>
      </w:r>
    </w:p>
    <w:p w:rsidR="000C6A39" w:rsidRDefault="000C6A39">
      <w:pPr>
        <w:pStyle w:val="ConsPlusNormal"/>
        <w:spacing w:before="220"/>
        <w:ind w:firstLine="540"/>
        <w:jc w:val="both"/>
      </w:pPr>
      <w:r>
        <w:t>13.4.6. При авариях на подземных коммуникациях, ликвидация которых требует немедленного свода деревьев, владельцы подземных коммуникаций, на которых произошло повреждение (авария), или организации, эксплуатирующие данные сооружения, производят свод деревьев с последующим оформлением в течение одного рабочего дня разрешения на свод зеленых насаждений. В иных случаях свод насаждений считается самовольным.</w:t>
      </w:r>
    </w:p>
    <w:p w:rsidR="000C6A39" w:rsidRDefault="000C6A39">
      <w:pPr>
        <w:pStyle w:val="ConsPlusNormal"/>
        <w:spacing w:before="220"/>
        <w:ind w:firstLine="540"/>
        <w:jc w:val="both"/>
      </w:pPr>
      <w:r>
        <w:t>13.4.7. Компенсационное озеленение является обязательным.</w:t>
      </w:r>
    </w:p>
    <w:p w:rsidR="000C6A39" w:rsidRDefault="000C6A39">
      <w:pPr>
        <w:pStyle w:val="ConsPlusNormal"/>
        <w:spacing w:before="220"/>
        <w:ind w:firstLine="540"/>
        <w:jc w:val="both"/>
      </w:pPr>
      <w:r>
        <w:t xml:space="preserve">13.4.8. Не подлежит возмещению ущерб, причиненный зеленым насаждениям </w:t>
      </w:r>
      <w:proofErr w:type="gramStart"/>
      <w:r>
        <w:t>при</w:t>
      </w:r>
      <w:proofErr w:type="gramEnd"/>
      <w:r>
        <w:t>:</w:t>
      </w:r>
    </w:p>
    <w:p w:rsidR="000C6A39" w:rsidRDefault="000C6A39">
      <w:pPr>
        <w:pStyle w:val="ConsPlusNormal"/>
        <w:spacing w:before="220"/>
        <w:ind w:firstLine="540"/>
        <w:jc w:val="both"/>
      </w:pPr>
      <w:r>
        <w:t xml:space="preserve">- </w:t>
      </w:r>
      <w:proofErr w:type="gramStart"/>
      <w:r>
        <w:t>освоении</w:t>
      </w:r>
      <w:proofErr w:type="gramEnd"/>
      <w:r>
        <w:t xml:space="preserve"> земельных участков, отведенных в установленном порядке под огороды;</w:t>
      </w:r>
    </w:p>
    <w:p w:rsidR="000C6A39" w:rsidRDefault="000C6A39">
      <w:pPr>
        <w:pStyle w:val="ConsPlusNormal"/>
        <w:spacing w:before="220"/>
        <w:ind w:firstLine="540"/>
        <w:jc w:val="both"/>
      </w:pPr>
      <w:r>
        <w:t>- необходимости проведения санитарных рубок, рубок ухода и реконструкции зеленых насаждений;</w:t>
      </w:r>
    </w:p>
    <w:p w:rsidR="000C6A39" w:rsidRDefault="000C6A39">
      <w:pPr>
        <w:pStyle w:val="ConsPlusNormal"/>
        <w:spacing w:before="220"/>
        <w:ind w:firstLine="540"/>
        <w:jc w:val="both"/>
      </w:pPr>
      <w:r>
        <w:t>- ликвидации или предупреждении аварий на наружных сетях уличного освещения;</w:t>
      </w:r>
    </w:p>
    <w:p w:rsidR="000C6A39" w:rsidRDefault="000C6A39">
      <w:pPr>
        <w:pStyle w:val="ConsPlusNormal"/>
        <w:spacing w:before="220"/>
        <w:ind w:firstLine="540"/>
        <w:jc w:val="both"/>
      </w:pPr>
      <w:r>
        <w:lastRenderedPageBreak/>
        <w:t xml:space="preserve">- чрезвычайных </w:t>
      </w:r>
      <w:proofErr w:type="gramStart"/>
      <w:r>
        <w:t>ситуациях</w:t>
      </w:r>
      <w:proofErr w:type="gramEnd"/>
      <w:r>
        <w:t xml:space="preserve"> природного и техногенного характера и ликвидации их последствий;</w:t>
      </w:r>
    </w:p>
    <w:p w:rsidR="000C6A39" w:rsidRDefault="000C6A39">
      <w:pPr>
        <w:pStyle w:val="ConsPlusNormal"/>
        <w:spacing w:before="220"/>
        <w:ind w:firstLine="540"/>
        <w:jc w:val="both"/>
      </w:pPr>
      <w:r>
        <w:t xml:space="preserve">- </w:t>
      </w:r>
      <w:proofErr w:type="gramStart"/>
      <w:r>
        <w:t>производстве</w:t>
      </w:r>
      <w:proofErr w:type="gramEnd"/>
      <w:r>
        <w:t xml:space="preserve"> работ по прокладке, реконструкции и ремонту инженерных подземных коммуникаций и сооружений на основании разрешения на производство указанных работ, выданного в установленном порядке.</w:t>
      </w:r>
    </w:p>
    <w:p w:rsidR="000C6A39" w:rsidRDefault="000C6A39">
      <w:pPr>
        <w:pStyle w:val="ConsPlusNormal"/>
        <w:spacing w:before="220"/>
        <w:ind w:firstLine="540"/>
        <w:jc w:val="both"/>
      </w:pPr>
      <w:r>
        <w:t>13.4.9. Порядок проведения компенсационного озеленения утверждается Администрацией города.</w:t>
      </w:r>
    </w:p>
    <w:p w:rsidR="000C6A39" w:rsidRDefault="000C6A39">
      <w:pPr>
        <w:pStyle w:val="ConsPlusNormal"/>
        <w:spacing w:before="220"/>
        <w:ind w:firstLine="540"/>
        <w:jc w:val="both"/>
      </w:pPr>
      <w:r>
        <w:t>13.4.10. Компенсационное озеленение производится в ближайший сезон, подходящий для высадки деревьев, кустарников, устройства газона, но не позднее полугода с момента обнаружения факта повреждения или уничтожения зеленых насаждений.</w:t>
      </w:r>
    </w:p>
    <w:p w:rsidR="000C6A39" w:rsidRDefault="000C6A39">
      <w:pPr>
        <w:pStyle w:val="ConsPlusNormal"/>
        <w:spacing w:before="220"/>
        <w:ind w:firstLine="540"/>
        <w:jc w:val="both"/>
      </w:pPr>
      <w:r>
        <w:t>Площадь компенсационных зеленых насаждений не может быть меньше площади поврежденных или уничтоженных.</w:t>
      </w:r>
    </w:p>
    <w:p w:rsidR="000C6A39" w:rsidRDefault="000C6A39">
      <w:pPr>
        <w:pStyle w:val="ConsPlusNormal"/>
        <w:spacing w:before="220"/>
        <w:ind w:firstLine="540"/>
        <w:jc w:val="both"/>
      </w:pPr>
      <w:r>
        <w:t xml:space="preserve">Компенсационные зеленые насаждения должны быть равноценны или лучше </w:t>
      </w:r>
      <w:proofErr w:type="gramStart"/>
      <w:r>
        <w:t>уничтоженных</w:t>
      </w:r>
      <w:proofErr w:type="gramEnd"/>
      <w:r>
        <w:t xml:space="preserve"> по рекреационным, защитным, декоративным и иным полезным свойствам.</w:t>
      </w:r>
    </w:p>
    <w:p w:rsidR="000C6A39" w:rsidRDefault="000C6A39">
      <w:pPr>
        <w:pStyle w:val="ConsPlusNormal"/>
        <w:spacing w:before="220"/>
        <w:ind w:firstLine="540"/>
        <w:jc w:val="both"/>
      </w:pPr>
      <w:r>
        <w:t>13.4.11. Компенсационное озеленение производится за счет средств физических или юридических лиц, в интересах или вследствие противоправных действий которых произошло повреждение или уничтожение зеленых насаждений.</w:t>
      </w:r>
    </w:p>
    <w:p w:rsidR="000C6A39" w:rsidRDefault="000C6A39">
      <w:pPr>
        <w:pStyle w:val="ConsPlusNormal"/>
        <w:spacing w:before="220"/>
        <w:ind w:firstLine="540"/>
        <w:jc w:val="both"/>
      </w:pPr>
      <w:r>
        <w:t>Возмещение вреда в любой форме не освобождает виновных в противоправном повреждении или уничтожении зеленых насаждений физических и юридических лиц от ответственности, установленной действующим законодательством.</w:t>
      </w:r>
    </w:p>
    <w:p w:rsidR="000C6A39" w:rsidRDefault="000C6A39">
      <w:pPr>
        <w:pStyle w:val="ConsPlusNormal"/>
        <w:spacing w:before="220"/>
        <w:ind w:firstLine="540"/>
        <w:jc w:val="both"/>
      </w:pPr>
      <w:r>
        <w:t>13.5. Учет, инвентаризация и осмотр зеленых насаждений.</w:t>
      </w:r>
    </w:p>
    <w:p w:rsidR="000C6A39" w:rsidRDefault="000C6A39">
      <w:pPr>
        <w:pStyle w:val="ConsPlusNormal"/>
        <w:spacing w:before="220"/>
        <w:ind w:firstLine="540"/>
        <w:jc w:val="both"/>
      </w:pPr>
      <w:r>
        <w:t>13.5.1. Учет зеленых насаждений (деревьев, кустарников, цветников) проводится в целях эффективного управления зелеными насаждениями, в том числе установления соответствия количества зеленых насаждений действующим строительным и санитарным нормам, определения восстановительной стоимости и размера компенсационного озеленения.</w:t>
      </w:r>
    </w:p>
    <w:p w:rsidR="000C6A39" w:rsidRDefault="000C6A39">
      <w:pPr>
        <w:pStyle w:val="ConsPlusNormal"/>
        <w:spacing w:before="220"/>
        <w:ind w:firstLine="540"/>
        <w:jc w:val="both"/>
      </w:pPr>
      <w:r>
        <w:t>13.5.2. Учет зеленых насаждений (деревьев, кустарников, цветников) на территории города производится согласно порядку учета зеленых насаждений, утверждаемому Администрацией города.</w:t>
      </w:r>
    </w:p>
    <w:p w:rsidR="000C6A39" w:rsidRDefault="000C6A39">
      <w:pPr>
        <w:pStyle w:val="ConsPlusNormal"/>
        <w:spacing w:before="220"/>
        <w:ind w:firstLine="540"/>
        <w:jc w:val="both"/>
      </w:pPr>
      <w:r>
        <w:t>Документом, отображающим результаты учета, является паспорт учетного объекта. Паспорт учетного объекта подлежит плановому обновлению не реже одного раза в пять лет.</w:t>
      </w:r>
    </w:p>
    <w:p w:rsidR="000C6A39" w:rsidRDefault="000C6A39">
      <w:pPr>
        <w:pStyle w:val="ConsPlusNormal"/>
        <w:spacing w:before="220"/>
        <w:ind w:firstLine="540"/>
        <w:jc w:val="both"/>
      </w:pPr>
      <w:r>
        <w:t>13.5.3. Для целей учета в порядке, утверждаемом Администрацией города, создаются окружные реестры зеленых насаждений и реестр зеленого фонда города Архангельска.</w:t>
      </w:r>
    </w:p>
    <w:p w:rsidR="000C6A39" w:rsidRDefault="000C6A39">
      <w:pPr>
        <w:pStyle w:val="ConsPlusNormal"/>
        <w:spacing w:before="220"/>
        <w:ind w:firstLine="540"/>
        <w:jc w:val="both"/>
      </w:pPr>
      <w:r>
        <w:t>13.5.4. Инвентаризация объектов озеленения проводится в целях получения информации об их стоимости.</w:t>
      </w:r>
    </w:p>
    <w:p w:rsidR="000C6A39" w:rsidRDefault="000C6A39">
      <w:pPr>
        <w:pStyle w:val="ConsPlusNormal"/>
        <w:spacing w:before="220"/>
        <w:ind w:firstLine="540"/>
        <w:jc w:val="both"/>
      </w:pPr>
      <w:r>
        <w:t>Инвентаризация проводится в соответствии с действующими нормативными документами, а при их отсутствии - по временным методикам, утверждаемым Администрацией города.</w:t>
      </w:r>
    </w:p>
    <w:p w:rsidR="000C6A39" w:rsidRDefault="000C6A39">
      <w:pPr>
        <w:pStyle w:val="ConsPlusNormal"/>
        <w:spacing w:before="220"/>
        <w:ind w:firstLine="540"/>
        <w:jc w:val="both"/>
      </w:pPr>
      <w:r>
        <w:t>13.5.5. Плановые осмотры проводятся один раз в год (весной). При плановом осмотре обследуются все элементы зеленых насаждений. Внеочередные осмотры проводятся после сильных ливней, ветров, снегопадов, наводнений.</w:t>
      </w:r>
    </w:p>
    <w:p w:rsidR="000C6A39" w:rsidRDefault="000C6A39">
      <w:pPr>
        <w:pStyle w:val="ConsPlusNormal"/>
        <w:spacing w:before="220"/>
        <w:ind w:firstLine="540"/>
        <w:jc w:val="both"/>
      </w:pPr>
      <w:r>
        <w:t xml:space="preserve">Задачей весеннего осмотра является проверка состояния насаждений, газонов, цветников, готовности их к эксплуатации в последующий период времени. В процессе осмотра уточняются </w:t>
      </w:r>
      <w:r>
        <w:lastRenderedPageBreak/>
        <w:t>объемы работ по восстановлению зеленых насаждений, посадке и подсадке растений, определяются состояние и повреждение объектов. По данным весеннего осмотра и ранее выявленных недостатков составляется ведомость дефектов и перечень мероприятий, необходимых для подготовки объектов к эксплуатации. По результатам весеннего осмотра составляется акт.</w:t>
      </w:r>
    </w:p>
    <w:p w:rsidR="000C6A39" w:rsidRDefault="000C6A39">
      <w:pPr>
        <w:pStyle w:val="ConsPlusNormal"/>
        <w:ind w:firstLine="540"/>
        <w:jc w:val="both"/>
      </w:pPr>
    </w:p>
    <w:p w:rsidR="000C6A39" w:rsidRDefault="000C6A39">
      <w:pPr>
        <w:pStyle w:val="ConsPlusTitle"/>
        <w:jc w:val="center"/>
        <w:outlineLvl w:val="1"/>
      </w:pPr>
      <w:r>
        <w:t>14. Особые требования к доступности городской среды</w:t>
      </w:r>
    </w:p>
    <w:p w:rsidR="000C6A39" w:rsidRDefault="000C6A39">
      <w:pPr>
        <w:pStyle w:val="ConsPlusNormal"/>
        <w:ind w:firstLine="540"/>
        <w:jc w:val="both"/>
      </w:pPr>
    </w:p>
    <w:p w:rsidR="000C6A39" w:rsidRDefault="000C6A39">
      <w:pPr>
        <w:pStyle w:val="ConsPlusNormal"/>
        <w:ind w:firstLine="540"/>
        <w:jc w:val="both"/>
      </w:pPr>
      <w:r>
        <w:t>14.1.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города для маломобильных групп населения, оснащение этих объектов элементами и техническими средствами, способствующими передвижению престарелых и инвалидов.</w:t>
      </w:r>
    </w:p>
    <w:p w:rsidR="000C6A39" w:rsidRDefault="000C6A39">
      <w:pPr>
        <w:pStyle w:val="ConsPlusNormal"/>
        <w:spacing w:before="220"/>
        <w:ind w:firstLine="540"/>
        <w:jc w:val="both"/>
      </w:pPr>
      <w:r>
        <w:t>14.2. Проектирование, строительство, установка технических средств и оборудования, способствующих передвижению пожилых лиц и инвалидов, необходимо осуществлять при новом строительстве заказчиком в соответствии с утвержденной проектной документацией.</w:t>
      </w:r>
    </w:p>
    <w:p w:rsidR="000C6A39" w:rsidRDefault="000C6A39">
      <w:pPr>
        <w:pStyle w:val="ConsPlusNormal"/>
        <w:ind w:firstLine="540"/>
        <w:jc w:val="both"/>
      </w:pPr>
    </w:p>
    <w:p w:rsidR="000C6A39" w:rsidRDefault="000C6A39">
      <w:pPr>
        <w:pStyle w:val="ConsPlusTitle"/>
        <w:jc w:val="center"/>
        <w:outlineLvl w:val="1"/>
      </w:pPr>
      <w:bookmarkStart w:id="13" w:name="P1158"/>
      <w:bookmarkEnd w:id="13"/>
      <w:r>
        <w:t>15. Определение границ прилегающих территорий</w:t>
      </w:r>
    </w:p>
    <w:p w:rsidR="000C6A39" w:rsidRDefault="000C6A39">
      <w:pPr>
        <w:pStyle w:val="ConsPlusNormal"/>
        <w:jc w:val="center"/>
      </w:pPr>
      <w:proofErr w:type="gramStart"/>
      <w:r>
        <w:t xml:space="preserve">(введен </w:t>
      </w:r>
      <w:hyperlink r:id="rId184">
        <w:r>
          <w:rPr>
            <w:color w:val="0000FF"/>
          </w:rPr>
          <w:t>решением</w:t>
        </w:r>
      </w:hyperlink>
      <w:r>
        <w:t xml:space="preserve"> Архангельской городской Думы</w:t>
      </w:r>
      <w:proofErr w:type="gramEnd"/>
    </w:p>
    <w:p w:rsidR="000C6A39" w:rsidRDefault="000C6A39">
      <w:pPr>
        <w:pStyle w:val="ConsPlusNormal"/>
        <w:jc w:val="center"/>
      </w:pPr>
      <w:r>
        <w:t>от 20.12.2018 N 73)</w:t>
      </w:r>
    </w:p>
    <w:p w:rsidR="000C6A39" w:rsidRDefault="000C6A39">
      <w:pPr>
        <w:pStyle w:val="ConsPlusNormal"/>
        <w:ind w:firstLine="540"/>
        <w:jc w:val="both"/>
      </w:pPr>
    </w:p>
    <w:p w:rsidR="000C6A39" w:rsidRDefault="000C6A39">
      <w:pPr>
        <w:pStyle w:val="ConsPlusNormal"/>
        <w:ind w:firstLine="540"/>
        <w:jc w:val="both"/>
      </w:pPr>
      <w:r>
        <w:t xml:space="preserve">15. Определение границ прилегающих территорий в соответствии с порядком, установленным </w:t>
      </w:r>
      <w:hyperlink r:id="rId185">
        <w:r>
          <w:rPr>
            <w:color w:val="0000FF"/>
          </w:rPr>
          <w:t>главой VII.5</w:t>
        </w:r>
      </w:hyperlink>
      <w:r>
        <w:t xml:space="preserve"> областного закона от 23 сентября 2004 года N 259-внеоч</w:t>
      </w:r>
      <w:proofErr w:type="gramStart"/>
      <w:r>
        <w:t>.-</w:t>
      </w:r>
      <w:proofErr w:type="gramEnd"/>
      <w:r>
        <w:t>ОЗ "О реализации государственных полномочий Архангельской области в сфере правового регулирования организации и осуществления местного самоуправления".</w:t>
      </w:r>
    </w:p>
    <w:p w:rsidR="000C6A39" w:rsidRDefault="000C6A39">
      <w:pPr>
        <w:pStyle w:val="ConsPlusNormal"/>
        <w:spacing w:before="220"/>
        <w:ind w:firstLine="540"/>
        <w:jc w:val="both"/>
      </w:pPr>
      <w:r>
        <w:t xml:space="preserve">15.1. </w:t>
      </w:r>
      <w:proofErr w:type="gramStart"/>
      <w:r>
        <w:t>Границы прилегающих территорий определяются от границ земельных участков, образованных в установленном земельным законодательством порядке, если к таким земельным участкам прилегает территория общего пользования (далее в настоящем разделе - земельные участки), либо от периметра зданий, строений, сооружений, расположенных на земельных участках, которые не образованы в установленном земельным законодательством порядке, если к таким зданиям, строениям, сооружениям прилегает территория общего пользования (далее в настоящем</w:t>
      </w:r>
      <w:proofErr w:type="gramEnd"/>
      <w:r>
        <w:t xml:space="preserve"> </w:t>
      </w:r>
      <w:proofErr w:type="gramStart"/>
      <w:r>
        <w:t>разделе</w:t>
      </w:r>
      <w:proofErr w:type="gramEnd"/>
      <w:r>
        <w:t xml:space="preserve"> - здания, строения, сооружения).</w:t>
      </w:r>
    </w:p>
    <w:p w:rsidR="000C6A39" w:rsidRDefault="000C6A39">
      <w:pPr>
        <w:pStyle w:val="ConsPlusNormal"/>
        <w:spacing w:before="220"/>
        <w:ind w:firstLine="540"/>
        <w:jc w:val="both"/>
      </w:pPr>
      <w:r>
        <w:t>Порядок определения границ не распространяется на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0C6A39" w:rsidRDefault="000C6A39">
      <w:pPr>
        <w:pStyle w:val="ConsPlusNormal"/>
        <w:spacing w:before="220"/>
        <w:ind w:firstLine="540"/>
        <w:jc w:val="both"/>
      </w:pPr>
      <w:r>
        <w:t>15.2. Этапы определения границ прилегающих территорий.</w:t>
      </w:r>
    </w:p>
    <w:p w:rsidR="000C6A39" w:rsidRDefault="000C6A39">
      <w:pPr>
        <w:pStyle w:val="ConsPlusNormal"/>
        <w:spacing w:before="220"/>
        <w:ind w:firstLine="540"/>
        <w:jc w:val="both"/>
      </w:pPr>
      <w:r>
        <w:t>Определение границ прилегающих территорий состоит из следующих этапов:</w:t>
      </w:r>
    </w:p>
    <w:p w:rsidR="000C6A39" w:rsidRDefault="000C6A39">
      <w:pPr>
        <w:pStyle w:val="ConsPlusNormal"/>
        <w:spacing w:before="220"/>
        <w:ind w:firstLine="540"/>
        <w:jc w:val="both"/>
      </w:pPr>
      <w:r>
        <w:t>1) определение конкретных пределов границ прилегающих территорий;</w:t>
      </w:r>
    </w:p>
    <w:p w:rsidR="000C6A39" w:rsidRDefault="000C6A39">
      <w:pPr>
        <w:pStyle w:val="ConsPlusNormal"/>
        <w:spacing w:before="220"/>
        <w:ind w:firstLine="540"/>
        <w:jc w:val="both"/>
      </w:pPr>
      <w:r>
        <w:t>2) закрепление границ прилегающих территорий;</w:t>
      </w:r>
    </w:p>
    <w:p w:rsidR="000C6A39" w:rsidRDefault="000C6A39">
      <w:pPr>
        <w:pStyle w:val="ConsPlusNormal"/>
        <w:spacing w:before="220"/>
        <w:ind w:firstLine="540"/>
        <w:jc w:val="both"/>
      </w:pPr>
      <w:r>
        <w:t>3) доведение информации о закрепленных границах прилегающих территорий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w:t>
      </w:r>
    </w:p>
    <w:p w:rsidR="000C6A39" w:rsidRDefault="000C6A39">
      <w:pPr>
        <w:pStyle w:val="ConsPlusNormal"/>
        <w:spacing w:before="220"/>
        <w:ind w:firstLine="540"/>
        <w:jc w:val="both"/>
      </w:pPr>
      <w:r>
        <w:t>15.3. Определение конкретных пределов границ прилегающих территорий.</w:t>
      </w:r>
    </w:p>
    <w:p w:rsidR="000C6A39" w:rsidRDefault="000C6A39">
      <w:pPr>
        <w:pStyle w:val="ConsPlusNormal"/>
        <w:spacing w:before="220"/>
        <w:ind w:firstLine="540"/>
        <w:jc w:val="both"/>
      </w:pPr>
      <w:r>
        <w:t xml:space="preserve">15.3.1. </w:t>
      </w:r>
      <w:proofErr w:type="gramStart"/>
      <w:r>
        <w:t xml:space="preserve">Границы прилегающих территорий определяются в пределах не более 3 метров от границ земельных участков на основании сведений о государственном кадастровом учете соответствующих земельных участков либо в пределах не более 15 метров от периметра зданий, строений, сооружений на основании сведений о государственном кадастровом учете </w:t>
      </w:r>
      <w:r>
        <w:lastRenderedPageBreak/>
        <w:t xml:space="preserve">соответствующих зданий, строений, сооружений, за исключением случаев, указанных в </w:t>
      </w:r>
      <w:hyperlink w:anchor="P1172">
        <w:r>
          <w:rPr>
            <w:color w:val="0000FF"/>
          </w:rPr>
          <w:t>пунктах 15.3.2</w:t>
        </w:r>
      </w:hyperlink>
      <w:r>
        <w:t xml:space="preserve"> - </w:t>
      </w:r>
      <w:hyperlink w:anchor="P1201">
        <w:r>
          <w:rPr>
            <w:color w:val="0000FF"/>
          </w:rPr>
          <w:t>15.3.11</w:t>
        </w:r>
      </w:hyperlink>
      <w:r>
        <w:t xml:space="preserve"> Правил.</w:t>
      </w:r>
      <w:proofErr w:type="gramEnd"/>
    </w:p>
    <w:p w:rsidR="000C6A39" w:rsidRDefault="000C6A39">
      <w:pPr>
        <w:pStyle w:val="ConsPlusNormal"/>
        <w:spacing w:before="220"/>
        <w:ind w:firstLine="540"/>
        <w:jc w:val="both"/>
      </w:pPr>
      <w:bookmarkStart w:id="14" w:name="P1172"/>
      <w:bookmarkEnd w:id="14"/>
      <w:r>
        <w:t>15.3.2. Границы территории, прилегающей к границам земельного участка, на котором находится объект индивидуального жилищного строительства, определяются в пределах не более 10 метров от границ данного земельного участка.</w:t>
      </w:r>
    </w:p>
    <w:p w:rsidR="000C6A39" w:rsidRDefault="000C6A39">
      <w:pPr>
        <w:pStyle w:val="ConsPlusNormal"/>
        <w:spacing w:before="220"/>
        <w:ind w:firstLine="540"/>
        <w:jc w:val="both"/>
      </w:pPr>
      <w:r>
        <w:t>В случае</w:t>
      </w:r>
      <w:proofErr w:type="gramStart"/>
      <w:r>
        <w:t>,</w:t>
      </w:r>
      <w:proofErr w:type="gramEnd"/>
      <w:r>
        <w:t xml:space="preserve"> если земельный участок, на котором находится объект индивидуального жилищного строительства, не образован в установленном земельным законодательством порядке, границы прилегающей территории определяются в пределах не более:</w:t>
      </w:r>
    </w:p>
    <w:p w:rsidR="000C6A39" w:rsidRDefault="000C6A39">
      <w:pPr>
        <w:pStyle w:val="ConsPlusNormal"/>
        <w:spacing w:before="220"/>
        <w:ind w:firstLine="540"/>
        <w:jc w:val="both"/>
      </w:pPr>
      <w:r>
        <w:t>20 метров от периметра объекта индивидуального жилищного строительства;</w:t>
      </w:r>
    </w:p>
    <w:p w:rsidR="000C6A39" w:rsidRDefault="000C6A39">
      <w:pPr>
        <w:pStyle w:val="ConsPlusNormal"/>
        <w:spacing w:before="220"/>
        <w:ind w:firstLine="540"/>
        <w:jc w:val="both"/>
      </w:pPr>
      <w:r>
        <w:t>15 метров от ограждения объекта индивидуального жилищного строительства (при наличии такого ограждения).</w:t>
      </w:r>
    </w:p>
    <w:p w:rsidR="000C6A39" w:rsidRDefault="000C6A39">
      <w:pPr>
        <w:pStyle w:val="ConsPlusNormal"/>
        <w:spacing w:before="220"/>
        <w:ind w:firstLine="540"/>
        <w:jc w:val="both"/>
      </w:pPr>
      <w:r>
        <w:t xml:space="preserve">15.3.3. Если иное не предусмотрено в </w:t>
      </w:r>
      <w:hyperlink w:anchor="P1181">
        <w:r>
          <w:rPr>
            <w:color w:val="0000FF"/>
          </w:rPr>
          <w:t>пунктах 15.3.4</w:t>
        </w:r>
      </w:hyperlink>
      <w:r>
        <w:t xml:space="preserve"> - </w:t>
      </w:r>
      <w:hyperlink w:anchor="P1193">
        <w:r>
          <w:rPr>
            <w:color w:val="0000FF"/>
          </w:rPr>
          <w:t>15.3.7</w:t>
        </w:r>
      </w:hyperlink>
      <w:r>
        <w:t xml:space="preserve"> Правил:</w:t>
      </w:r>
    </w:p>
    <w:p w:rsidR="000C6A39" w:rsidRDefault="000C6A39">
      <w:pPr>
        <w:pStyle w:val="ConsPlusNormal"/>
        <w:spacing w:before="220"/>
        <w:ind w:firstLine="540"/>
        <w:jc w:val="both"/>
      </w:pPr>
      <w:r>
        <w:t>1) границы территории, прилегающей к границам земельного участка, на котором находится нежилое здание, строение, сооружение, определяются в пределах не более 20 метров от границ данного земельного участка;</w:t>
      </w:r>
    </w:p>
    <w:p w:rsidR="000C6A39" w:rsidRDefault="000C6A39">
      <w:pPr>
        <w:pStyle w:val="ConsPlusNormal"/>
        <w:spacing w:before="220"/>
        <w:ind w:firstLine="540"/>
        <w:jc w:val="both"/>
      </w:pPr>
      <w:r>
        <w:t>2) границы прилегающей территории, в случае если земельный участок, на котором находится нежилое здание, строение, сооружение, не образован в установленном земельным законодательством порядке, определяются в пределах не более:</w:t>
      </w:r>
    </w:p>
    <w:p w:rsidR="000C6A39" w:rsidRDefault="000C6A39">
      <w:pPr>
        <w:pStyle w:val="ConsPlusNormal"/>
        <w:spacing w:before="220"/>
        <w:ind w:firstLine="540"/>
        <w:jc w:val="both"/>
      </w:pPr>
      <w:r>
        <w:t>30 метров от периметра нежилого здания, строения, сооружения;</w:t>
      </w:r>
    </w:p>
    <w:p w:rsidR="000C6A39" w:rsidRDefault="000C6A39">
      <w:pPr>
        <w:pStyle w:val="ConsPlusNormal"/>
        <w:spacing w:before="220"/>
        <w:ind w:firstLine="540"/>
        <w:jc w:val="both"/>
      </w:pPr>
      <w:r>
        <w:t>25 метров от ограждения нежилого здания, строения, сооружения (при наличии такого ограждения).</w:t>
      </w:r>
    </w:p>
    <w:p w:rsidR="000C6A39" w:rsidRDefault="000C6A39">
      <w:pPr>
        <w:pStyle w:val="ConsPlusNormal"/>
        <w:spacing w:before="220"/>
        <w:ind w:firstLine="540"/>
        <w:jc w:val="both"/>
      </w:pPr>
      <w:bookmarkStart w:id="15" w:name="P1181"/>
      <w:bookmarkEnd w:id="15"/>
      <w:r>
        <w:t>15.3.4. Границы территории, прилегающей к границам земельного участка, на котором находится стационарный торговый объект, представляющий собой отдельное здание, определяются в пределах не более 25 метров от границ данного земельного участка.</w:t>
      </w:r>
    </w:p>
    <w:p w:rsidR="000C6A39" w:rsidRDefault="000C6A39">
      <w:pPr>
        <w:pStyle w:val="ConsPlusNormal"/>
        <w:spacing w:before="220"/>
        <w:ind w:firstLine="540"/>
        <w:jc w:val="both"/>
      </w:pPr>
      <w:r>
        <w:t>В случае</w:t>
      </w:r>
      <w:proofErr w:type="gramStart"/>
      <w:r>
        <w:t>,</w:t>
      </w:r>
      <w:proofErr w:type="gramEnd"/>
      <w:r>
        <w:t xml:space="preserve"> если земельный участок, на котором находится стационарный торговый объект, представляющий собой отдельное здание, не образован в установленном земельным законодательством порядке, границы прилегающей территории определяются в пределах не более:</w:t>
      </w:r>
    </w:p>
    <w:p w:rsidR="000C6A39" w:rsidRDefault="000C6A39">
      <w:pPr>
        <w:pStyle w:val="ConsPlusNormal"/>
        <w:spacing w:before="220"/>
        <w:ind w:firstLine="540"/>
        <w:jc w:val="both"/>
      </w:pPr>
      <w:r>
        <w:t>35 метров от периметра стационарного торгового объекта;</w:t>
      </w:r>
    </w:p>
    <w:p w:rsidR="000C6A39" w:rsidRDefault="000C6A39">
      <w:pPr>
        <w:pStyle w:val="ConsPlusNormal"/>
        <w:spacing w:before="220"/>
        <w:ind w:firstLine="540"/>
        <w:jc w:val="both"/>
      </w:pPr>
      <w:r>
        <w:t>30 метров от ограждения стационарного торгового объекта (при наличии такого ограждения).</w:t>
      </w:r>
    </w:p>
    <w:p w:rsidR="000C6A39" w:rsidRDefault="000C6A39">
      <w:pPr>
        <w:pStyle w:val="ConsPlusNormal"/>
        <w:spacing w:before="220"/>
        <w:ind w:firstLine="540"/>
        <w:jc w:val="both"/>
      </w:pPr>
      <w:r>
        <w:t>15.3.5. Границы территории, прилегающей к границам земельного участка, на котором находится спортивное сооружение, определяются в пределах не более 15 метров от границ данного земельного участка.</w:t>
      </w:r>
    </w:p>
    <w:p w:rsidR="000C6A39" w:rsidRDefault="000C6A39">
      <w:pPr>
        <w:pStyle w:val="ConsPlusNormal"/>
        <w:spacing w:before="220"/>
        <w:ind w:firstLine="540"/>
        <w:jc w:val="both"/>
      </w:pPr>
      <w:r>
        <w:t>В случае</w:t>
      </w:r>
      <w:proofErr w:type="gramStart"/>
      <w:r>
        <w:t>,</w:t>
      </w:r>
      <w:proofErr w:type="gramEnd"/>
      <w:r>
        <w:t xml:space="preserve"> если земельный участок, на котором находится спортивное сооружение, не образован в установленном земельным законодательством порядке, границы прилегающей территории определяются в пределах не более:</w:t>
      </w:r>
    </w:p>
    <w:p w:rsidR="000C6A39" w:rsidRDefault="000C6A39">
      <w:pPr>
        <w:pStyle w:val="ConsPlusNormal"/>
        <w:spacing w:before="220"/>
        <w:ind w:firstLine="540"/>
        <w:jc w:val="both"/>
      </w:pPr>
      <w:r>
        <w:t>25 метров от периметра спортивного сооружения;</w:t>
      </w:r>
    </w:p>
    <w:p w:rsidR="000C6A39" w:rsidRDefault="000C6A39">
      <w:pPr>
        <w:pStyle w:val="ConsPlusNormal"/>
        <w:spacing w:before="220"/>
        <w:ind w:firstLine="540"/>
        <w:jc w:val="both"/>
      </w:pPr>
      <w:r>
        <w:t>20 метров от ограждения спортивного сооружения (при наличии такого ограждения).</w:t>
      </w:r>
    </w:p>
    <w:p w:rsidR="000C6A39" w:rsidRDefault="000C6A39">
      <w:pPr>
        <w:pStyle w:val="ConsPlusNormal"/>
        <w:spacing w:before="220"/>
        <w:ind w:firstLine="540"/>
        <w:jc w:val="both"/>
      </w:pPr>
      <w:r>
        <w:lastRenderedPageBreak/>
        <w:t>15.3.6. Границы территории, прилегающей к границам земельного участка, на котором находится автозаправочная станция либо автомобильная газозаправочная станция, место мойки автотранспортных средств, шиномонтажная мастерская или автомастерская, топливно-заправочный комплекс, определяются в пределах не более 15 метров от границ данного земельного участка.</w:t>
      </w:r>
    </w:p>
    <w:p w:rsidR="000C6A39" w:rsidRDefault="000C6A39">
      <w:pPr>
        <w:pStyle w:val="ConsPlusNormal"/>
        <w:spacing w:before="220"/>
        <w:ind w:firstLine="540"/>
        <w:jc w:val="both"/>
      </w:pPr>
      <w:r>
        <w:t>В случае</w:t>
      </w:r>
      <w:proofErr w:type="gramStart"/>
      <w:r>
        <w:t>,</w:t>
      </w:r>
      <w:proofErr w:type="gramEnd"/>
      <w:r>
        <w:t xml:space="preserve"> если земельный участок, на котором находится автозаправочная станция либо автомобильная газозаправочная станция, место мойки автотранспортных средств, шиномонтажная мастерская или автомастерская, топливно-заправочный комплекс, не образован в установленном земельным законодательством порядке, границы прилегающей территории определяются в пределах не более:</w:t>
      </w:r>
    </w:p>
    <w:p w:rsidR="000C6A39" w:rsidRDefault="000C6A39">
      <w:pPr>
        <w:pStyle w:val="ConsPlusNormal"/>
        <w:spacing w:before="220"/>
        <w:ind w:firstLine="540"/>
        <w:jc w:val="both"/>
      </w:pPr>
      <w:r>
        <w:t>25 метров от периметра автозаправочной станции либо автомобильной газозаправочной станции, места мойки автотранспортных средств, шиномонтажной мастерской или автомастерской, топливно-заправочного комплекса;</w:t>
      </w:r>
    </w:p>
    <w:p w:rsidR="000C6A39" w:rsidRDefault="000C6A39">
      <w:pPr>
        <w:pStyle w:val="ConsPlusNormal"/>
        <w:spacing w:before="220"/>
        <w:ind w:firstLine="540"/>
        <w:jc w:val="both"/>
      </w:pPr>
      <w:r>
        <w:t>20 метров от ограждения автозаправочной станции либо автомобильной газозаправочной станции, места мойки автотранспортных средств, шиномонтажной мастерской или автомастерской, топливно-заправочного комплекса (при наличии такого ограждения).</w:t>
      </w:r>
    </w:p>
    <w:p w:rsidR="000C6A39" w:rsidRDefault="000C6A39">
      <w:pPr>
        <w:pStyle w:val="ConsPlusNormal"/>
        <w:spacing w:before="220"/>
        <w:ind w:firstLine="540"/>
        <w:jc w:val="both"/>
      </w:pPr>
      <w:bookmarkStart w:id="16" w:name="P1193"/>
      <w:bookmarkEnd w:id="16"/>
      <w:r>
        <w:t>15.3.7. Границы территории, прилегающей к границам земельного участка,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 сооружение, определяются в пределах не более 3 метров от границ данного земельного участка.</w:t>
      </w:r>
    </w:p>
    <w:p w:rsidR="000C6A39" w:rsidRDefault="000C6A39">
      <w:pPr>
        <w:pStyle w:val="ConsPlusNormal"/>
        <w:spacing w:before="220"/>
        <w:ind w:firstLine="540"/>
        <w:jc w:val="both"/>
      </w:pPr>
      <w:r>
        <w:t>В случае</w:t>
      </w:r>
      <w:proofErr w:type="gramStart"/>
      <w:r>
        <w:t>,</w:t>
      </w:r>
      <w:proofErr w:type="gramEnd"/>
      <w:r>
        <w:t xml:space="preserve"> если земельный участок,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 сооружение, не образован в установленном земельным законодательством порядке, границы прилегающей территории определяются в пределах не более:</w:t>
      </w:r>
    </w:p>
    <w:p w:rsidR="000C6A39" w:rsidRDefault="000C6A39">
      <w:pPr>
        <w:pStyle w:val="ConsPlusNormal"/>
        <w:spacing w:before="220"/>
        <w:ind w:firstLine="540"/>
        <w:jc w:val="both"/>
      </w:pPr>
      <w:r>
        <w:t>8 метров от периметра трансформаторной подстанции либо распределительного пункта или иного предназначенного для осуществления передачи электрической энергии строения, сооружения;</w:t>
      </w:r>
    </w:p>
    <w:p w:rsidR="000C6A39" w:rsidRDefault="000C6A39">
      <w:pPr>
        <w:pStyle w:val="ConsPlusNormal"/>
        <w:spacing w:before="220"/>
        <w:ind w:firstLine="540"/>
        <w:jc w:val="both"/>
      </w:pPr>
      <w:r>
        <w:t>5 метров от ограждения трансформаторной подстанции либо распределительного пункта или иного предназначенного для осуществления передачи электрической энергии строения, сооружения (при наличии такого ограждения).</w:t>
      </w:r>
    </w:p>
    <w:p w:rsidR="000C6A39" w:rsidRDefault="000C6A39">
      <w:pPr>
        <w:pStyle w:val="ConsPlusNormal"/>
        <w:spacing w:before="220"/>
        <w:ind w:firstLine="540"/>
        <w:jc w:val="both"/>
      </w:pPr>
      <w:r>
        <w:t>15.3.8. Границы территории, прилегающей к границам земельного участка, на котором оборудована площадка для установки мусоросборника (контейнерная площадка), определяются в пределах не более 7 метров от периметра данной площадки.</w:t>
      </w:r>
    </w:p>
    <w:p w:rsidR="000C6A39" w:rsidRDefault="000C6A39">
      <w:pPr>
        <w:pStyle w:val="ConsPlusNormal"/>
        <w:spacing w:before="220"/>
        <w:ind w:firstLine="540"/>
        <w:jc w:val="both"/>
      </w:pPr>
      <w:r>
        <w:t>В случае наличия ограждения у площадки для установки мусоросборника (контейнерной площадки) границы прилегающей территории определяются в пределах не более 5 метров от такого ограждения.</w:t>
      </w:r>
    </w:p>
    <w:p w:rsidR="000C6A39" w:rsidRDefault="000C6A39">
      <w:pPr>
        <w:pStyle w:val="ConsPlusNormal"/>
        <w:spacing w:before="220"/>
        <w:ind w:firstLine="540"/>
        <w:jc w:val="both"/>
      </w:pPr>
      <w:r>
        <w:t>15.3.9. Границы территории, прилегающей к границам земельного участка, на котором находится кладбище, определяются в пределах не более 10 метров от границ данного земельного участка.</w:t>
      </w:r>
    </w:p>
    <w:p w:rsidR="000C6A39" w:rsidRDefault="000C6A39">
      <w:pPr>
        <w:pStyle w:val="ConsPlusNormal"/>
        <w:spacing w:before="220"/>
        <w:ind w:firstLine="540"/>
        <w:jc w:val="both"/>
      </w:pPr>
      <w:r>
        <w:t>15.3.10. Границы территории, прилегающей к автомобильной дороге, определяются в границах полосы отвода автомобильной дороги.</w:t>
      </w:r>
    </w:p>
    <w:p w:rsidR="000C6A39" w:rsidRDefault="000C6A39">
      <w:pPr>
        <w:pStyle w:val="ConsPlusNormal"/>
        <w:spacing w:before="220"/>
        <w:ind w:firstLine="540"/>
        <w:jc w:val="both"/>
      </w:pPr>
      <w:bookmarkStart w:id="17" w:name="P1201"/>
      <w:bookmarkEnd w:id="17"/>
      <w:r>
        <w:t>15.3.11. Границы территории, прилегающей к железной дороге, определяются в пределах полосы отвода железной дороги.</w:t>
      </w:r>
    </w:p>
    <w:p w:rsidR="000C6A39" w:rsidRDefault="000C6A39">
      <w:pPr>
        <w:pStyle w:val="ConsPlusNormal"/>
        <w:spacing w:before="220"/>
        <w:ind w:firstLine="540"/>
        <w:jc w:val="both"/>
      </w:pPr>
      <w:r>
        <w:lastRenderedPageBreak/>
        <w:t>15.4. Закрепление границ прилегающих территорий и их содержание.</w:t>
      </w:r>
    </w:p>
    <w:p w:rsidR="000C6A39" w:rsidRDefault="000C6A39">
      <w:pPr>
        <w:pStyle w:val="ConsPlusNormal"/>
        <w:spacing w:before="220"/>
        <w:ind w:firstLine="540"/>
        <w:jc w:val="both"/>
      </w:pPr>
      <w:r>
        <w:t>15.4.1. Границы прилегающих территорий определяются администрацией соответствующего территориального округа совместно с уполномоченным органом в области градостроительства Администрации города и закрепляются на картах-схемах границ прилегающих территорий, утверждаемых муниципальными правовыми актами Администрации города.</w:t>
      </w:r>
    </w:p>
    <w:p w:rsidR="000C6A39" w:rsidRDefault="000C6A39">
      <w:pPr>
        <w:pStyle w:val="ConsPlusNormal"/>
        <w:spacing w:before="220"/>
        <w:ind w:firstLine="540"/>
        <w:jc w:val="both"/>
      </w:pPr>
      <w:r>
        <w:t xml:space="preserve">15.4.2. </w:t>
      </w:r>
      <w:proofErr w:type="gramStart"/>
      <w:r>
        <w:t>При закреплении границ прилегающих территорий в них могут быть включены земли, занятые тротуарами, газонами, водными объектами, пляжами, городскими лесами, скверами, парками, городскими садами, другие земли общего пользования, за исключением земель, занятых проезжей частью автомобильных дорог, элементов улично-дорожной сети (улиц, проспектов, магистралей, площадей, бульваров, трактов, набережных, шоссе, переулков, проездов, тупиков и иных элементов улично-дорожной сети).</w:t>
      </w:r>
      <w:proofErr w:type="gramEnd"/>
    </w:p>
    <w:p w:rsidR="000C6A39" w:rsidRDefault="000C6A39">
      <w:pPr>
        <w:pStyle w:val="ConsPlusNormal"/>
        <w:spacing w:before="220"/>
        <w:ind w:firstLine="540"/>
        <w:jc w:val="both"/>
      </w:pPr>
      <w:r>
        <w:t>15.4.3. Если при закреплении границ прилегающих территорий происходит наложение прилегающих территорий зданий, строений, сооружений, земельных участков с прилегающими территориями сопредельных зданий, строений, сооружений, земельных участков, границы прилегающих территорий закрепляются по линии, проходящей на равном удалении от границ соответствующих зданий, строений, сооружений, границ земельных участков.</w:t>
      </w:r>
    </w:p>
    <w:p w:rsidR="000C6A39" w:rsidRDefault="000C6A39">
      <w:pPr>
        <w:pStyle w:val="ConsPlusNormal"/>
        <w:spacing w:before="220"/>
        <w:ind w:firstLine="540"/>
        <w:jc w:val="both"/>
      </w:pPr>
      <w:r>
        <w:t>15.4.4. Муниципальные правовые акты Администрации города об утверждении карт-схем границ прилегающих территорий вступают в силу не ранее чем по истечении 30 календарных дней со дня их подписания.</w:t>
      </w:r>
    </w:p>
    <w:p w:rsidR="000C6A39" w:rsidRDefault="000C6A39">
      <w:pPr>
        <w:pStyle w:val="ConsPlusNormal"/>
        <w:spacing w:before="220"/>
        <w:ind w:firstLine="540"/>
        <w:jc w:val="both"/>
      </w:pPr>
      <w:r>
        <w:t>15.4.5.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w:t>
      </w:r>
    </w:p>
    <w:p w:rsidR="000C6A39" w:rsidRDefault="000C6A39">
      <w:pPr>
        <w:pStyle w:val="ConsPlusNormal"/>
        <w:spacing w:before="220"/>
        <w:ind w:firstLine="540"/>
        <w:jc w:val="both"/>
      </w:pPr>
      <w:r>
        <w:t>Перечень видов работ по содержанию прилегающей территории и их периодичность могут определяться соглашением о содержании прилегающей территории, заключаемым Администрацией города с собственниками и (или) иными законными владельцы зданий, строений, сооружений, земельных участков. В случае отсутствия соглашения о содержании прилегающей территории перечень видов работ по содержанию прилегающей территории и их периодичность определяются в соответствии с требованиями настоящих Правил.</w:t>
      </w:r>
    </w:p>
    <w:p w:rsidR="000C6A39" w:rsidRDefault="000C6A39">
      <w:pPr>
        <w:pStyle w:val="ConsPlusNormal"/>
        <w:spacing w:before="220"/>
        <w:ind w:firstLine="540"/>
        <w:jc w:val="both"/>
      </w:pPr>
      <w:r>
        <w:t>Соглашение о содержании прилегающей территории не влечет перехода прав на прилегающую территорию к лицам, осуществляющим ее содержание.</w:t>
      </w:r>
    </w:p>
    <w:p w:rsidR="000C6A39" w:rsidRDefault="000C6A39">
      <w:pPr>
        <w:pStyle w:val="ConsPlusNormal"/>
        <w:spacing w:before="220"/>
        <w:ind w:firstLine="540"/>
        <w:jc w:val="both"/>
      </w:pPr>
      <w:r>
        <w:t>15.5. Доведение информации о закрепленных границах прилегающих территорий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w:t>
      </w:r>
    </w:p>
    <w:p w:rsidR="000C6A39" w:rsidRDefault="000C6A39">
      <w:pPr>
        <w:pStyle w:val="ConsPlusNormal"/>
        <w:spacing w:before="220"/>
        <w:ind w:firstLine="540"/>
        <w:jc w:val="both"/>
      </w:pPr>
      <w:r>
        <w:t xml:space="preserve">15.5.1. </w:t>
      </w:r>
      <w:proofErr w:type="gramStart"/>
      <w:r>
        <w:t>Информация о закрепленных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(далее в настоящем разделе - заинтересованные лица), путем размещения утвержденных карт-схем границ прилегающих территорий на официальном информационном интернет-портале городского округа "Город Архангельск".</w:t>
      </w:r>
      <w:proofErr w:type="gramEnd"/>
    </w:p>
    <w:p w:rsidR="000C6A39" w:rsidRDefault="000C6A39">
      <w:pPr>
        <w:pStyle w:val="ConsPlusNormal"/>
        <w:jc w:val="both"/>
      </w:pPr>
      <w:r>
        <w:t xml:space="preserve">(в ред. </w:t>
      </w:r>
      <w:hyperlink r:id="rId186">
        <w:r>
          <w:rPr>
            <w:color w:val="0000FF"/>
          </w:rPr>
          <w:t>решения</w:t>
        </w:r>
      </w:hyperlink>
      <w:r>
        <w:t xml:space="preserve"> Архангельской городской Думы от 26.10.2022 N 590)</w:t>
      </w:r>
    </w:p>
    <w:p w:rsidR="000C6A39" w:rsidRDefault="000C6A39">
      <w:pPr>
        <w:pStyle w:val="ConsPlusNormal"/>
        <w:spacing w:before="220"/>
        <w:ind w:firstLine="540"/>
        <w:jc w:val="both"/>
      </w:pPr>
      <w:r>
        <w:t>15.5.2. Доведение информации о закрепленных границах прилегающих территорий до сведения заинтересованных лиц осуществляется в течение 10 календарных дней со дня подписания соответствующих муниципальных правовых актов об утверждении карт-схем границ прилегающих территорий.</w:t>
      </w:r>
    </w:p>
    <w:p w:rsidR="000C6A39" w:rsidRDefault="000C6A39">
      <w:pPr>
        <w:pStyle w:val="ConsPlusNormal"/>
        <w:spacing w:before="220"/>
        <w:ind w:firstLine="540"/>
        <w:jc w:val="both"/>
      </w:pPr>
      <w:r>
        <w:lastRenderedPageBreak/>
        <w:t>15.6. Изменение ранее закрепленных границ прилегающих территорий.</w:t>
      </w:r>
    </w:p>
    <w:p w:rsidR="000C6A39" w:rsidRDefault="000C6A39">
      <w:pPr>
        <w:pStyle w:val="ConsPlusNormal"/>
        <w:spacing w:before="220"/>
        <w:ind w:firstLine="540"/>
        <w:jc w:val="both"/>
      </w:pPr>
      <w:r>
        <w:t>15.6.1. Изменение ранее закрепленных границ прилегающих территорий осуществляется в следующих случаях:</w:t>
      </w:r>
    </w:p>
    <w:p w:rsidR="000C6A39" w:rsidRDefault="000C6A39">
      <w:pPr>
        <w:pStyle w:val="ConsPlusNormal"/>
        <w:spacing w:before="220"/>
        <w:ind w:firstLine="540"/>
        <w:jc w:val="both"/>
      </w:pPr>
      <w:r>
        <w:t>1) строительство, реконструкция зданий, строений, сооружений;</w:t>
      </w:r>
    </w:p>
    <w:p w:rsidR="000C6A39" w:rsidRDefault="000C6A39">
      <w:pPr>
        <w:pStyle w:val="ConsPlusNormal"/>
        <w:spacing w:before="220"/>
        <w:ind w:firstLine="540"/>
        <w:jc w:val="both"/>
      </w:pPr>
      <w:r>
        <w:t>2) изменение границ земельных участков;</w:t>
      </w:r>
    </w:p>
    <w:p w:rsidR="000C6A39" w:rsidRDefault="000C6A39">
      <w:pPr>
        <w:pStyle w:val="ConsPlusNormal"/>
        <w:spacing w:before="220"/>
        <w:ind w:firstLine="540"/>
        <w:jc w:val="both"/>
      </w:pPr>
      <w:r>
        <w:t>3) образование земельных участков, на которых расположены здания, строения, сооружения, или иных земельных участков;</w:t>
      </w:r>
    </w:p>
    <w:p w:rsidR="000C6A39" w:rsidRDefault="000C6A39">
      <w:pPr>
        <w:pStyle w:val="ConsPlusNormal"/>
        <w:spacing w:before="220"/>
        <w:ind w:firstLine="540"/>
        <w:jc w:val="both"/>
      </w:pPr>
      <w:r>
        <w:t>4) изменение назначения использования зданий, строений, сооружений, земельных участков;</w:t>
      </w:r>
    </w:p>
    <w:p w:rsidR="000C6A39" w:rsidRDefault="000C6A39">
      <w:pPr>
        <w:pStyle w:val="ConsPlusNormal"/>
        <w:spacing w:before="220"/>
        <w:ind w:firstLine="540"/>
        <w:jc w:val="both"/>
      </w:pPr>
      <w:r>
        <w:t>5) изменение пределов границ прилегающих территорий в Правилах;</w:t>
      </w:r>
    </w:p>
    <w:p w:rsidR="000C6A39" w:rsidRDefault="000C6A39">
      <w:pPr>
        <w:pStyle w:val="ConsPlusNormal"/>
        <w:spacing w:before="220"/>
        <w:ind w:firstLine="540"/>
        <w:jc w:val="both"/>
      </w:pPr>
      <w:r>
        <w:t xml:space="preserve">6) признание муниципальных правовых актов Администрации города, утвердивших ранее закрепленные границы прилегающих территорий, </w:t>
      </w:r>
      <w:proofErr w:type="gramStart"/>
      <w:r>
        <w:t>недействительными</w:t>
      </w:r>
      <w:proofErr w:type="gramEnd"/>
      <w:r>
        <w:t xml:space="preserve"> в судебном порядке.</w:t>
      </w:r>
    </w:p>
    <w:p w:rsidR="000C6A39" w:rsidRDefault="000C6A39">
      <w:pPr>
        <w:pStyle w:val="ConsPlusNormal"/>
        <w:spacing w:before="220"/>
        <w:ind w:firstLine="540"/>
        <w:jc w:val="both"/>
      </w:pPr>
      <w:r>
        <w:t>15.6.2. Изменение ранее закрепленных границ прилегающих территорий осуществляется в порядке, предусмотренном настоящим разделом для закрепления границ прилегающих территорий.</w:t>
      </w:r>
    </w:p>
    <w:p w:rsidR="000C6A39" w:rsidRDefault="000C6A39">
      <w:pPr>
        <w:pStyle w:val="ConsPlusNormal"/>
        <w:spacing w:before="220"/>
        <w:ind w:firstLine="540"/>
        <w:jc w:val="both"/>
      </w:pPr>
      <w:r>
        <w:t>15.6.3. Изменение ранее закрепленных границ прилегающих территорий может быть осуществлено по заявлениям заинтересованных лиц.</w:t>
      </w:r>
    </w:p>
    <w:p w:rsidR="000C6A39" w:rsidRDefault="000C6A39">
      <w:pPr>
        <w:pStyle w:val="ConsPlusNormal"/>
        <w:spacing w:before="220"/>
        <w:ind w:firstLine="540"/>
        <w:jc w:val="both"/>
      </w:pPr>
      <w:r>
        <w:t>Заявления заинтересованных лиц об изменении ранее закрепленных границ прилегающих территорий рассматриваются Администрацией города в порядке, установленном законодательством о порядке рассмотрения обращений граждан Российской Федерации.</w:t>
      </w:r>
    </w:p>
    <w:p w:rsidR="000C6A39" w:rsidRDefault="000C6A39">
      <w:pPr>
        <w:pStyle w:val="ConsPlusNormal"/>
        <w:ind w:firstLine="540"/>
        <w:jc w:val="both"/>
      </w:pPr>
    </w:p>
    <w:p w:rsidR="000C6A39" w:rsidRDefault="000C6A39">
      <w:pPr>
        <w:pStyle w:val="ConsPlusTitle"/>
        <w:jc w:val="center"/>
        <w:outlineLvl w:val="1"/>
      </w:pPr>
      <w:r>
        <w:t>16. Нахождение домашних животных на территории города</w:t>
      </w:r>
    </w:p>
    <w:p w:rsidR="000C6A39" w:rsidRDefault="000C6A39">
      <w:pPr>
        <w:pStyle w:val="ConsPlusNormal"/>
        <w:jc w:val="center"/>
      </w:pPr>
      <w:proofErr w:type="gramStart"/>
      <w:r>
        <w:t xml:space="preserve">(в ред. </w:t>
      </w:r>
      <w:hyperlink r:id="rId187">
        <w:r>
          <w:rPr>
            <w:color w:val="0000FF"/>
          </w:rPr>
          <w:t>решения</w:t>
        </w:r>
      </w:hyperlink>
      <w:r>
        <w:t xml:space="preserve"> Архангельской городской Думы</w:t>
      </w:r>
      <w:proofErr w:type="gramEnd"/>
    </w:p>
    <w:p w:rsidR="000C6A39" w:rsidRDefault="000C6A39">
      <w:pPr>
        <w:pStyle w:val="ConsPlusNormal"/>
        <w:jc w:val="center"/>
      </w:pPr>
      <w:r>
        <w:t>от 26.10.2022 N 590)</w:t>
      </w:r>
    </w:p>
    <w:p w:rsidR="000C6A39" w:rsidRDefault="000C6A39">
      <w:pPr>
        <w:pStyle w:val="ConsPlusNormal"/>
        <w:ind w:firstLine="540"/>
        <w:jc w:val="both"/>
      </w:pPr>
    </w:p>
    <w:p w:rsidR="000C6A39" w:rsidRDefault="000C6A39">
      <w:pPr>
        <w:pStyle w:val="ConsPlusNormal"/>
        <w:ind w:firstLine="540"/>
        <w:jc w:val="both"/>
      </w:pPr>
      <w:r>
        <w:t>16.1. Запрещается нахождение владельца с домашними животными в местах массовых гуляний и отдыха, в медицинских учреждениях, на пляжах, детских игровых площадках, спортивных площадках, территориях школ и дошкольных учреждений, рынках и кладбищах.</w:t>
      </w:r>
    </w:p>
    <w:p w:rsidR="000C6A39" w:rsidRDefault="000C6A39">
      <w:pPr>
        <w:pStyle w:val="ConsPlusNormal"/>
        <w:ind w:firstLine="540"/>
        <w:jc w:val="both"/>
      </w:pPr>
    </w:p>
    <w:p w:rsidR="000C6A39" w:rsidRDefault="000C6A39">
      <w:pPr>
        <w:pStyle w:val="ConsPlusTitle"/>
        <w:jc w:val="center"/>
        <w:outlineLvl w:val="1"/>
      </w:pPr>
      <w:r>
        <w:t>17. Ответственность за нарушение настоящих Правил</w:t>
      </w:r>
    </w:p>
    <w:p w:rsidR="000C6A39" w:rsidRDefault="000C6A39">
      <w:pPr>
        <w:pStyle w:val="ConsPlusNormal"/>
        <w:jc w:val="both"/>
      </w:pPr>
      <w:r>
        <w:t xml:space="preserve">(в ред. </w:t>
      </w:r>
      <w:hyperlink r:id="rId188">
        <w:r>
          <w:rPr>
            <w:color w:val="0000FF"/>
          </w:rPr>
          <w:t>решения</w:t>
        </w:r>
      </w:hyperlink>
      <w:r>
        <w:t xml:space="preserve"> Архангельской городской Думы от 26.10.2022 N 590)</w:t>
      </w:r>
    </w:p>
    <w:p w:rsidR="000C6A39" w:rsidRDefault="000C6A39">
      <w:pPr>
        <w:pStyle w:val="ConsPlusNormal"/>
        <w:ind w:firstLine="540"/>
        <w:jc w:val="both"/>
      </w:pPr>
    </w:p>
    <w:p w:rsidR="000C6A39" w:rsidRDefault="000C6A39">
      <w:pPr>
        <w:pStyle w:val="ConsPlusNormal"/>
        <w:ind w:firstLine="540"/>
        <w:jc w:val="both"/>
      </w:pPr>
      <w:r>
        <w:t>Лица, допустившие нарушение настоящих Правил, несут ответственность в соответствии с федеральным законодательством и законодательством Архангельской области.</w:t>
      </w:r>
    </w:p>
    <w:p w:rsidR="000C6A39" w:rsidRDefault="000C6A39">
      <w:pPr>
        <w:pStyle w:val="ConsPlusNormal"/>
        <w:ind w:firstLine="540"/>
        <w:jc w:val="both"/>
      </w:pPr>
    </w:p>
    <w:p w:rsidR="000C6A39" w:rsidRDefault="000C6A39">
      <w:pPr>
        <w:pStyle w:val="ConsPlusNormal"/>
        <w:ind w:firstLine="540"/>
        <w:jc w:val="both"/>
      </w:pPr>
    </w:p>
    <w:p w:rsidR="000C6A39" w:rsidRDefault="000C6A39">
      <w:pPr>
        <w:pStyle w:val="ConsPlusNormal"/>
        <w:pBdr>
          <w:bottom w:val="single" w:sz="6" w:space="0" w:color="auto"/>
        </w:pBdr>
        <w:spacing w:before="100" w:after="100"/>
        <w:jc w:val="both"/>
        <w:rPr>
          <w:sz w:val="2"/>
          <w:szCs w:val="2"/>
        </w:rPr>
      </w:pPr>
    </w:p>
    <w:p w:rsidR="0089443C" w:rsidRDefault="000C6A39"/>
    <w:sectPr w:rsidR="0089443C" w:rsidSect="005D02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39"/>
    <w:rsid w:val="000C6A39"/>
    <w:rsid w:val="004048AF"/>
    <w:rsid w:val="00993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6A3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C6A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C6A3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C6A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C6A3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C6A3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C6A3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C6A3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6A3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C6A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C6A3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C6A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C6A3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C6A3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C6A3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C6A3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13&amp;n=94460&amp;dst=100012" TargetMode="External"/><Relationship Id="rId117" Type="http://schemas.openxmlformats.org/officeDocument/2006/relationships/hyperlink" Target="https://login.consultant.ru/link/?req=doc&amp;base=RLAW013&amp;n=110591&amp;dst=100014" TargetMode="External"/><Relationship Id="rId21" Type="http://schemas.openxmlformats.org/officeDocument/2006/relationships/hyperlink" Target="https://login.consultant.ru/link/?req=doc&amp;base=RLAW013&amp;n=128402&amp;dst=100013" TargetMode="External"/><Relationship Id="rId42" Type="http://schemas.openxmlformats.org/officeDocument/2006/relationships/hyperlink" Target="https://login.consultant.ru/link/?req=doc&amp;base=RLAW013&amp;n=94460&amp;dst=100029" TargetMode="External"/><Relationship Id="rId47" Type="http://schemas.openxmlformats.org/officeDocument/2006/relationships/hyperlink" Target="https://login.consultant.ru/link/?req=doc&amp;base=RLAW013&amp;n=140196&amp;dst=100010" TargetMode="External"/><Relationship Id="rId63" Type="http://schemas.openxmlformats.org/officeDocument/2006/relationships/hyperlink" Target="https://login.consultant.ru/link/?req=doc&amp;base=RLAW013&amp;n=128402&amp;dst=100009" TargetMode="External"/><Relationship Id="rId68" Type="http://schemas.openxmlformats.org/officeDocument/2006/relationships/hyperlink" Target="https://login.consultant.ru/link/?req=doc&amp;base=RLAW013&amp;n=128402&amp;dst=100009" TargetMode="External"/><Relationship Id="rId84" Type="http://schemas.openxmlformats.org/officeDocument/2006/relationships/hyperlink" Target="https://login.consultant.ru/link/?req=doc&amp;base=RLAW013&amp;n=99351&amp;dst=100031" TargetMode="External"/><Relationship Id="rId89" Type="http://schemas.openxmlformats.org/officeDocument/2006/relationships/hyperlink" Target="https://login.consultant.ru/link/?req=doc&amp;base=RLAW013&amp;n=99351&amp;dst=100037" TargetMode="External"/><Relationship Id="rId112" Type="http://schemas.openxmlformats.org/officeDocument/2006/relationships/hyperlink" Target="https://login.consultant.ru/link/?req=doc&amp;base=RLAW013&amp;n=94460&amp;dst=100042" TargetMode="External"/><Relationship Id="rId133" Type="http://schemas.openxmlformats.org/officeDocument/2006/relationships/hyperlink" Target="https://login.consultant.ru/link/?req=doc&amp;base=RLAW013&amp;n=128402&amp;dst=100052" TargetMode="External"/><Relationship Id="rId138" Type="http://schemas.openxmlformats.org/officeDocument/2006/relationships/hyperlink" Target="https://login.consultant.ru/link/?req=doc&amp;base=RLAW013&amp;n=128402&amp;dst=100070" TargetMode="External"/><Relationship Id="rId154" Type="http://schemas.openxmlformats.org/officeDocument/2006/relationships/hyperlink" Target="https://login.consultant.ru/link/?req=doc&amp;base=RLAW013&amp;n=140196&amp;dst=100121" TargetMode="External"/><Relationship Id="rId159" Type="http://schemas.openxmlformats.org/officeDocument/2006/relationships/hyperlink" Target="https://login.consultant.ru/link/?req=doc&amp;base=RLAW013&amp;n=140196&amp;dst=100122" TargetMode="External"/><Relationship Id="rId175" Type="http://schemas.openxmlformats.org/officeDocument/2006/relationships/hyperlink" Target="https://login.consultant.ru/link/?req=doc&amp;base=RLAW013&amp;n=94460&amp;dst=100080" TargetMode="External"/><Relationship Id="rId170" Type="http://schemas.openxmlformats.org/officeDocument/2006/relationships/hyperlink" Target="https://login.consultant.ru/link/?req=doc&amp;base=RLAW013&amp;n=128402&amp;dst=100089" TargetMode="External"/><Relationship Id="rId16" Type="http://schemas.openxmlformats.org/officeDocument/2006/relationships/hyperlink" Target="https://login.consultant.ru/link/?req=doc&amp;base=RLAW013&amp;n=128402&amp;dst=100009" TargetMode="External"/><Relationship Id="rId107" Type="http://schemas.openxmlformats.org/officeDocument/2006/relationships/hyperlink" Target="https://login.consultant.ru/link/?req=doc&amp;base=RLAW013&amp;n=110591&amp;dst=100177" TargetMode="External"/><Relationship Id="rId11" Type="http://schemas.openxmlformats.org/officeDocument/2006/relationships/hyperlink" Target="https://login.consultant.ru/link/?req=doc&amp;base=RLAW013&amp;n=103889&amp;dst=100120" TargetMode="External"/><Relationship Id="rId32" Type="http://schemas.openxmlformats.org/officeDocument/2006/relationships/hyperlink" Target="https://login.consultant.ru/link/?req=doc&amp;base=RLAW013&amp;n=94460&amp;dst=100019" TargetMode="External"/><Relationship Id="rId37" Type="http://schemas.openxmlformats.org/officeDocument/2006/relationships/hyperlink" Target="https://login.consultant.ru/link/?req=doc&amp;base=RLAW013&amp;n=94460&amp;dst=100024" TargetMode="External"/><Relationship Id="rId53" Type="http://schemas.openxmlformats.org/officeDocument/2006/relationships/hyperlink" Target="https://login.consultant.ru/link/?req=doc&amp;base=RLAW013&amp;n=140196&amp;dst=100016" TargetMode="External"/><Relationship Id="rId58" Type="http://schemas.openxmlformats.org/officeDocument/2006/relationships/hyperlink" Target="https://login.consultant.ru/link/?req=doc&amp;base=RLAW013&amp;n=140196&amp;dst=100021" TargetMode="External"/><Relationship Id="rId74" Type="http://schemas.openxmlformats.org/officeDocument/2006/relationships/hyperlink" Target="https://login.consultant.ru/link/?req=doc&amp;base=RLAW013&amp;n=110591&amp;dst=100015" TargetMode="External"/><Relationship Id="rId79" Type="http://schemas.openxmlformats.org/officeDocument/2006/relationships/hyperlink" Target="https://login.consultant.ru/link/?req=doc&amp;base=RLAW013&amp;n=131901" TargetMode="External"/><Relationship Id="rId102" Type="http://schemas.openxmlformats.org/officeDocument/2006/relationships/hyperlink" Target="https://login.consultant.ru/link/?req=doc&amp;base=RLAW013&amp;n=140196&amp;dst=100108" TargetMode="External"/><Relationship Id="rId123" Type="http://schemas.openxmlformats.org/officeDocument/2006/relationships/hyperlink" Target="https://login.consultant.ru/link/?req=doc&amp;base=RLAW013&amp;n=128402&amp;dst=100048" TargetMode="External"/><Relationship Id="rId128" Type="http://schemas.openxmlformats.org/officeDocument/2006/relationships/hyperlink" Target="https://login.consultant.ru/link/?req=doc&amp;base=RLAW013&amp;n=128402&amp;dst=100052" TargetMode="External"/><Relationship Id="rId144" Type="http://schemas.openxmlformats.org/officeDocument/2006/relationships/hyperlink" Target="https://login.consultant.ru/link/?req=doc&amp;base=RLAW013&amp;n=128402&amp;dst=100076" TargetMode="External"/><Relationship Id="rId149" Type="http://schemas.openxmlformats.org/officeDocument/2006/relationships/hyperlink" Target="https://login.consultant.ru/link/?req=doc&amp;base=RLAW013&amp;n=94460&amp;dst=100061" TargetMode="External"/><Relationship Id="rId5" Type="http://schemas.openxmlformats.org/officeDocument/2006/relationships/hyperlink" Target="https://login.consultant.ru/link/?req=doc&amp;base=RLAW013&amp;n=94460&amp;dst=100005" TargetMode="External"/><Relationship Id="rId90" Type="http://schemas.openxmlformats.org/officeDocument/2006/relationships/hyperlink" Target="https://login.consultant.ru/link/?req=doc&amp;base=RLAW013&amp;n=99351&amp;dst=100039" TargetMode="External"/><Relationship Id="rId95" Type="http://schemas.openxmlformats.org/officeDocument/2006/relationships/hyperlink" Target="https://login.consultant.ru/link/?req=doc&amp;base=RLAW013&amp;n=94460&amp;dst=100037" TargetMode="External"/><Relationship Id="rId160" Type="http://schemas.openxmlformats.org/officeDocument/2006/relationships/hyperlink" Target="https://login.consultant.ru/link/?req=doc&amp;base=RLAW013&amp;n=94460&amp;dst=100065" TargetMode="External"/><Relationship Id="rId165" Type="http://schemas.openxmlformats.org/officeDocument/2006/relationships/hyperlink" Target="https://login.consultant.ru/link/?req=doc&amp;base=RLAW013&amp;n=94460&amp;dst=100076" TargetMode="External"/><Relationship Id="rId181" Type="http://schemas.openxmlformats.org/officeDocument/2006/relationships/hyperlink" Target="https://login.consultant.ru/link/?req=doc&amp;base=RLAW013&amp;n=128402&amp;dst=100009" TargetMode="External"/><Relationship Id="rId186" Type="http://schemas.openxmlformats.org/officeDocument/2006/relationships/hyperlink" Target="https://login.consultant.ru/link/?req=doc&amp;base=RLAW013&amp;n=128402&amp;dst=100009" TargetMode="External"/><Relationship Id="rId22" Type="http://schemas.openxmlformats.org/officeDocument/2006/relationships/hyperlink" Target="https://login.consultant.ru/link/?req=doc&amp;base=RLAW013&amp;n=128402&amp;dst=100015" TargetMode="External"/><Relationship Id="rId27" Type="http://schemas.openxmlformats.org/officeDocument/2006/relationships/hyperlink" Target="https://login.consultant.ru/link/?req=doc&amp;base=RLAW013&amp;n=94460&amp;dst=100013" TargetMode="External"/><Relationship Id="rId43" Type="http://schemas.openxmlformats.org/officeDocument/2006/relationships/hyperlink" Target="https://login.consultant.ru/link/?req=doc&amp;base=RLAW013&amp;n=110591&amp;dst=100010" TargetMode="External"/><Relationship Id="rId48" Type="http://schemas.openxmlformats.org/officeDocument/2006/relationships/hyperlink" Target="https://login.consultant.ru/link/?req=doc&amp;base=RLAW013&amp;n=140196&amp;dst=100011" TargetMode="External"/><Relationship Id="rId64" Type="http://schemas.openxmlformats.org/officeDocument/2006/relationships/hyperlink" Target="https://login.consultant.ru/link/?req=doc&amp;base=RLAW013&amp;n=128402&amp;dst=100009" TargetMode="External"/><Relationship Id="rId69" Type="http://schemas.openxmlformats.org/officeDocument/2006/relationships/hyperlink" Target="https://login.consultant.ru/link/?req=doc&amp;base=RLAW013&amp;n=128402&amp;dst=100009" TargetMode="External"/><Relationship Id="rId113" Type="http://schemas.openxmlformats.org/officeDocument/2006/relationships/hyperlink" Target="https://login.consultant.ru/link/?req=doc&amp;base=RLAW013&amp;n=110591&amp;dst=100183" TargetMode="External"/><Relationship Id="rId118" Type="http://schemas.openxmlformats.org/officeDocument/2006/relationships/hyperlink" Target="https://login.consultant.ru/link/?req=doc&amp;base=RLAW013&amp;n=110591&amp;dst=100014" TargetMode="External"/><Relationship Id="rId134" Type="http://schemas.openxmlformats.org/officeDocument/2006/relationships/hyperlink" Target="https://login.consultant.ru/link/?req=doc&amp;base=RLAW013&amp;n=128402&amp;dst=100058" TargetMode="External"/><Relationship Id="rId139" Type="http://schemas.openxmlformats.org/officeDocument/2006/relationships/hyperlink" Target="https://login.consultant.ru/link/?req=doc&amp;base=RLAW013&amp;n=94460&amp;dst=100058" TargetMode="External"/><Relationship Id="rId80" Type="http://schemas.openxmlformats.org/officeDocument/2006/relationships/hyperlink" Target="https://login.consultant.ru/link/?req=doc&amp;base=LAW&amp;n=475264" TargetMode="External"/><Relationship Id="rId85" Type="http://schemas.openxmlformats.org/officeDocument/2006/relationships/hyperlink" Target="https://login.consultant.ru/link/?req=doc&amp;base=RLAW013&amp;n=99351&amp;dst=100032" TargetMode="External"/><Relationship Id="rId150" Type="http://schemas.openxmlformats.org/officeDocument/2006/relationships/hyperlink" Target="https://login.consultant.ru/link/?req=doc&amp;base=RLAW013&amp;n=140196&amp;dst=100116" TargetMode="External"/><Relationship Id="rId155" Type="http://schemas.openxmlformats.org/officeDocument/2006/relationships/hyperlink" Target="https://login.consultant.ru/link/?req=doc&amp;base=RLAW013&amp;n=140196&amp;dst=100121" TargetMode="External"/><Relationship Id="rId171" Type="http://schemas.openxmlformats.org/officeDocument/2006/relationships/hyperlink" Target="https://login.consultant.ru/link/?req=doc&amp;base=RLAW013&amp;n=94460&amp;dst=100076" TargetMode="External"/><Relationship Id="rId176" Type="http://schemas.openxmlformats.org/officeDocument/2006/relationships/hyperlink" Target="https://login.consultant.ru/link/?req=doc&amp;base=RLAW013&amp;n=94460&amp;dst=100083" TargetMode="External"/><Relationship Id="rId12" Type="http://schemas.openxmlformats.org/officeDocument/2006/relationships/hyperlink" Target="https://login.consultant.ru/link/?req=doc&amp;base=RLAW013&amp;n=94460&amp;dst=100007" TargetMode="External"/><Relationship Id="rId17" Type="http://schemas.openxmlformats.org/officeDocument/2006/relationships/hyperlink" Target="https://login.consultant.ru/link/?req=doc&amp;base=RLAW013&amp;n=94460&amp;dst=100010" TargetMode="External"/><Relationship Id="rId33" Type="http://schemas.openxmlformats.org/officeDocument/2006/relationships/hyperlink" Target="https://login.consultant.ru/link/?req=doc&amp;base=RLAW013&amp;n=94460&amp;dst=100020" TargetMode="External"/><Relationship Id="rId38" Type="http://schemas.openxmlformats.org/officeDocument/2006/relationships/hyperlink" Target="https://login.consultant.ru/link/?req=doc&amp;base=RLAW013&amp;n=94460&amp;dst=100025" TargetMode="External"/><Relationship Id="rId59" Type="http://schemas.openxmlformats.org/officeDocument/2006/relationships/hyperlink" Target="https://login.consultant.ru/link/?req=doc&amp;base=RLAW013&amp;n=140196&amp;dst=100022" TargetMode="External"/><Relationship Id="rId103" Type="http://schemas.openxmlformats.org/officeDocument/2006/relationships/hyperlink" Target="https://login.consultant.ru/link/?req=doc&amp;base=RLAW013&amp;n=140196&amp;dst=100109" TargetMode="External"/><Relationship Id="rId108" Type="http://schemas.openxmlformats.org/officeDocument/2006/relationships/hyperlink" Target="https://login.consultant.ru/link/?req=doc&amp;base=RLAW013&amp;n=110591&amp;dst=100182" TargetMode="External"/><Relationship Id="rId124" Type="http://schemas.openxmlformats.org/officeDocument/2006/relationships/hyperlink" Target="https://login.consultant.ru/link/?req=doc&amp;base=RLAW013&amp;n=128402&amp;dst=100050" TargetMode="External"/><Relationship Id="rId129" Type="http://schemas.openxmlformats.org/officeDocument/2006/relationships/hyperlink" Target="https://login.consultant.ru/link/?req=doc&amp;base=RLAW013&amp;n=128402&amp;dst=100052" TargetMode="External"/><Relationship Id="rId54" Type="http://schemas.openxmlformats.org/officeDocument/2006/relationships/hyperlink" Target="https://login.consultant.ru/link/?req=doc&amp;base=RLAW013&amp;n=140196&amp;dst=100017" TargetMode="External"/><Relationship Id="rId70" Type="http://schemas.openxmlformats.org/officeDocument/2006/relationships/hyperlink" Target="https://login.consultant.ru/link/?req=doc&amp;base=RLAW013&amp;n=110591&amp;dst=100193" TargetMode="External"/><Relationship Id="rId75" Type="http://schemas.openxmlformats.org/officeDocument/2006/relationships/hyperlink" Target="https://login.consultant.ru/link/?req=doc&amp;base=RLAW013&amp;n=94460&amp;dst=100031" TargetMode="External"/><Relationship Id="rId91" Type="http://schemas.openxmlformats.org/officeDocument/2006/relationships/hyperlink" Target="https://login.consultant.ru/link/?req=doc&amp;base=RLAW013&amp;n=128402&amp;dst=100009" TargetMode="External"/><Relationship Id="rId96" Type="http://schemas.openxmlformats.org/officeDocument/2006/relationships/hyperlink" Target="https://login.consultant.ru/link/?req=doc&amp;base=RLAW013&amp;n=140196&amp;dst=100107" TargetMode="External"/><Relationship Id="rId140" Type="http://schemas.openxmlformats.org/officeDocument/2006/relationships/hyperlink" Target="https://login.consultant.ru/link/?req=doc&amp;base=RLAW013&amp;n=128402&amp;dst=100072" TargetMode="External"/><Relationship Id="rId145" Type="http://schemas.openxmlformats.org/officeDocument/2006/relationships/hyperlink" Target="https://login.consultant.ru/link/?req=doc&amp;base=RLAW013&amp;n=110591&amp;dst=100188" TargetMode="External"/><Relationship Id="rId161" Type="http://schemas.openxmlformats.org/officeDocument/2006/relationships/hyperlink" Target="https://login.consultant.ru/link/?req=doc&amp;base=RLAW013&amp;n=128402&amp;dst=100009" TargetMode="External"/><Relationship Id="rId166" Type="http://schemas.openxmlformats.org/officeDocument/2006/relationships/hyperlink" Target="https://login.consultant.ru/link/?req=doc&amp;base=RLAW013&amp;n=94460&amp;dst=100076" TargetMode="External"/><Relationship Id="rId182" Type="http://schemas.openxmlformats.org/officeDocument/2006/relationships/hyperlink" Target="https://login.consultant.ru/link/?req=doc&amp;base=RLAW013&amp;n=94460&amp;dst=100085" TargetMode="External"/><Relationship Id="rId187" Type="http://schemas.openxmlformats.org/officeDocument/2006/relationships/hyperlink" Target="https://login.consultant.ru/link/?req=doc&amp;base=RLAW013&amp;n=128402&amp;dst=100100" TargetMode="External"/><Relationship Id="rId1" Type="http://schemas.openxmlformats.org/officeDocument/2006/relationships/styles" Target="styles.xml"/><Relationship Id="rId6" Type="http://schemas.openxmlformats.org/officeDocument/2006/relationships/hyperlink" Target="https://login.consultant.ru/link/?req=doc&amp;base=RLAW013&amp;n=99351&amp;dst=100005" TargetMode="External"/><Relationship Id="rId23" Type="http://schemas.openxmlformats.org/officeDocument/2006/relationships/hyperlink" Target="https://login.consultant.ru/link/?req=doc&amp;base=RLAW013&amp;n=128402&amp;dst=100017" TargetMode="External"/><Relationship Id="rId28" Type="http://schemas.openxmlformats.org/officeDocument/2006/relationships/hyperlink" Target="https://login.consultant.ru/link/?req=doc&amp;base=RLAW013&amp;n=94460&amp;dst=100015" TargetMode="External"/><Relationship Id="rId49" Type="http://schemas.openxmlformats.org/officeDocument/2006/relationships/hyperlink" Target="https://login.consultant.ru/link/?req=doc&amp;base=RLAW013&amp;n=140196&amp;dst=100012" TargetMode="External"/><Relationship Id="rId114" Type="http://schemas.openxmlformats.org/officeDocument/2006/relationships/hyperlink" Target="https://login.consultant.ru/link/?req=doc&amp;base=RLAW013&amp;n=94460&amp;dst=100044" TargetMode="External"/><Relationship Id="rId119" Type="http://schemas.openxmlformats.org/officeDocument/2006/relationships/hyperlink" Target="https://login.consultant.ru/link/?req=doc&amp;base=RLAW013&amp;n=110591&amp;dst=100014" TargetMode="External"/><Relationship Id="rId44" Type="http://schemas.openxmlformats.org/officeDocument/2006/relationships/hyperlink" Target="https://login.consultant.ru/link/?req=doc&amp;base=RLAW013&amp;n=110591&amp;dst=100011" TargetMode="External"/><Relationship Id="rId60" Type="http://schemas.openxmlformats.org/officeDocument/2006/relationships/hyperlink" Target="https://login.consultant.ru/link/?req=doc&amp;base=RLAW013&amp;n=140196&amp;dst=100023" TargetMode="External"/><Relationship Id="rId65" Type="http://schemas.openxmlformats.org/officeDocument/2006/relationships/hyperlink" Target="https://login.consultant.ru/link/?req=doc&amp;base=RLAW013&amp;n=128402&amp;dst=100009" TargetMode="External"/><Relationship Id="rId81" Type="http://schemas.openxmlformats.org/officeDocument/2006/relationships/hyperlink" Target="https://login.consultant.ru/link/?req=doc&amp;base=RLAW013&amp;n=99351&amp;dst=100028" TargetMode="External"/><Relationship Id="rId86" Type="http://schemas.openxmlformats.org/officeDocument/2006/relationships/hyperlink" Target="https://login.consultant.ru/link/?req=doc&amp;base=RLAW013&amp;n=99351&amp;dst=100033" TargetMode="External"/><Relationship Id="rId130" Type="http://schemas.openxmlformats.org/officeDocument/2006/relationships/hyperlink" Target="https://login.consultant.ru/link/?req=doc&amp;base=RLAW013&amp;n=128402&amp;dst=100052" TargetMode="External"/><Relationship Id="rId135" Type="http://schemas.openxmlformats.org/officeDocument/2006/relationships/hyperlink" Target="https://login.consultant.ru/link/?req=doc&amp;base=RLAW013&amp;n=94460&amp;dst=100055" TargetMode="External"/><Relationship Id="rId151" Type="http://schemas.openxmlformats.org/officeDocument/2006/relationships/hyperlink" Target="https://login.consultant.ru/link/?req=doc&amp;base=RLAW013&amp;n=140196&amp;dst=100118" TargetMode="External"/><Relationship Id="rId156" Type="http://schemas.openxmlformats.org/officeDocument/2006/relationships/hyperlink" Target="https://login.consultant.ru/link/?req=doc&amp;base=RLAW013&amp;n=140196&amp;dst=100119" TargetMode="External"/><Relationship Id="rId177" Type="http://schemas.openxmlformats.org/officeDocument/2006/relationships/hyperlink" Target="https://login.consultant.ru/link/?req=doc&amp;base=RLAW013&amp;n=94460&amp;dst=100076" TargetMode="External"/><Relationship Id="rId172" Type="http://schemas.openxmlformats.org/officeDocument/2006/relationships/hyperlink" Target="https://login.consultant.ru/link/?req=doc&amp;base=RLAW013&amp;n=128402&amp;dst=100098" TargetMode="External"/><Relationship Id="rId13" Type="http://schemas.openxmlformats.org/officeDocument/2006/relationships/hyperlink" Target="https://login.consultant.ru/link/?req=doc&amp;base=RLAW013&amp;n=128402&amp;dst=100009" TargetMode="External"/><Relationship Id="rId18" Type="http://schemas.openxmlformats.org/officeDocument/2006/relationships/hyperlink" Target="https://login.consultant.ru/link/?req=doc&amp;base=RLAW013&amp;n=128402&amp;dst=100009" TargetMode="External"/><Relationship Id="rId39" Type="http://schemas.openxmlformats.org/officeDocument/2006/relationships/hyperlink" Target="https://login.consultant.ru/link/?req=doc&amp;base=RLAW013&amp;n=94460&amp;dst=100026" TargetMode="External"/><Relationship Id="rId109" Type="http://schemas.openxmlformats.org/officeDocument/2006/relationships/hyperlink" Target="https://login.consultant.ru/link/?req=doc&amp;base=RLAW013&amp;n=110591&amp;dst=100183" TargetMode="External"/><Relationship Id="rId34" Type="http://schemas.openxmlformats.org/officeDocument/2006/relationships/hyperlink" Target="https://login.consultant.ru/link/?req=doc&amp;base=RLAW013&amp;n=94460&amp;dst=100021" TargetMode="External"/><Relationship Id="rId50" Type="http://schemas.openxmlformats.org/officeDocument/2006/relationships/hyperlink" Target="https://login.consultant.ru/link/?req=doc&amp;base=RLAW013&amp;n=140196&amp;dst=100013" TargetMode="External"/><Relationship Id="rId55" Type="http://schemas.openxmlformats.org/officeDocument/2006/relationships/hyperlink" Target="https://login.consultant.ru/link/?req=doc&amp;base=RLAW013&amp;n=140196&amp;dst=100018" TargetMode="External"/><Relationship Id="rId76" Type="http://schemas.openxmlformats.org/officeDocument/2006/relationships/hyperlink" Target="https://login.consultant.ru/link/?req=doc&amp;base=RLAW013&amp;n=128402&amp;dst=100022" TargetMode="External"/><Relationship Id="rId97" Type="http://schemas.openxmlformats.org/officeDocument/2006/relationships/hyperlink" Target="https://login.consultant.ru/link/?req=doc&amp;base=RLAW013&amp;n=94460&amp;dst=100038" TargetMode="External"/><Relationship Id="rId104" Type="http://schemas.openxmlformats.org/officeDocument/2006/relationships/hyperlink" Target="https://login.consultant.ru/link/?req=doc&amp;base=RLAW013&amp;n=128402&amp;dst=100033" TargetMode="External"/><Relationship Id="rId120" Type="http://schemas.openxmlformats.org/officeDocument/2006/relationships/hyperlink" Target="https://login.consultant.ru/link/?req=doc&amp;base=RLAW013&amp;n=128402&amp;dst=100036" TargetMode="External"/><Relationship Id="rId125" Type="http://schemas.openxmlformats.org/officeDocument/2006/relationships/hyperlink" Target="https://login.consultant.ru/link/?req=doc&amp;base=RLAW013&amp;n=128402&amp;dst=100051" TargetMode="External"/><Relationship Id="rId141" Type="http://schemas.openxmlformats.org/officeDocument/2006/relationships/hyperlink" Target="https://login.consultant.ru/link/?req=doc&amp;base=RLAW013&amp;n=140196&amp;dst=100112" TargetMode="External"/><Relationship Id="rId146" Type="http://schemas.openxmlformats.org/officeDocument/2006/relationships/hyperlink" Target="https://login.consultant.ru/link/?req=doc&amp;base=RLAW013&amp;n=110591&amp;dst=100190" TargetMode="External"/><Relationship Id="rId167" Type="http://schemas.openxmlformats.org/officeDocument/2006/relationships/hyperlink" Target="https://login.consultant.ru/link/?req=doc&amp;base=RLAW013&amp;n=94460&amp;dst=100076" TargetMode="External"/><Relationship Id="rId188" Type="http://schemas.openxmlformats.org/officeDocument/2006/relationships/hyperlink" Target="https://login.consultant.ru/link/?req=doc&amp;base=RLAW013&amp;n=128402&amp;dst=100103" TargetMode="External"/><Relationship Id="rId7" Type="http://schemas.openxmlformats.org/officeDocument/2006/relationships/hyperlink" Target="https://login.consultant.ru/link/?req=doc&amp;base=RLAW013&amp;n=110591&amp;dst=100006" TargetMode="External"/><Relationship Id="rId71" Type="http://schemas.openxmlformats.org/officeDocument/2006/relationships/hyperlink" Target="https://login.consultant.ru/link/?req=doc&amp;base=RLAW013&amp;n=128402&amp;dst=100009" TargetMode="External"/><Relationship Id="rId92" Type="http://schemas.openxmlformats.org/officeDocument/2006/relationships/hyperlink" Target="https://login.consultant.ru/link/?req=doc&amp;base=RLAW013&amp;n=99351&amp;dst=100040" TargetMode="External"/><Relationship Id="rId162" Type="http://schemas.openxmlformats.org/officeDocument/2006/relationships/hyperlink" Target="https://login.consultant.ru/link/?req=doc&amp;base=RLAW013&amp;n=128402&amp;dst=100009" TargetMode="External"/><Relationship Id="rId183" Type="http://schemas.openxmlformats.org/officeDocument/2006/relationships/hyperlink" Target="https://login.consultant.ru/link/?req=doc&amp;base=RLAW013&amp;n=128402&amp;dst=100009" TargetMode="External"/><Relationship Id="rId2" Type="http://schemas.microsoft.com/office/2007/relationships/stylesWithEffects" Target="stylesWithEffects.xml"/><Relationship Id="rId29" Type="http://schemas.openxmlformats.org/officeDocument/2006/relationships/hyperlink" Target="https://login.consultant.ru/link/?req=doc&amp;base=RLAW013&amp;n=94460&amp;dst=100016" TargetMode="External"/><Relationship Id="rId24" Type="http://schemas.openxmlformats.org/officeDocument/2006/relationships/hyperlink" Target="https://login.consultant.ru/link/?req=doc&amp;base=RLAW013&amp;n=110591&amp;dst=100008" TargetMode="External"/><Relationship Id="rId40" Type="http://schemas.openxmlformats.org/officeDocument/2006/relationships/hyperlink" Target="https://login.consultant.ru/link/?req=doc&amp;base=RLAW013&amp;n=94460&amp;dst=100027" TargetMode="External"/><Relationship Id="rId45" Type="http://schemas.openxmlformats.org/officeDocument/2006/relationships/hyperlink" Target="https://login.consultant.ru/link/?req=doc&amp;base=RLAW013&amp;n=140196&amp;dst=100007" TargetMode="External"/><Relationship Id="rId66" Type="http://schemas.openxmlformats.org/officeDocument/2006/relationships/hyperlink" Target="https://login.consultant.ru/link/?req=doc&amp;base=RLAW013&amp;n=128402&amp;dst=100009" TargetMode="External"/><Relationship Id="rId87" Type="http://schemas.openxmlformats.org/officeDocument/2006/relationships/hyperlink" Target="https://login.consultant.ru/link/?req=doc&amp;base=RLAW013&amp;n=99351&amp;dst=100035" TargetMode="External"/><Relationship Id="rId110" Type="http://schemas.openxmlformats.org/officeDocument/2006/relationships/hyperlink" Target="https://login.consultant.ru/link/?req=doc&amp;base=RLAW013&amp;n=110591&amp;dst=100183" TargetMode="External"/><Relationship Id="rId115" Type="http://schemas.openxmlformats.org/officeDocument/2006/relationships/hyperlink" Target="https://login.consultant.ru/link/?req=doc&amp;base=RLAW013&amp;n=110591&amp;dst=100183" TargetMode="External"/><Relationship Id="rId131" Type="http://schemas.openxmlformats.org/officeDocument/2006/relationships/hyperlink" Target="https://login.consultant.ru/link/?req=doc&amp;base=RLAW013&amp;n=128402&amp;dst=100052" TargetMode="External"/><Relationship Id="rId136" Type="http://schemas.openxmlformats.org/officeDocument/2006/relationships/hyperlink" Target="https://login.consultant.ru/link/?req=doc&amp;base=RLAW013&amp;n=128402&amp;dst=100061" TargetMode="External"/><Relationship Id="rId157" Type="http://schemas.openxmlformats.org/officeDocument/2006/relationships/hyperlink" Target="https://login.consultant.ru/link/?req=doc&amp;base=RLAW013&amp;n=140196&amp;dst=100121" TargetMode="External"/><Relationship Id="rId178" Type="http://schemas.openxmlformats.org/officeDocument/2006/relationships/hyperlink" Target="https://login.consultant.ru/link/?req=doc&amp;base=RLAW013&amp;n=94460&amp;dst=100076" TargetMode="External"/><Relationship Id="rId61" Type="http://schemas.openxmlformats.org/officeDocument/2006/relationships/hyperlink" Target="https://login.consultant.ru/link/?req=doc&amp;base=RLAW013&amp;n=94460&amp;dst=100030" TargetMode="External"/><Relationship Id="rId82" Type="http://schemas.openxmlformats.org/officeDocument/2006/relationships/hyperlink" Target="https://login.consultant.ru/link/?req=doc&amp;base=RLAW013&amp;n=99351&amp;dst=100030" TargetMode="External"/><Relationship Id="rId152" Type="http://schemas.openxmlformats.org/officeDocument/2006/relationships/hyperlink" Target="https://login.consultant.ru/link/?req=doc&amp;base=RLAW013&amp;n=140196&amp;dst=100121" TargetMode="External"/><Relationship Id="rId173" Type="http://schemas.openxmlformats.org/officeDocument/2006/relationships/hyperlink" Target="https://login.consultant.ru/link/?req=doc&amp;base=RLAW013&amp;n=94460&amp;dst=100078" TargetMode="External"/><Relationship Id="rId19" Type="http://schemas.openxmlformats.org/officeDocument/2006/relationships/hyperlink" Target="https://login.consultant.ru/link/?req=doc&amp;base=RLAW013&amp;n=128402&amp;dst=100011" TargetMode="External"/><Relationship Id="rId14" Type="http://schemas.openxmlformats.org/officeDocument/2006/relationships/hyperlink" Target="https://login.consultant.ru/link/?req=doc&amp;base=RLAW013&amp;n=128402&amp;dst=100009" TargetMode="External"/><Relationship Id="rId30" Type="http://schemas.openxmlformats.org/officeDocument/2006/relationships/hyperlink" Target="https://login.consultant.ru/link/?req=doc&amp;base=RLAW013&amp;n=94460&amp;dst=100017" TargetMode="External"/><Relationship Id="rId35" Type="http://schemas.openxmlformats.org/officeDocument/2006/relationships/hyperlink" Target="https://login.consultant.ru/link/?req=doc&amp;base=RLAW013&amp;n=94460&amp;dst=100022" TargetMode="External"/><Relationship Id="rId56" Type="http://schemas.openxmlformats.org/officeDocument/2006/relationships/hyperlink" Target="https://login.consultant.ru/link/?req=doc&amp;base=RLAW013&amp;n=140196&amp;dst=100019" TargetMode="External"/><Relationship Id="rId77" Type="http://schemas.openxmlformats.org/officeDocument/2006/relationships/hyperlink" Target="https://login.consultant.ru/link/?req=doc&amp;base=RLAW013&amp;n=99351&amp;dst=100013" TargetMode="External"/><Relationship Id="rId100" Type="http://schemas.openxmlformats.org/officeDocument/2006/relationships/hyperlink" Target="https://login.consultant.ru/link/?req=doc&amp;base=RLAW013&amp;n=128402&amp;dst=100030" TargetMode="External"/><Relationship Id="rId105" Type="http://schemas.openxmlformats.org/officeDocument/2006/relationships/hyperlink" Target="https://login.consultant.ru/link/?req=doc&amp;base=RLAW013&amp;n=99351&amp;dst=100041" TargetMode="External"/><Relationship Id="rId126" Type="http://schemas.openxmlformats.org/officeDocument/2006/relationships/hyperlink" Target="https://login.consultant.ru/link/?req=doc&amp;base=RLAW013&amp;n=128402&amp;dst=100052" TargetMode="External"/><Relationship Id="rId147" Type="http://schemas.openxmlformats.org/officeDocument/2006/relationships/hyperlink" Target="https://login.consultant.ru/link/?req=doc&amp;base=RLAW013&amp;n=128402&amp;dst=100078" TargetMode="External"/><Relationship Id="rId168" Type="http://schemas.openxmlformats.org/officeDocument/2006/relationships/hyperlink" Target="https://login.consultant.ru/link/?req=doc&amp;base=RLAW013&amp;n=128402&amp;dst=100087" TargetMode="External"/><Relationship Id="rId8" Type="http://schemas.openxmlformats.org/officeDocument/2006/relationships/hyperlink" Target="https://login.consultant.ru/link/?req=doc&amp;base=RLAW013&amp;n=128402&amp;dst=100008" TargetMode="External"/><Relationship Id="rId51" Type="http://schemas.openxmlformats.org/officeDocument/2006/relationships/hyperlink" Target="https://login.consultant.ru/link/?req=doc&amp;base=RLAW013&amp;n=140196&amp;dst=100014" TargetMode="External"/><Relationship Id="rId72" Type="http://schemas.openxmlformats.org/officeDocument/2006/relationships/hyperlink" Target="https://login.consultant.ru/link/?req=doc&amp;base=RLAW013&amp;n=128402&amp;dst=100009" TargetMode="External"/><Relationship Id="rId93" Type="http://schemas.openxmlformats.org/officeDocument/2006/relationships/hyperlink" Target="https://login.consultant.ru/link/?req=doc&amp;base=RLAW013&amp;n=94460&amp;dst=100034" TargetMode="External"/><Relationship Id="rId98" Type="http://schemas.openxmlformats.org/officeDocument/2006/relationships/hyperlink" Target="https://login.consultant.ru/link/?req=doc&amp;base=RLAW013&amp;n=94460&amp;dst=100039" TargetMode="External"/><Relationship Id="rId121" Type="http://schemas.openxmlformats.org/officeDocument/2006/relationships/hyperlink" Target="https://login.consultant.ru/link/?req=doc&amp;base=RLAW013&amp;n=128402&amp;dst=100039" TargetMode="External"/><Relationship Id="rId142" Type="http://schemas.openxmlformats.org/officeDocument/2006/relationships/hyperlink" Target="https://login.consultant.ru/link/?req=doc&amp;base=RLAW013&amp;n=128402&amp;dst=100075" TargetMode="External"/><Relationship Id="rId163" Type="http://schemas.openxmlformats.org/officeDocument/2006/relationships/hyperlink" Target="https://login.consultant.ru/link/?req=doc&amp;base=RLAW013&amp;n=94460&amp;dst=100067" TargetMode="External"/><Relationship Id="rId184" Type="http://schemas.openxmlformats.org/officeDocument/2006/relationships/hyperlink" Target="https://login.consultant.ru/link/?req=doc&amp;base=RLAW013&amp;n=99351&amp;dst=100043"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login.consultant.ru/link/?req=doc&amp;base=RLAW013&amp;n=128402&amp;dst=100009" TargetMode="External"/><Relationship Id="rId46" Type="http://schemas.openxmlformats.org/officeDocument/2006/relationships/hyperlink" Target="https://login.consultant.ru/link/?req=doc&amp;base=RLAW013&amp;n=140196&amp;dst=100008" TargetMode="External"/><Relationship Id="rId67" Type="http://schemas.openxmlformats.org/officeDocument/2006/relationships/hyperlink" Target="https://login.consultant.ru/link/?req=doc&amp;base=RLAW013&amp;n=128402&amp;dst=100009" TargetMode="External"/><Relationship Id="rId116" Type="http://schemas.openxmlformats.org/officeDocument/2006/relationships/hyperlink" Target="https://login.consultant.ru/link/?req=doc&amp;base=RLAW013&amp;n=94460&amp;dst=100046" TargetMode="External"/><Relationship Id="rId137" Type="http://schemas.openxmlformats.org/officeDocument/2006/relationships/hyperlink" Target="https://login.consultant.ru/link/?req=doc&amp;base=RLAW013&amp;n=128402&amp;dst=100070" TargetMode="External"/><Relationship Id="rId158" Type="http://schemas.openxmlformats.org/officeDocument/2006/relationships/hyperlink" Target="https://login.consultant.ru/link/?req=doc&amp;base=RLAW013&amp;n=140196&amp;dst=100120" TargetMode="External"/><Relationship Id="rId20" Type="http://schemas.openxmlformats.org/officeDocument/2006/relationships/hyperlink" Target="https://login.consultant.ru/link/?req=doc&amp;base=RLAW013&amp;n=110591&amp;dst=100014" TargetMode="External"/><Relationship Id="rId41" Type="http://schemas.openxmlformats.org/officeDocument/2006/relationships/hyperlink" Target="https://login.consultant.ru/link/?req=doc&amp;base=RLAW013&amp;n=94460&amp;dst=100028" TargetMode="External"/><Relationship Id="rId62" Type="http://schemas.openxmlformats.org/officeDocument/2006/relationships/hyperlink" Target="https://login.consultant.ru/link/?req=doc&amp;base=RLAW013&amp;n=128402&amp;dst=100009" TargetMode="External"/><Relationship Id="rId83" Type="http://schemas.openxmlformats.org/officeDocument/2006/relationships/hyperlink" Target="https://login.consultant.ru/link/?req=doc&amp;base=RLAW013&amp;n=99351&amp;dst=100030" TargetMode="External"/><Relationship Id="rId88" Type="http://schemas.openxmlformats.org/officeDocument/2006/relationships/hyperlink" Target="https://login.consultant.ru/link/?req=doc&amp;base=RLAW013&amp;n=99351&amp;dst=100036" TargetMode="External"/><Relationship Id="rId111" Type="http://schemas.openxmlformats.org/officeDocument/2006/relationships/hyperlink" Target="https://login.consultant.ru/link/?req=doc&amp;base=RLAW013&amp;n=110591&amp;dst=100183" TargetMode="External"/><Relationship Id="rId132" Type="http://schemas.openxmlformats.org/officeDocument/2006/relationships/hyperlink" Target="https://login.consultant.ru/link/?req=doc&amp;base=RLAW013&amp;n=128402&amp;dst=100052" TargetMode="External"/><Relationship Id="rId153" Type="http://schemas.openxmlformats.org/officeDocument/2006/relationships/hyperlink" Target="https://login.consultant.ru/link/?req=doc&amp;base=RLAW013&amp;n=140196&amp;dst=100121" TargetMode="External"/><Relationship Id="rId174" Type="http://schemas.openxmlformats.org/officeDocument/2006/relationships/hyperlink" Target="https://login.consultant.ru/link/?req=doc&amp;base=RLAW013&amp;n=94460&amp;dst=100076" TargetMode="External"/><Relationship Id="rId179" Type="http://schemas.openxmlformats.org/officeDocument/2006/relationships/hyperlink" Target="https://login.consultant.ru/link/?req=doc&amp;base=RLAW013&amp;n=94460&amp;dst=100076" TargetMode="External"/><Relationship Id="rId190" Type="http://schemas.openxmlformats.org/officeDocument/2006/relationships/theme" Target="theme/theme1.xml"/><Relationship Id="rId15" Type="http://schemas.openxmlformats.org/officeDocument/2006/relationships/hyperlink" Target="https://login.consultant.ru/link/?req=doc&amp;base=RLAW013&amp;n=94460&amp;dst=100009" TargetMode="External"/><Relationship Id="rId36" Type="http://schemas.openxmlformats.org/officeDocument/2006/relationships/hyperlink" Target="https://login.consultant.ru/link/?req=doc&amp;base=RLAW013&amp;n=94460&amp;dst=100023" TargetMode="External"/><Relationship Id="rId57" Type="http://schemas.openxmlformats.org/officeDocument/2006/relationships/hyperlink" Target="https://login.consultant.ru/link/?req=doc&amp;base=RLAW013&amp;n=140196&amp;dst=100020" TargetMode="External"/><Relationship Id="rId106" Type="http://schemas.openxmlformats.org/officeDocument/2006/relationships/hyperlink" Target="https://login.consultant.ru/link/?req=doc&amp;base=RLAW013&amp;n=110591&amp;dst=100176" TargetMode="External"/><Relationship Id="rId127" Type="http://schemas.openxmlformats.org/officeDocument/2006/relationships/hyperlink" Target="https://login.consultant.ru/link/?req=doc&amp;base=RLAW013&amp;n=128402&amp;dst=100053" TargetMode="External"/><Relationship Id="rId10" Type="http://schemas.openxmlformats.org/officeDocument/2006/relationships/hyperlink" Target="https://login.consultant.ru/link/?req=doc&amp;base=RLAW013&amp;n=104238&amp;dst=100062" TargetMode="External"/><Relationship Id="rId31" Type="http://schemas.openxmlformats.org/officeDocument/2006/relationships/hyperlink" Target="https://login.consultant.ru/link/?req=doc&amp;base=RLAW013&amp;n=94460&amp;dst=100018" TargetMode="External"/><Relationship Id="rId52" Type="http://schemas.openxmlformats.org/officeDocument/2006/relationships/hyperlink" Target="https://login.consultant.ru/link/?req=doc&amp;base=RLAW013&amp;n=140196&amp;dst=100015" TargetMode="External"/><Relationship Id="rId73" Type="http://schemas.openxmlformats.org/officeDocument/2006/relationships/hyperlink" Target="https://login.consultant.ru/link/?req=doc&amp;base=RLAW013&amp;n=128402&amp;dst=100020" TargetMode="External"/><Relationship Id="rId78" Type="http://schemas.openxmlformats.org/officeDocument/2006/relationships/hyperlink" Target="https://login.consultant.ru/link/?req=doc&amp;base=RLAW013&amp;n=140196&amp;dst=100025" TargetMode="External"/><Relationship Id="rId94" Type="http://schemas.openxmlformats.org/officeDocument/2006/relationships/hyperlink" Target="https://login.consultant.ru/link/?req=doc&amp;base=RLAW013&amp;n=94460&amp;dst=100035" TargetMode="External"/><Relationship Id="rId99" Type="http://schemas.openxmlformats.org/officeDocument/2006/relationships/hyperlink" Target="https://login.consultant.ru/link/?req=doc&amp;base=RLAW013&amp;n=94460&amp;dst=100040" TargetMode="External"/><Relationship Id="rId101" Type="http://schemas.openxmlformats.org/officeDocument/2006/relationships/hyperlink" Target="https://login.consultant.ru/link/?req=doc&amp;base=RLAW013&amp;n=128402&amp;dst=100031" TargetMode="External"/><Relationship Id="rId122" Type="http://schemas.openxmlformats.org/officeDocument/2006/relationships/hyperlink" Target="https://login.consultant.ru/link/?req=doc&amp;base=RLAW013&amp;n=128402&amp;dst=100047" TargetMode="External"/><Relationship Id="rId143" Type="http://schemas.openxmlformats.org/officeDocument/2006/relationships/hyperlink" Target="https://login.consultant.ru/link/?req=doc&amp;base=RLAW013&amp;n=140196&amp;dst=100113" TargetMode="External"/><Relationship Id="rId148" Type="http://schemas.openxmlformats.org/officeDocument/2006/relationships/hyperlink" Target="https://login.consultant.ru/link/?req=doc&amp;base=RLAW013&amp;n=140196&amp;dst=100114" TargetMode="External"/><Relationship Id="rId164" Type="http://schemas.openxmlformats.org/officeDocument/2006/relationships/hyperlink" Target="https://login.consultant.ru/link/?req=doc&amp;base=RLAW013&amp;n=128402&amp;dst=100009" TargetMode="External"/><Relationship Id="rId169" Type="http://schemas.openxmlformats.org/officeDocument/2006/relationships/hyperlink" Target="https://login.consultant.ru/link/?req=doc&amp;base=RLAW013&amp;n=140196&amp;dst=100128" TargetMode="External"/><Relationship Id="rId185" Type="http://schemas.openxmlformats.org/officeDocument/2006/relationships/hyperlink" Target="https://login.consultant.ru/link/?req=doc&amp;base=RLAW013&amp;n=132631&amp;dst=139" TargetMode="External"/><Relationship Id="rId4" Type="http://schemas.openxmlformats.org/officeDocument/2006/relationships/webSettings" Target="webSettings.xml"/><Relationship Id="rId9" Type="http://schemas.openxmlformats.org/officeDocument/2006/relationships/hyperlink" Target="https://login.consultant.ru/link/?req=doc&amp;base=RLAW013&amp;n=140196&amp;dst=100005" TargetMode="External"/><Relationship Id="rId180" Type="http://schemas.openxmlformats.org/officeDocument/2006/relationships/hyperlink" Target="https://login.consultant.ru/link/?req=doc&amp;base=RLAW013&amp;n=94460&amp;dst=1000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66</Pages>
  <Words>31028</Words>
  <Characters>176862</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Валерия Алексеевна</dc:creator>
  <cp:lastModifiedBy>Кузнецова Валерия Алексеевна</cp:lastModifiedBy>
  <cp:revision>1</cp:revision>
  <dcterms:created xsi:type="dcterms:W3CDTF">2024-07-01T08:49:00Z</dcterms:created>
  <dcterms:modified xsi:type="dcterms:W3CDTF">2024-07-01T08:57:00Z</dcterms:modified>
</cp:coreProperties>
</file>