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C6" w:rsidRPr="008C5004" w:rsidRDefault="00291FC6" w:rsidP="00291FC6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</w:t>
      </w:r>
    </w:p>
    <w:p w:rsidR="00291FC6" w:rsidRPr="008C5004" w:rsidRDefault="00291FC6" w:rsidP="00291FC6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 МУНИЦИПАЛЬНОГО  ОБРАЗОВАНИЯ</w:t>
      </w:r>
    </w:p>
    <w:p w:rsidR="00291FC6" w:rsidRPr="008C5004" w:rsidRDefault="00291FC6" w:rsidP="00291FC6">
      <w:pPr>
        <w:pStyle w:val="2"/>
        <w:rPr>
          <w:color w:val="000000" w:themeColor="text1"/>
          <w:sz w:val="24"/>
          <w:szCs w:val="24"/>
        </w:rPr>
      </w:pPr>
      <w:r w:rsidRPr="008C5004">
        <w:rPr>
          <w:color w:val="000000" w:themeColor="text1"/>
          <w:sz w:val="24"/>
          <w:szCs w:val="24"/>
        </w:rPr>
        <w:t>"ГОРОД  АРХАНГЕЛЬСК"</w:t>
      </w:r>
    </w:p>
    <w:p w:rsidR="00291FC6" w:rsidRPr="008C5004" w:rsidRDefault="00291FC6" w:rsidP="00291FC6">
      <w:pPr>
        <w:jc w:val="center"/>
        <w:rPr>
          <w:rFonts w:ascii="Times New Roman" w:hAnsi="Times New Roman" w:cs="Times New Roman"/>
          <w:color w:val="000000" w:themeColor="text1"/>
          <w:sz w:val="48"/>
          <w:szCs w:val="20"/>
        </w:rPr>
      </w:pPr>
    </w:p>
    <w:p w:rsidR="00291FC6" w:rsidRPr="008C5004" w:rsidRDefault="00291FC6" w:rsidP="00291FC6">
      <w:pPr>
        <w:pStyle w:val="4"/>
        <w:rPr>
          <w:rFonts w:ascii="Times New Roman" w:hAnsi="Times New Roman"/>
          <w:b w:val="0"/>
          <w:color w:val="000000" w:themeColor="text1"/>
          <w:sz w:val="36"/>
        </w:rPr>
      </w:pPr>
      <w:proofErr w:type="gramStart"/>
      <w:r w:rsidRPr="008C5004">
        <w:rPr>
          <w:rFonts w:ascii="Book Antiqua" w:hAnsi="Book Antiqua" w:cs="Arial"/>
          <w:color w:val="000000" w:themeColor="text1"/>
          <w:sz w:val="36"/>
        </w:rPr>
        <w:t>П</w:t>
      </w:r>
      <w:proofErr w:type="gramEnd"/>
      <w:r w:rsidRPr="008C5004">
        <w:rPr>
          <w:rFonts w:ascii="Book Antiqua" w:hAnsi="Book Antiqua" w:cs="Arial"/>
          <w:color w:val="000000" w:themeColor="text1"/>
          <w:sz w:val="36"/>
        </w:rPr>
        <w:t xml:space="preserve"> О С Т А Н О В Л Е Н И Е</w:t>
      </w:r>
    </w:p>
    <w:p w:rsidR="002A0A78" w:rsidRPr="008C5004" w:rsidRDefault="002A0A78" w:rsidP="001E6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6"/>
          <w:szCs w:val="26"/>
        </w:rPr>
      </w:pPr>
    </w:p>
    <w:p w:rsidR="002A0A78" w:rsidRPr="008C5004" w:rsidRDefault="00FC4F14" w:rsidP="001E6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6"/>
        </w:rPr>
      </w:pPr>
      <w:r w:rsidRPr="008C5004">
        <w:rPr>
          <w:rFonts w:ascii="Times New Roman" w:hAnsi="Times New Roman"/>
          <w:color w:val="000000" w:themeColor="text1"/>
          <w:sz w:val="28"/>
        </w:rPr>
        <w:t xml:space="preserve">от </w:t>
      </w:r>
      <w:r w:rsidR="00291FC6" w:rsidRPr="008C5004">
        <w:rPr>
          <w:rFonts w:ascii="Times New Roman" w:hAnsi="Times New Roman"/>
          <w:color w:val="000000" w:themeColor="text1"/>
          <w:sz w:val="28"/>
        </w:rPr>
        <w:t>____________</w:t>
      </w:r>
      <w:r w:rsidRPr="008C5004"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 w:rsidRPr="008C5004">
        <w:rPr>
          <w:rFonts w:ascii="Times New Roman" w:hAnsi="Times New Roman"/>
          <w:color w:val="000000" w:themeColor="text1"/>
          <w:sz w:val="28"/>
        </w:rPr>
        <w:t>г</w:t>
      </w:r>
      <w:proofErr w:type="gramEnd"/>
      <w:r w:rsidRPr="008C5004">
        <w:rPr>
          <w:rFonts w:ascii="Times New Roman" w:hAnsi="Times New Roman"/>
          <w:color w:val="000000" w:themeColor="text1"/>
          <w:sz w:val="28"/>
        </w:rPr>
        <w:t xml:space="preserve">. № </w:t>
      </w:r>
      <w:r w:rsidR="00291FC6" w:rsidRPr="008C5004">
        <w:rPr>
          <w:rFonts w:ascii="Times New Roman" w:hAnsi="Times New Roman"/>
          <w:color w:val="000000" w:themeColor="text1"/>
          <w:sz w:val="28"/>
        </w:rPr>
        <w:t>_____</w:t>
      </w:r>
    </w:p>
    <w:p w:rsidR="00BC2E7E" w:rsidRPr="008C5004" w:rsidRDefault="00BC2E7E" w:rsidP="001E6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6"/>
          <w:szCs w:val="26"/>
        </w:rPr>
      </w:pPr>
    </w:p>
    <w:p w:rsidR="00FE1BAD" w:rsidRDefault="006E7BF9" w:rsidP="006E7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97321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97321">
        <w:rPr>
          <w:rFonts w:ascii="Times New Roman" w:hAnsi="Times New Roman" w:cs="Times New Roman"/>
          <w:b/>
          <w:bCs/>
          <w:sz w:val="28"/>
          <w:szCs w:val="28"/>
        </w:rPr>
        <w:t>равил предоставления в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97321">
        <w:rPr>
          <w:rFonts w:ascii="Times New Roman" w:hAnsi="Times New Roman" w:cs="Times New Roman"/>
          <w:b/>
          <w:bCs/>
          <w:sz w:val="28"/>
          <w:szCs w:val="28"/>
        </w:rPr>
        <w:t xml:space="preserve"> году из городского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97321">
        <w:rPr>
          <w:rFonts w:ascii="Times New Roman" w:hAnsi="Times New Roman" w:cs="Times New Roman"/>
          <w:b/>
          <w:bCs/>
          <w:sz w:val="28"/>
          <w:szCs w:val="28"/>
        </w:rPr>
        <w:t xml:space="preserve">бюджета субсидий на возмещение затрат </w:t>
      </w:r>
      <w:r w:rsidR="00186BA3">
        <w:rPr>
          <w:rFonts w:ascii="Times New Roman" w:hAnsi="Times New Roman" w:cs="Times New Roman"/>
          <w:b/>
          <w:bCs/>
          <w:sz w:val="28"/>
          <w:szCs w:val="28"/>
        </w:rPr>
        <w:t>организаций, связанных с оказанием ими услуг по уличному освещению</w:t>
      </w:r>
    </w:p>
    <w:p w:rsidR="006E7BF9" w:rsidRPr="008C5004" w:rsidRDefault="006E7BF9" w:rsidP="006E7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EB4E82" w:rsidRPr="008C5004" w:rsidRDefault="00EB4E82" w:rsidP="001E6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78</w:t>
        </w:r>
      </w:hyperlink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и </w:t>
      </w:r>
      <w:hyperlink r:id="rId7" w:history="1">
        <w:r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подразделом 2.4</w:t>
        </w:r>
      </w:hyperlink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бюджетном процессе в муниципальном образовании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решением Архангельского городского Совета депутатов от 17.12.2008 </w:t>
      </w:r>
      <w:r w:rsidR="002A0A78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807, </w:t>
      </w:r>
      <w:r w:rsidR="00C34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муниципального образования «Город Архангельск» </w:t>
      </w:r>
      <w:r w:rsidRPr="008C5004"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  <w:t>постановляет:</w:t>
      </w:r>
    </w:p>
    <w:p w:rsidR="00EB4E82" w:rsidRPr="008C5004" w:rsidRDefault="00DB3E9B" w:rsidP="00DB3E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прилагаемые </w:t>
      </w:r>
      <w:hyperlink w:anchor="Par32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</w:t>
        </w:r>
      </w:hyperlink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в </w:t>
      </w:r>
      <w:r w:rsidR="00291FC6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2016</w:t>
      </w:r>
      <w:r w:rsidR="00EB4E82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году из город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бюджета субсидий на возмещение затрат организаций, связанных </w:t>
      </w:r>
      <w:r w:rsidR="002A0A78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 оказанием ими услуг по уличному освещению.</w:t>
      </w:r>
    </w:p>
    <w:p w:rsidR="00EB4E82" w:rsidRPr="008C5004" w:rsidRDefault="00EB4E82" w:rsidP="00DB3E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B3E9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с момента подписания </w:t>
      </w:r>
      <w:r w:rsidR="002A0A78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распространяется на правоотношения, возникшие </w:t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</w:t>
      </w:r>
      <w:r w:rsidR="002A0A78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января </w:t>
      </w:r>
      <w:r w:rsidR="00291FC6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года.</w:t>
      </w:r>
    </w:p>
    <w:p w:rsidR="00EB4E82" w:rsidRPr="008C5004" w:rsidRDefault="00DB3E9B" w:rsidP="00DB3E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постановление в газете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Архангельск </w:t>
      </w:r>
      <w:r w:rsidR="002A0A78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воинской славы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</w:t>
      </w:r>
      <w:proofErr w:type="gramStart"/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</w:t>
      </w:r>
      <w:proofErr w:type="gramEnd"/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информационном</w:t>
      </w:r>
      <w:r w:rsidR="00BC2E7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-портале муниципального образования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4E82" w:rsidRPr="008C5004" w:rsidRDefault="00DB3E9B" w:rsidP="00DB3E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возложить на заместителя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Главы муниципального образования "Город Архангельск" по городскому хозяйству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6BA3">
        <w:rPr>
          <w:rFonts w:ascii="Times New Roman" w:hAnsi="Times New Roman" w:cs="Times New Roman"/>
          <w:color w:val="000000" w:themeColor="text1"/>
          <w:sz w:val="28"/>
          <w:szCs w:val="28"/>
        </w:rPr>
        <w:t>Петухову Е.В.</w:t>
      </w:r>
    </w:p>
    <w:p w:rsidR="00FE1BAD" w:rsidRPr="008C5004" w:rsidRDefault="00FE1BAD" w:rsidP="001E66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BAD" w:rsidRPr="008C5004" w:rsidRDefault="00FE1BAD" w:rsidP="001E66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BAD" w:rsidRPr="008C5004" w:rsidRDefault="00FE1BAD" w:rsidP="001E66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656" w:rsidRPr="00BC56FB" w:rsidRDefault="00DD3656" w:rsidP="001E66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C56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Глава муниципального образования</w:t>
      </w:r>
    </w:p>
    <w:p w:rsidR="00EB4E82" w:rsidRPr="00BC56FB" w:rsidRDefault="00DD3656" w:rsidP="001E66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56F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FE1BAD" w:rsidRPr="00BC5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BC5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</w:t>
      </w:r>
      <w:r w:rsidR="00FE1BAD" w:rsidRPr="00BC5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2A0A78" w:rsidRPr="00BC5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BC5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</w:t>
      </w:r>
      <w:r w:rsidR="00FE1BAD" w:rsidRPr="00BC5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BC5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E76780" w:rsidRPr="00BC5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BC5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Годзиш</w:t>
      </w:r>
    </w:p>
    <w:p w:rsidR="00EB4E82" w:rsidRPr="008C5004" w:rsidRDefault="00EB4E82" w:rsidP="001E6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E82" w:rsidRPr="008C5004" w:rsidRDefault="00EB4E82" w:rsidP="001E66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A78" w:rsidRPr="008C5004" w:rsidRDefault="002A0A78" w:rsidP="002A0A78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</w:rPr>
      </w:pPr>
    </w:p>
    <w:p w:rsidR="002A0A78" w:rsidRPr="008C5004" w:rsidRDefault="002A0A78" w:rsidP="002A0A78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2A0A78" w:rsidRPr="008C5004" w:rsidRDefault="002A0A78" w:rsidP="002A0A78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2A0A78" w:rsidRPr="008C5004" w:rsidRDefault="002A0A78" w:rsidP="002A0A78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DB3E9B" w:rsidRPr="008C5004" w:rsidRDefault="00DB3E9B" w:rsidP="002A0A78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DB3E9B" w:rsidRPr="008C5004" w:rsidRDefault="00DB3E9B" w:rsidP="002A0A78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DB3E9B" w:rsidRPr="008C5004" w:rsidRDefault="00DB3E9B" w:rsidP="002A0A78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  <w:sectPr w:rsidR="00DB3E9B" w:rsidRPr="008C5004" w:rsidSect="002A0A78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EB4E82" w:rsidRPr="008C5004" w:rsidRDefault="002A0A78" w:rsidP="00DD3656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УТВЕРЖДЕНЫ</w:t>
      </w:r>
    </w:p>
    <w:p w:rsidR="00DD3656" w:rsidRPr="008C5004" w:rsidRDefault="00EB4E82" w:rsidP="00DD365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C341ED">
        <w:rPr>
          <w:rFonts w:ascii="Times New Roman" w:hAnsi="Times New Roman" w:cs="Times New Roman"/>
          <w:color w:val="000000" w:themeColor="text1"/>
          <w:sz w:val="28"/>
          <w:szCs w:val="28"/>
        </w:rPr>
        <w:t>Ад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министрации муниципального образования </w:t>
      </w:r>
    </w:p>
    <w:p w:rsidR="00DD3656" w:rsidRPr="008C5004" w:rsidRDefault="00DD3656" w:rsidP="00DD365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«Город Архангельск»</w:t>
      </w:r>
    </w:p>
    <w:p w:rsidR="00EB4E82" w:rsidRPr="008C5004" w:rsidRDefault="002A0A78" w:rsidP="00DD365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FC4F1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EB4E82" w:rsidRPr="008C5004" w:rsidRDefault="00EB4E82" w:rsidP="002A0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DD3656" w:rsidRPr="008C5004" w:rsidRDefault="00DD3656" w:rsidP="002A0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Par32"/>
      <w:bookmarkEnd w:id="0"/>
    </w:p>
    <w:p w:rsidR="00EB4E82" w:rsidRPr="008C5004" w:rsidRDefault="00EB4E82" w:rsidP="002A0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ПРАВИЛА</w:t>
      </w:r>
    </w:p>
    <w:p w:rsidR="00EB4E82" w:rsidRPr="008C5004" w:rsidRDefault="000D6BCB" w:rsidP="002A0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предоставления в </w:t>
      </w:r>
      <w:r w:rsidR="00291FC6" w:rsidRPr="008C5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году из городского бюджета субсидий </w:t>
      </w:r>
      <w:r w:rsidRPr="008C5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на возмещение затрат организаций,  связанных с оказанием ими </w:t>
      </w:r>
      <w:r w:rsidRPr="008C5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услуг по уличному освещению</w:t>
      </w:r>
    </w:p>
    <w:p w:rsidR="00EB4E82" w:rsidRPr="008C5004" w:rsidRDefault="00EB4E82" w:rsidP="002A0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E82" w:rsidRPr="008C5004" w:rsidRDefault="00EB4E82" w:rsidP="002A0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Настоящие Правила </w:t>
      </w:r>
      <w:proofErr w:type="gram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 условия</w:t>
      </w:r>
      <w:proofErr w:type="gramEnd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 предоставления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291FC6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году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городского бюджета субсидий на возмещение затрат организаций по содержанию, эксплуатации и текущему ремонту объектов наружного освещения в связи с оказанием ими услуг по уличному освещению муниципального образования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5746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субсидии), а также порядок возврата субсидий</w:t>
      </w:r>
      <w:r w:rsidR="00CA5AD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4E82" w:rsidRPr="008C5004" w:rsidRDefault="00EB4E82" w:rsidP="002A0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настоящих Правил к объектам наружного освещения относятся устройства электроснабжения установок наружного освещения (питающие, распределительные воздушные и кабельные линии, пункты питания, устройства защиты, </w:t>
      </w:r>
      <w:proofErr w:type="spell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зануления</w:t>
      </w:r>
      <w:proofErr w:type="spellEnd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заземления, осветительные приборы открытого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закрытого исполнения, устройства крепления осветительных приборов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и воздушных электрических линий наружного освещения, опоры (железобетонные, металлические, деревянные), кронштейны, тросовые растяжки, траверсы, устройства телемеханического и автоматического управления уличным освещением и установки</w:t>
      </w:r>
      <w:proofErr w:type="gramEnd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радиосвязи).</w:t>
      </w:r>
    </w:p>
    <w:p w:rsidR="00EB4E82" w:rsidRPr="008C5004" w:rsidRDefault="00EB4E82" w:rsidP="002A0A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расходов, связанных с предоставлением организациям</w:t>
      </w:r>
      <w:r w:rsidR="00423A1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субсидий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осуществляется за счет и в пределах средств, предусмотренных на эти цели в городском бюджете </w:t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291FC6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66101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F9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53B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370F9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плановый период </w:t>
      </w:r>
      <w:r w:rsidR="00370F90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</w:t>
      </w:r>
      <w:r w:rsidR="003A6C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370F90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201</w:t>
      </w:r>
      <w:r w:rsidR="003A6C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370F9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</w:t>
      </w:r>
      <w:r w:rsidR="00CA5AD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ведомственной целевой программы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CA5AD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городского хозяйства на территории  </w:t>
      </w:r>
      <w:r w:rsidR="00CA5AD3" w:rsidRPr="007A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1E663C" w:rsidRPr="007A4ED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CA5AD3" w:rsidRPr="007A4EDB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1E663C" w:rsidRPr="007A4ED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03CB6" w:rsidRPr="007A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постановлением </w:t>
      </w:r>
      <w:r w:rsidR="00291FC6" w:rsidRPr="007A4EDB">
        <w:rPr>
          <w:rFonts w:ascii="Times New Roman" w:hAnsi="Times New Roman" w:cs="Times New Roman"/>
          <w:color w:val="000000" w:themeColor="text1"/>
          <w:sz w:val="28"/>
          <w:szCs w:val="28"/>
        </w:rPr>
        <w:t>мэр</w:t>
      </w:r>
      <w:r w:rsidR="00003CB6" w:rsidRPr="007A4EDB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Архангельска от 28.01.2014 № 44.</w:t>
      </w:r>
      <w:proofErr w:type="gramEnd"/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получение из городского бюджета субсидий предоставляется юридическим лицам (за исключением государственных (муниципальных) учреждений), оказывающим услуги по уличному освещению муниципального образования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имеющим в собственности, оперативном управлении или хозяйственном ведении объекты наружного освещения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заключившим с </w:t>
      </w:r>
      <w:r w:rsidR="00C93B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муниципального образования 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DD3656" w:rsidRPr="008C5004"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r w:rsidR="0004014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субсидий</w:t>
      </w:r>
      <w:r w:rsidR="002525BF" w:rsidRPr="008C5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525BF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возмещение затрат организаци</w:t>
      </w:r>
      <w:r w:rsidR="00040149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="002525BF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 связанных с оказанием </w:t>
      </w:r>
      <w:r w:rsidR="00040149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ими</w:t>
      </w:r>
      <w:r w:rsidR="002525BF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услуг по уличному освещению</w:t>
      </w:r>
      <w:r w:rsidR="00401596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D3656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401596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</w:t>
      </w:r>
      <w:proofErr w:type="gramEnd"/>
      <w:r w:rsidR="00401596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договор о предоставлении субсидий)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Start w:id="1" w:name="Par45"/>
    <w:bookmarkEnd w:id="1"/>
    <w:p w:rsidR="00127482" w:rsidRPr="008C5004" w:rsidRDefault="00EB4E82" w:rsidP="00DB3E9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HYPERLINK consultantplus://offline/ref=4235800621E493BBA176625E5278F14F70AA6D3D525D2D1FAD4D98047B4F52AC535EBABDD188F0B6B2BEB4H0MDG </w:instrTex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DB3E9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B3E9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предоставляются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возмещения следующих затрат по содержанию, эксплуатации и текущему ремонту объектов наружного освещения:</w:t>
      </w:r>
      <w:r w:rsidR="001274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B4E82" w:rsidRPr="008C5004" w:rsidRDefault="001274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</w:p>
    <w:p w:rsidR="00127482" w:rsidRPr="008C5004" w:rsidRDefault="001274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E9B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электрическую энергию, потребленную для уличного освещения;</w:t>
      </w:r>
    </w:p>
    <w:p w:rsidR="000D6BCB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затраты на оплату труда рабочих, занятых выполнением работ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по содержанию, эксплуатации и текущему ремонту объектов уличного освещения;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отчисления на социальные нужды;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материалы;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затраты на приобретение работ (услуг) производственного характера, выполняемых сторонними организациями или индивидуальными </w:t>
      </w:r>
      <w:proofErr w:type="spellStart"/>
      <w:proofErr w:type="gram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</w:t>
      </w:r>
      <w:r w:rsidR="00DB3E9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мателями</w:t>
      </w:r>
      <w:proofErr w:type="spellEnd"/>
      <w:proofErr w:type="gramEnd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эксплуатацию машин и механизмов;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затраты по аренде машин и механизмов;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затраты по аренде объектов наружного освещения;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общеэксплуатационные</w:t>
      </w:r>
      <w:proofErr w:type="spellEnd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расходы;</w:t>
      </w:r>
    </w:p>
    <w:p w:rsidR="00EB4E82" w:rsidRPr="008C5004" w:rsidRDefault="00C52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внеэксплуатационные расходы</w:t>
      </w:r>
      <w:r w:rsidR="00372158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расходы  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372158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уплат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72158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налога на имущество организаций.</w:t>
      </w:r>
    </w:p>
    <w:p w:rsidR="00EB4E82" w:rsidRPr="008C5004" w:rsidRDefault="00C93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003CB6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 Условиями предоставления субсидий являются: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оказание организацией услуг по уличному освещению муниципального образования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б) ведение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раздельного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бухгалтерского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затрат, связанных с оказанием услуг по уличному освещению и иным осуществляемым видам деятельности</w:t>
      </w:r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з</w:t>
      </w:r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атраты организации, связанные с оказанием услуг по уличному освещению, рассчитываются как сумма прямых и косвенных затрат. Прямые затраты относятся непосредственно на вид деятельности – услуги по уличному освещению. Распределение косвенных затрат между различными видами деятельности, осуществляемыми организацией, производится согласно учетной политике, принятой в организации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представление организацией документов,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содержащих достоверную информацию;</w:t>
      </w:r>
    </w:p>
    <w:p w:rsidR="000D6BCB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использование </w:t>
      </w:r>
      <w:r w:rsidR="00DC7FD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организацией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 в соответствии с целями, установленными </w:t>
      </w:r>
      <w:hyperlink w:anchor="Par45" w:history="1">
        <w:r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27482" w:rsidRPr="008C5004" w:rsidRDefault="009E5647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д) согласие организаци</w:t>
      </w:r>
      <w:r w:rsidR="00670B3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</w:t>
      </w:r>
      <w:proofErr w:type="spell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муници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пальных</w:t>
      </w:r>
      <w:proofErr w:type="spellEnd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унитарных предприятий, хозяйственных товариществ и обществ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публично-правовых образований в их уставных (складочных) капиталах, а также коммерческих организаций с участием таких товариществ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обществ в их уставных (складочных) капиталах) </w:t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осуществление </w:t>
      </w:r>
      <w:r w:rsidR="00D36633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департаментом городского хозяйства </w:t>
      </w:r>
      <w:r w:rsidR="000B64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муниципального образования 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DD3656" w:rsidRPr="008C5004"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</w:t>
      </w:r>
      <w:r w:rsidR="00BA5C5F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D36633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департамент городского хозяйства</w:t>
      </w:r>
      <w:r w:rsidR="00BA5C5F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D3663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B3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контрольно-ревизионным</w:t>
      </w:r>
      <w:r w:rsidR="0082493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B3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</w:t>
      </w:r>
      <w:r w:rsidR="000B64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муниципального образования 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DD3656" w:rsidRPr="008C5004"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="005746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и контрольно-счетной</w:t>
      </w:r>
      <w:proofErr w:type="gramEnd"/>
      <w:r w:rsidR="005746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палатой муниципального образования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5746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5746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</w:t>
      </w:r>
      <w:r w:rsidR="0046640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контролирующие органы</w:t>
      </w:r>
      <w:r w:rsidR="005746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70B3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проверок соблюдения </w:t>
      </w:r>
      <w:r w:rsidR="0073027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организацией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условий, целей и порядка предоставления субсидий.</w:t>
      </w:r>
      <w:r w:rsidR="001274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74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27482" w:rsidRPr="008C5004" w:rsidRDefault="001274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</w:p>
    <w:p w:rsidR="00127482" w:rsidRPr="008C5004" w:rsidRDefault="001274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E82" w:rsidRPr="008C5004" w:rsidRDefault="00C93B66" w:rsidP="00DD36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003CB6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Предоставление </w:t>
      </w:r>
      <w:r w:rsidR="00BE3C8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организациям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 осуществляется </w:t>
      </w:r>
      <w:r w:rsidR="009D090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r w:rsidR="009D090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субсидий, заключаемы</w:t>
      </w:r>
      <w:r w:rsidR="009D090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64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муниципального образования 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DD3656" w:rsidRPr="008C5004"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организациями в </w:t>
      </w:r>
      <w:proofErr w:type="gramStart"/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пределах</w:t>
      </w:r>
      <w:proofErr w:type="gramEnd"/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доведенных до </w:t>
      </w:r>
      <w:r w:rsidR="00D36633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департамента городского хозяйства</w:t>
      </w:r>
      <w:r w:rsidR="00EB4E82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лимитов бюджетных обязательств</w:t>
      </w:r>
      <w:r w:rsidR="00BF103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указанные цели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 предоставлении субсидий должен содержать: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цели предоставления субсидий;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объем субсидий;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обслуживаемых объектов наружного освещения;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горящих светильников;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планируемое потребление электрической энергии, необходимое для уличного освещения;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график включения и отключения уличного освещения;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виды и объемы выполняемых работ по содержанию и эксплуатации объектов наружного освещения, периодичность их выполнения;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объектов наружного освещения, подлежащих текущему ремонту, виды и объемы выполняемых работ по текущему ремонту объектов наружного освещения;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качеству оказания услуги по уличному освещению;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приемки оказываемых услуг по уличному освещению;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производственно-финансовый план по уличному освещению с разбивкой по кварталам и месяцам;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условия и порядок предоставления субсидий;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сроки представления отчетности;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права сторон;</w:t>
      </w:r>
    </w:p>
    <w:p w:rsidR="00AF4265" w:rsidRPr="008C5004" w:rsidRDefault="009C0B9C" w:rsidP="000E4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 и </w:t>
      </w:r>
      <w:r w:rsidR="0041524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возврата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городской бюджет субсидий </w:t>
      </w:r>
      <w:r w:rsidR="0041524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нарушения условий, </w:t>
      </w:r>
      <w:r w:rsidR="00670B3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 при их предоставлении</w:t>
      </w:r>
      <w:r w:rsidR="00E87F5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6BCB" w:rsidRPr="008C5004" w:rsidRDefault="003C0144" w:rsidP="00AF4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случаи, при которых организацией осуществляется</w:t>
      </w:r>
      <w:r w:rsidR="00AF426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</w:t>
      </w:r>
      <w:r w:rsidR="00BB01C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городской бюджет </w:t>
      </w:r>
      <w:r w:rsidR="00AF426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91FC6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году</w:t>
      </w:r>
      <w:r w:rsidR="00AF4265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остатков субсидий, не использова</w:t>
      </w:r>
      <w:r w:rsidR="00BA5C5F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нных в </w:t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</w:t>
      </w:r>
      <w:r w:rsidR="007A4E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году</w:t>
      </w:r>
      <w:r w:rsidR="00AF4265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A23D7F" w:rsidRPr="008C5004" w:rsidRDefault="009C0B9C" w:rsidP="00A23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</w:t>
      </w:r>
      <w:r w:rsidR="00A23D7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 w:rsidR="00BA5C5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23D7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23D7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коммерческих организаций с участием таких товариществ и обществ в их уставных (складочных) капиталах) на осуществление </w:t>
      </w:r>
      <w:r w:rsidR="0008785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контролирующими органами </w:t>
      </w:r>
      <w:r w:rsidR="00A23D7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проверок соблюдения </w:t>
      </w:r>
      <w:r w:rsidR="0008785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организацией </w:t>
      </w:r>
      <w:r w:rsidR="00BA5C5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ус</w:t>
      </w:r>
      <w:r w:rsidR="00A23D7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ловий, целей и порядка предоставления субсидий</w:t>
      </w:r>
      <w:r w:rsidR="00E87F5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срок действия договора.</w:t>
      </w:r>
    </w:p>
    <w:bookmarkStart w:id="2" w:name="Par85"/>
    <w:bookmarkEnd w:id="2"/>
    <w:p w:rsidR="00127482" w:rsidRPr="008C5004" w:rsidRDefault="00EB4E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HYPERLINK consultantplus://offline/ref=4235800621E493BBA176625E5278F14F70AA6D3D525D2D1FAD4D98047B4F52AC535EBABDD188F0B6B2BEB4H0MDG </w:instrTex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заключения договора о предоставлении субсидий организация представляет в департамент городского хозяйства </w:t>
      </w:r>
      <w:hyperlink w:anchor="Par137" w:history="1">
        <w:r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расчет</w:t>
        </w:r>
      </w:hyperlink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норматива ежемесячных затрат на содержание одного светильника на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596BE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по форме согласно приложению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настоящим Правилам (далее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расчет) с </w:t>
      </w:r>
      <w:proofErr w:type="spellStart"/>
      <w:proofErr w:type="gram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расшиф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ровкой</w:t>
      </w:r>
      <w:proofErr w:type="spellEnd"/>
      <w:proofErr w:type="gramEnd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статей затрат и приложением документов, подтверждающих данные затраты.</w:t>
      </w:r>
      <w:r w:rsidR="001274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74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27482" w:rsidRPr="008C5004" w:rsidRDefault="001274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</w:p>
    <w:p w:rsidR="00127482" w:rsidRPr="008C5004" w:rsidRDefault="001274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E9B" w:rsidRPr="008C5004" w:rsidRDefault="00C93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003CB6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Департамент городского хозяйства в течение двух рабочих дней со дня получения документов, предусмотренных </w:t>
      </w:r>
      <w:hyperlink w:anchor="Par85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7114B3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осуществляет их проверку.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замечаний департамент городского хозяйства возвращает организации документы на доработку с указанием причины возврата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A5C5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 рабочих дней организация дорабатывает документы и представляет их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 департамент городского хозяйства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замечаний </w:t>
      </w:r>
      <w:r w:rsidR="00291FC6" w:rsidRPr="008C50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директор департамента городского хозяйства или заместитель директора департамента городского хозяйства – начальник управления жилищно-коммунального хозяйства и энергетики (далее – директор (заместитель директора) департамента городского хозяйства)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 расчет</w:t>
      </w:r>
      <w:r w:rsidR="00D3663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4E82" w:rsidRPr="008C5004" w:rsidRDefault="00003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90"/>
      <w:bookmarkEnd w:id="3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 в</w:t>
      </w:r>
      <w:r w:rsidR="00362D17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двух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</w:t>
      </w:r>
      <w:r w:rsidR="00362D17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</w:t>
      </w:r>
      <w:r w:rsidR="003D2317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 подписания расчета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и представляет на утверждение заместителю </w:t>
      </w:r>
      <w:r w:rsidR="00635953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Главы муниципального образования "Город Архангельск" по городскому хозяйству</w:t>
      </w:r>
      <w:r w:rsidR="0063595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распоряжения об утверждении норматива ежемесячных затрат на содержание одного светильника на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EB4E82" w:rsidRPr="008C5004" w:rsidRDefault="00C93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утверждения норматива ежемесячных затрат на содержание одного светильника на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291FC6" w:rsidRPr="008C50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директор (заместитель директора) департамента городского хозяйства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заключает от имени </w:t>
      </w:r>
      <w:r w:rsidR="000B64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муниципального образования 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DD3656" w:rsidRPr="008C5004"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организацией договор о предоставлении субсидий.</w:t>
      </w:r>
    </w:p>
    <w:p w:rsidR="00EB4E82" w:rsidRPr="008C5004" w:rsidRDefault="00C93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Норматив ежемесячных затрат на содержание одного светильника может быть изменен при условии изменения объема доведенных до </w:t>
      </w:r>
      <w:r w:rsidR="00337E5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городского хозяйства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лимитов бюджетных обязательств или обоснованного изменения затрат на электрическую энергию, потребляемую для уличного освещения.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изменений в норматив ежемесячных затрат на содержание одного светильника осуществляется в порядке, установленном </w:t>
      </w:r>
      <w:hyperlink w:anchor="Par85" w:history="1">
        <w:r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7-</w:t>
      </w:r>
      <w:hyperlink w:anchor="Par90" w:history="1">
        <w:r w:rsidR="00003CB6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Правил.</w:t>
      </w:r>
    </w:p>
    <w:p w:rsidR="000D6BCB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утверждения измененного норматива ежемесячных затрат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содержание одного светильника </w:t>
      </w:r>
      <w:r w:rsidR="000B64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муниципального образования 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DD3656" w:rsidRPr="008C5004"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организацией </w:t>
      </w:r>
      <w:r w:rsidR="007F7A1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заключается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</w:t>
      </w:r>
      <w:r w:rsidR="00337E5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к договору о предоставлении субсидии.</w:t>
      </w:r>
    </w:p>
    <w:bookmarkStart w:id="4" w:name="Par96"/>
    <w:bookmarkEnd w:id="4"/>
    <w:p w:rsidR="00EB4E82" w:rsidRPr="008C5004" w:rsidRDefault="00EB4E82" w:rsidP="00B11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HYPERLINK consultantplus://offline/ref=4235800621E493BBA176625E5278F14F70AA6D3D525D2D1FAD4D98047B4F52AC535EBABDD188F0B6B2BEB4H0MDG </w:instrTex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E3C8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организации субсидий осуществляется на основании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следующи</w:t>
      </w:r>
      <w:r w:rsidR="00BE3C8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BE3C8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B4E82" w:rsidRPr="008C5004" w:rsidRDefault="00EB4E82" w:rsidP="00B11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а) акт</w:t>
      </w:r>
      <w:r w:rsidR="00BE3C8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приемке оказанных услуг по уличному освещению, подписанн</w:t>
      </w:r>
      <w:r w:rsidR="00BE3C8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9F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директора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городского хозяйства –</w:t>
      </w:r>
      <w:r w:rsidR="003709F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начальником управления жилищно-коммунального хозяйства и энергетики.</w:t>
      </w:r>
    </w:p>
    <w:p w:rsidR="00127482" w:rsidRPr="008C5004" w:rsidRDefault="00EB4E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Приемка оказанных услуг по уличному освещению </w:t>
      </w:r>
      <w:r w:rsidR="00BE3C8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подписание акта о приемке оказанных услуг по уличному освещению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97427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 и сроки, установленные договором о предоставлении субсидий;</w:t>
      </w:r>
      <w:r w:rsidR="001274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74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27482" w:rsidRPr="008C5004" w:rsidRDefault="001274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</w:p>
    <w:p w:rsidR="00127482" w:rsidRPr="008C5004" w:rsidRDefault="001274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hyperlink w:anchor="Par258" w:history="1">
        <w:r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расчет</w:t>
        </w:r>
      </w:hyperlink>
      <w:r w:rsidR="0034168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размера предоставляемой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на возмещение затрат, связанных с оказанием услуг по уличному освещению, за отчетный месяц по форме согласно приложению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настоящим Правилам (далее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 субсидии) и счет</w:t>
      </w:r>
      <w:r w:rsidR="0034168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-фактур</w:t>
      </w:r>
      <w:r w:rsidR="0034168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3E9B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в) заверенны</w:t>
      </w:r>
      <w:r w:rsidR="0034168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</w:t>
      </w:r>
      <w:r w:rsidR="0034168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счетов-фактур за электрическую энергию, потребленную для уличного освещения</w:t>
      </w:r>
      <w:r w:rsidR="0034168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подтверждающих документов</w:t>
      </w:r>
      <w:r w:rsidR="0034168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бухгалтерск</w:t>
      </w:r>
      <w:r w:rsidR="0034168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</w:t>
      </w:r>
      <w:r w:rsidR="0034168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затратах на электрическую энергию, потребленную для уличного освещения.</w:t>
      </w:r>
    </w:p>
    <w:p w:rsidR="00CB2A61" w:rsidRPr="008C5004" w:rsidRDefault="00CB2A61" w:rsidP="00CB2A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указанные в подпунктах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представляются организацией в департамент городского хозяйства ежемесячно, не позднее 20 числа месяца, следующего </w:t>
      </w:r>
      <w:proofErr w:type="gram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отчетным.</w:t>
      </w:r>
    </w:p>
    <w:p w:rsidR="00EB4E82" w:rsidRPr="008C5004" w:rsidRDefault="00C93B66" w:rsidP="00CB2A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39B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рабочих дней со дня получения от организации документов, указанных в </w:t>
      </w:r>
      <w:r w:rsidR="008C05C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подпунктах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C05C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C05C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C05C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C05C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96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8C05C9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</w:t>
      </w:r>
      <w:r w:rsidR="00ED723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используя акт о приемке оказанных услуг по уличному освещению, 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их</w:t>
      </w:r>
      <w:r w:rsidR="00677348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правильность расчета 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размера предоставляемой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ED723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замечаний </w:t>
      </w:r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возвращает полученные документы организации на доработку с указанием причины возврата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 В течени</w:t>
      </w:r>
      <w:r w:rsidR="00BA5C5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 рабочих дней организаци</w:t>
      </w:r>
      <w:r w:rsidR="00AF426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я дорабатывает</w:t>
      </w:r>
      <w:r w:rsidR="00677348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соответствующие </w:t>
      </w:r>
      <w:r w:rsidR="00AF426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и пред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ставляет</w:t>
      </w:r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в </w:t>
      </w:r>
      <w:r w:rsidR="005E5E9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замечаний </w:t>
      </w:r>
      <w:r w:rsidR="00291FC6" w:rsidRPr="008C50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директор (заместитель директора) департамента городского хозяйства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 расчет субсидии.</w:t>
      </w:r>
    </w:p>
    <w:bookmarkStart w:id="5" w:name="Par105"/>
    <w:bookmarkEnd w:id="5"/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HYPERLINK consultantplus://offline/ref=4235800621E493BBA176625E5278F14F70AA6D3D525D2D1FAD4D98047B4F52AC535EBABDD188F0B6B2BEB4H0MDG </w:instrTex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Организации ежемесячно для выплаты аванса на оказание услуг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по уличному освещению предоставляется субсидия в размере семидесяти процентов от планового объема затрат текущего месяца.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получения субсидии для выплаты аванса на оказание услуг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уличному освещению организация направляет в </w:t>
      </w:r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счет.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замечаний </w:t>
      </w:r>
      <w:r w:rsidR="00291FC6" w:rsidRPr="008C50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директор (заместитель директора) департамента городского хозяйства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 счет на получение субсидии для выплаты аванса.</w:t>
      </w:r>
    </w:p>
    <w:p w:rsidR="00EB4E82" w:rsidRPr="008C5004" w:rsidRDefault="00C93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рабочих дней со дня подписания расчета субсидии или счета на получение субсидии для выплаты аванса формирует платежное поручение и направляет его вместе с документами, указанными</w:t>
      </w:r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96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105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в департамент финансов </w:t>
      </w:r>
      <w:r w:rsidR="000B64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274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муниципального образования 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DD3656" w:rsidRPr="008C5004">
        <w:rPr>
          <w:rFonts w:ascii="Times New Roman" w:hAnsi="Times New Roman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финансов).</w:t>
      </w:r>
      <w:proofErr w:type="gramEnd"/>
    </w:p>
    <w:p w:rsidR="00127482" w:rsidRPr="008C5004" w:rsidRDefault="00C93B66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003CB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20DD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органе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казначейства, на счет организации в кредитной организации.</w:t>
      </w:r>
      <w:r w:rsidR="001274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74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27482" w:rsidRPr="008C5004" w:rsidRDefault="001274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</w:p>
    <w:p w:rsidR="00127482" w:rsidRPr="008C5004" w:rsidRDefault="00127482" w:rsidP="001274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E82" w:rsidRPr="008C5004" w:rsidRDefault="00C93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420DD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Организация обязана ежеквартально, не позднее 30 числа месяца, следующего за истекшим кварталом, представлять в </w:t>
      </w:r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340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фактических затратах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связанных с оказанием услуг по уличному освещению, нарастающим итогом с начала года по форме согласно приложению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настоящим Правилам (далее </w:t>
      </w:r>
      <w:r w:rsidR="00BA5C5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</w:t>
      </w:r>
      <w:r w:rsidR="00BA5C5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 затратах</w:t>
      </w:r>
      <w:r w:rsidR="00BA5C5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328B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затратах за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представля</w:t>
      </w:r>
      <w:r w:rsidR="005746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организацией в </w:t>
      </w:r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28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сроки, установленные </w:t>
      </w:r>
      <w:r w:rsidR="005F0D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муниципального образования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12328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01596" w:rsidRPr="008C5004" w:rsidRDefault="00EB4E82" w:rsidP="00DD36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 данным отчета о затратах объем начисленных субсидий превысит фактические затраты организации, связанные с оказанием услуг по уличному освещению, излишне предоставленные субсидии в течение года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подлежат зачету в счет предстоящих платежей, а по истечении года </w:t>
      </w:r>
      <w:r w:rsidR="0028363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остатки субсидий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363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63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использованные в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28363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363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возвращаются организацией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 городской бюджет</w:t>
      </w:r>
      <w:r w:rsidR="00547B6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50E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сроки,  </w:t>
      </w:r>
      <w:r w:rsidR="00547B6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установленные </w:t>
      </w:r>
      <w:r w:rsidR="000B64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муниципального образования 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EB4E82" w:rsidRPr="008C5004" w:rsidRDefault="00C93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420DD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пяти рабочих дней со дня представления отчета о затратах проверяет его.</w:t>
      </w:r>
    </w:p>
    <w:p w:rsidR="00AF4265" w:rsidRPr="008C5004" w:rsidRDefault="00EB4E82" w:rsidP="00AF4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замечаний отчет о затратах возвраща</w:t>
      </w:r>
      <w:r w:rsidR="005C009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тся организации на доработку.</w:t>
      </w:r>
      <w:r w:rsidR="00AF426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</w:t>
      </w:r>
      <w:r w:rsidR="00BA5C5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F426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 рабочих дней организация дорабатывает</w:t>
      </w:r>
      <w:r w:rsidR="00B91C0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F426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представляет </w:t>
      </w:r>
      <w:r w:rsidR="003F1F8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AF426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="00AF426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замечаний </w:t>
      </w:r>
      <w:r w:rsidR="00291FC6" w:rsidRPr="008C50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директор (заместитель директора) департамента городского хозяйства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 отчет о затратах и направляет его в департамент финансов.</w:t>
      </w:r>
    </w:p>
    <w:p w:rsidR="00EB4E82" w:rsidRPr="008C5004" w:rsidRDefault="00420D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Субсидия за декабрь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предоставляется не позднее 2</w:t>
      </w:r>
      <w:r w:rsidR="00370F9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пределах остатка не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использованных лимитов бюджетных обязательств на основании предварительного расчета субсидии.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Предварительный </w:t>
      </w:r>
      <w:hyperlink w:anchor="Par258" w:history="1">
        <w:r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расчет</w:t>
        </w:r>
      </w:hyperlink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за декабрь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представляется организацией по форме согласно приложению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настоящим Правилам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F439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0B640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456" w:history="1">
        <w:r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расчет</w:t>
        </w:r>
      </w:hyperlink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за декабрь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форме согласно приложению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к настоящим Правилам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145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приложением 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9B145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</w:t>
      </w:r>
      <w:r w:rsidR="009B145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подпункт</w:t>
      </w:r>
      <w:r w:rsidR="00D824B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</w:t>
      </w:r>
      <w:r w:rsidR="00420DD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="0082493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0E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0068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сроки,  установленные </w:t>
      </w:r>
      <w:r w:rsidR="000B64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муниципального образования 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E0068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17B39" w:rsidRPr="008C5004" w:rsidRDefault="003865BF" w:rsidP="00F17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</w:t>
      </w:r>
      <w:r w:rsidR="00B67B3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 осуществляет проверку представленных документов в порядке и сроки, установленные настоящими Правилами.</w:t>
      </w:r>
      <w:r w:rsidR="00F17B3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расчет субсидии за декабрь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F17B3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проверяется </w:t>
      </w:r>
      <w:r w:rsidR="00ED723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  использованием  акта о приемке оказанных услуг по уличному освещению</w:t>
      </w:r>
      <w:r w:rsidR="00D5708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декабрь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D5708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ED723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4E82" w:rsidRPr="008C5004" w:rsidRDefault="00EB4E82" w:rsidP="00F17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объем предоставленной за декабрь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субсидии, определенный по данным предварительного расчета субсидии, превысит объем субсидии, определенный по данным расчета субсидии за декабрь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</w:t>
      </w:r>
      <w:r w:rsidR="0028363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остатки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</w:t>
      </w:r>
      <w:r w:rsidR="0028363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159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возвращаются организацией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городской бюджет </w:t>
      </w:r>
      <w:r w:rsidR="008F09D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 201</w:t>
      </w:r>
      <w:r w:rsidR="006C3F9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F09D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882F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сроки,  установленные </w:t>
      </w:r>
      <w:r w:rsidR="000B64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муниципального образования  </w:t>
      </w:r>
      <w:r w:rsidR="00DD3656" w:rsidRPr="008C50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"Город Архангельск"</w:t>
      </w:r>
      <w:r w:rsidR="00882F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4AC0" w:rsidRPr="008C5004" w:rsidRDefault="00F64AC0" w:rsidP="002E0F9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</w:p>
    <w:p w:rsidR="00F64AC0" w:rsidRPr="008C5004" w:rsidRDefault="00F64AC0" w:rsidP="00F64AC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E82" w:rsidRPr="008C5004" w:rsidRDefault="00C93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420DD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приостанавливает перечисление организации субсидий в случае непредставления отчета о затратах и подтверждающих документов.</w:t>
      </w:r>
    </w:p>
    <w:p w:rsidR="000D6BCB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приостановлении перечисления субсидий </w:t>
      </w:r>
      <w:r w:rsidR="00BC2E2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извещает организа</w:t>
      </w:r>
      <w:bookmarkStart w:id="6" w:name="_GoBack"/>
      <w:bookmarkEnd w:id="6"/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цию.</w:t>
      </w:r>
    </w:p>
    <w:p w:rsidR="00EB4E82" w:rsidRPr="008C5004" w:rsidRDefault="00C93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420DD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 городского хозяйства осуществля</w:t>
      </w:r>
      <w:r w:rsidR="000C0B8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proofErr w:type="gramStart"/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объемом и качеством выполняемых работ по содержанию, эксплуатации</w:t>
      </w:r>
      <w:r w:rsidR="0082493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и текущему ремонту объектов наружного освещения, качеством оказываемых организациями услуг по уличному освещению и объемом электрической энергии, потребленной для уличного освещения.</w:t>
      </w:r>
    </w:p>
    <w:p w:rsidR="00DB3E9B" w:rsidRPr="008C5004" w:rsidRDefault="005746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0DD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882F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 сумм остатков субсидий, не использованных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F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A4EDB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882F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066A1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F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 подлежащих 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возврат</w:t>
      </w:r>
      <w:r w:rsidR="00882F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6A1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городской бюджет 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882F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14CF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39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представляет в </w:t>
      </w:r>
      <w:r w:rsidR="00536F8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="00392FE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документы</w:t>
      </w:r>
      <w:r w:rsidR="00DF439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F4392" w:rsidRPr="008C5004" w:rsidRDefault="00DF4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субсидии за декабрь </w:t>
      </w:r>
      <w:r w:rsidR="007A4EDB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форме согласно приложению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к настоящим Правилам и документы, указанные в подпункт</w:t>
      </w:r>
      <w:r w:rsidR="00EC3445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E663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</w:t>
      </w:r>
      <w:r w:rsidR="00420DD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="0082493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82F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A83536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882F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536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</w:t>
      </w:r>
    </w:p>
    <w:p w:rsidR="00456BF7" w:rsidRPr="008C5004" w:rsidRDefault="00456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затратах за </w:t>
      </w:r>
      <w:r w:rsidR="007A4EDB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по форме согласно приложению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настоящим Правилам </w:t>
      </w:r>
      <w:r w:rsidR="000D6BC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82F61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A83536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FF6ECF" w:rsidRPr="008C5004" w:rsidRDefault="002346E1" w:rsidP="00FF6E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городского хозяйства</w:t>
      </w:r>
      <w:r w:rsidR="00392FE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представленных документов в порядке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2FE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и сроки, установленные настоящими Правилами.</w:t>
      </w:r>
      <w:r w:rsidR="00FF6EC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расчет субсидии за декабрь </w:t>
      </w:r>
      <w:r w:rsidR="007A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="00FF6EC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года проверяется с использованием  акта о приемке оказанных услуг по уличному освещению</w:t>
      </w:r>
      <w:r w:rsidR="001A489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декабрь </w:t>
      </w:r>
      <w:r w:rsidR="007A4EDB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1A489E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FF6EC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6BF7" w:rsidRPr="008C5004" w:rsidRDefault="00431E03" w:rsidP="00F17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объем предоставленной за декабрь </w:t>
      </w:r>
      <w:r w:rsidR="007A4EDB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субсидии, определенный по данным предварительного расчета субсидии, </w:t>
      </w:r>
      <w:r w:rsidR="00066A1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представленного </w:t>
      </w:r>
      <w:r w:rsidR="00BA512C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организацией </w:t>
      </w:r>
      <w:r w:rsidR="00066A1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A4EDB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066A1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превысит объем субсидии, определенный</w:t>
      </w:r>
      <w:r w:rsidR="00804C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данным расчета за декабрь </w:t>
      </w:r>
      <w:r w:rsidR="007A4EDB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804C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остатки субсидии </w:t>
      </w:r>
      <w:r w:rsidR="009B3AE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возвращаются организацией</w:t>
      </w:r>
      <w:r w:rsidR="00804C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3E9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04C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городской бюджет до </w:t>
      </w:r>
      <w:r w:rsidR="00A83536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066A1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536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804C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804C3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420DD9" w:rsidRPr="008C5004" w:rsidRDefault="00804C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 данным отчета о затратах </w:t>
      </w:r>
      <w:r w:rsidR="00370F9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7A4EDB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370F9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661013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начисленных субсидий превысит фактические затраты организации, связанные с оказанием услуг по уличному освещению, остатки субсидий, не использованные </w:t>
      </w:r>
      <w:r w:rsidR="00DB3E9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A4EDB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возвращаются организацией в городской бюджет до 20 апреля </w:t>
      </w:r>
      <w:r w:rsidR="00DB3E9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066A12" w:rsidRPr="008C5004" w:rsidRDefault="009B3A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20DD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сли</w:t>
      </w:r>
      <w:r w:rsidR="00A2693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данным отчета о затратах за </w:t>
      </w:r>
      <w:r w:rsidR="007A4EDB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A2693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85053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фактические затраты организации, связанные с оказанием услуг по уличному освещению, превысят объем начисленных субсидий, </w:t>
      </w:r>
      <w:r w:rsidR="00A2693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на возникающую разницу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91FC6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A2693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предоставляется.</w:t>
      </w:r>
    </w:p>
    <w:p w:rsidR="00EB4E82" w:rsidRPr="008C5004" w:rsidRDefault="00C93B66" w:rsidP="00DB3E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20" w:history="1">
        <w:r w:rsidR="00EB4E82" w:rsidRPr="008C5004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420DD9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B3E9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B3E9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7A68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Контролирующие органы </w:t>
      </w:r>
      <w:r w:rsidR="00BA5C5F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 </w:t>
      </w:r>
      <w:r w:rsidR="00EB4E82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проверки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соблюдения организациями условий, целей и порядка предоставления субсидий.</w:t>
      </w:r>
      <w:r w:rsidR="000764CD" w:rsidRPr="008C50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F64AC0" w:rsidRPr="008C5004" w:rsidRDefault="00EB4E82" w:rsidP="00F64AC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установления по результатам проверок (ревизий) фактов нарушения условий предоставления субсидий, установленных</w:t>
      </w:r>
      <w:r w:rsidR="009B3AE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5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</w:t>
      </w:r>
      <w:r w:rsidR="009B3AEA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Правил, в том числе фактов представления организацией документов, содержащих недостоверную информацию, которые привели к неправильному определению размера субсидий, нецелевого использования </w:t>
      </w:r>
      <w:r w:rsidR="00F64AC0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64AC0" w:rsidRPr="008C5004" w:rsidRDefault="00F64AC0" w:rsidP="00F64AC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</w:p>
    <w:p w:rsidR="00F64AC0" w:rsidRPr="008C5004" w:rsidRDefault="00F64AC0" w:rsidP="00F64AC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E82" w:rsidRPr="008C5004" w:rsidRDefault="00EB4E82" w:rsidP="00F64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субсидий, предоставленные субсидии подлежат возврату организацией </w:t>
      </w:r>
      <w:r w:rsidR="00DB3E9B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городской бюджет в срок, указанный </w:t>
      </w:r>
      <w:r w:rsidR="00057A68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контролирующими органами.</w:t>
      </w:r>
    </w:p>
    <w:p w:rsidR="00DB3E9B" w:rsidRPr="008C5004" w:rsidRDefault="00DB3E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E9B" w:rsidRPr="008C5004" w:rsidRDefault="00DB3E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E9B" w:rsidRPr="008C5004" w:rsidRDefault="00DB3E9B" w:rsidP="00DB3E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B3E9B" w:rsidRPr="008C5004" w:rsidSect="0067702F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EB4E82" w:rsidRPr="008C5004" w:rsidRDefault="00EB4E82" w:rsidP="000F2CC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Приложение </w:t>
      </w:r>
      <w:r w:rsidR="000D6BCB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</w:p>
    <w:p w:rsidR="00EB4E82" w:rsidRPr="008C5004" w:rsidRDefault="00EB4E82" w:rsidP="00DB3E9B">
      <w:pPr>
        <w:widowControl w:val="0"/>
        <w:tabs>
          <w:tab w:val="left" w:pos="3828"/>
          <w:tab w:val="left" w:pos="5103"/>
        </w:tabs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Правилам предоставления в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="00FE1BAD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году</w:t>
      </w:r>
      <w:r w:rsidR="000D6BCB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3E9B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из городского бюджета субсидий</w:t>
      </w:r>
      <w:r w:rsidR="00DB3E9B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на возмещение затрат организаций,</w:t>
      </w:r>
      <w:r w:rsidR="000D6BCB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связанных </w:t>
      </w:r>
      <w:r w:rsidR="00DB3E9B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с оказанием ими услуг</w:t>
      </w:r>
      <w:r w:rsidR="000D6BCB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по уличному освещению</w:t>
      </w:r>
    </w:p>
    <w:p w:rsidR="00EB4E82" w:rsidRPr="008C5004" w:rsidRDefault="00EB4E82" w:rsidP="000D6BCB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Par137"/>
      <w:bookmarkEnd w:id="7"/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РАСЧЕТ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норматива ежемесячных затрат на содержание</w:t>
      </w:r>
      <w:r w:rsidR="000D6BCB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одного светильника </w:t>
      </w:r>
      <w:r w:rsidR="007F396E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9B3AEA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91FC6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2016</w:t>
      </w: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  <w:r w:rsidR="000D6BCB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организации)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5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4200"/>
        <w:gridCol w:w="750"/>
        <w:gridCol w:w="1276"/>
        <w:gridCol w:w="1134"/>
        <w:gridCol w:w="1440"/>
      </w:tblGrid>
      <w:tr w:rsidR="008C5004" w:rsidRPr="008C5004" w:rsidTr="00DB3E9B">
        <w:trPr>
          <w:trHeight w:val="298"/>
          <w:tblCellSpacing w:w="5" w:type="nil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0D6BCB" w:rsidP="00F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EB4E82" w:rsidRPr="008C5004" w:rsidRDefault="00EB4E82" w:rsidP="00F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4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9B3AEA" w:rsidP="00727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Наименование показател</w:t>
            </w:r>
            <w:r w:rsidR="00727B73" w:rsidRPr="008C5004">
              <w:rPr>
                <w:rFonts w:ascii="Times New Roman" w:hAnsi="Times New Roman" w:cs="Times New Roman"/>
                <w:color w:val="000000" w:themeColor="text1"/>
              </w:rPr>
              <w:t>я</w:t>
            </w:r>
          </w:p>
        </w:tc>
        <w:tc>
          <w:tcPr>
            <w:tcW w:w="2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F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Отчетный</w:t>
            </w:r>
          </w:p>
          <w:p w:rsidR="00EB4E82" w:rsidRPr="008C5004" w:rsidRDefault="00EB4E82" w:rsidP="00F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период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28363B" w:rsidP="00F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EB4E82" w:rsidRPr="008C5004">
              <w:rPr>
                <w:rFonts w:ascii="Times New Roman" w:hAnsi="Times New Roman" w:cs="Times New Roman"/>
                <w:color w:val="000000" w:themeColor="text1"/>
              </w:rPr>
              <w:t>лановый</w:t>
            </w:r>
          </w:p>
          <w:p w:rsidR="00EB4E82" w:rsidRPr="008C5004" w:rsidRDefault="00EB4E82" w:rsidP="00F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период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F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Примечание</w:t>
            </w:r>
          </w:p>
        </w:tc>
      </w:tr>
      <w:tr w:rsidR="008C5004" w:rsidRPr="008C5004" w:rsidTr="00DB3E9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 xml:space="preserve"> план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 xml:space="preserve">факт </w:t>
            </w: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</w:rPr>
              <w:t>за</w:t>
            </w:r>
            <w:proofErr w:type="gramEnd"/>
            <w:r w:rsidR="0028363B" w:rsidRPr="008C5004">
              <w:rPr>
                <w:rFonts w:ascii="Times New Roman" w:hAnsi="Times New Roman" w:cs="Times New Roman"/>
                <w:color w:val="000000" w:themeColor="text1"/>
              </w:rPr>
              <w:t xml:space="preserve"> ___</w:t>
            </w:r>
          </w:p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bookmarkStart w:id="8" w:name="Par150"/>
            <w:bookmarkEnd w:id="8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Затраты на электрическую энергию,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потребляемую для уличного    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освещения, руб.        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rHeight w:val="10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2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Затраты на оплату труда рабочих,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занятых выполнением работ    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по содержанию, эксплуатации  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и текущему ремонту объектов  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уличного освещения, руб.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3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Отчисления на социальные нужды,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руб.                   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4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Затраты на материалы, руб.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rHeight w:val="10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5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Затраты на приобретение работ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(услуг) </w:t>
            </w: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производственного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   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характера, </w:t>
            </w: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выполняемых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сторонними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организациями или индивидуальными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предпринимателями, руб.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6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Затраты на эксплуатацию машин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и механизмов, руб.     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6.1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Амортизация машин и механизмов,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основных средств, руб. 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6.2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Затраты на топливо и         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горюче-смазочные материалы, руб.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6.3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Затраты на </w:t>
            </w: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техническое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      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обслуживание и ремонт, руб.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7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Затраты по аренде машин      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и механизмов, руб.     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8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Затраты по аренде объектов   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наружного освещения, руб.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5004" w:rsidRPr="008C5004" w:rsidTr="00D636C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Общеэксплуатационные</w:t>
            </w:r>
            <w:proofErr w:type="spell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расходы,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руб.                   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D636C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числе:           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D636C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на оплату труда, руб.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D636C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отчисления на социальные нужды,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руб.                   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D6BCB" w:rsidRPr="008C5004" w:rsidRDefault="000D6BCB" w:rsidP="000D6B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color w:val="000000" w:themeColor="text1"/>
        </w:rPr>
        <w:br w:type="page"/>
      </w: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</w:p>
    <w:tbl>
      <w:tblPr>
        <w:tblW w:w="95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4200"/>
        <w:gridCol w:w="750"/>
        <w:gridCol w:w="1276"/>
        <w:gridCol w:w="1134"/>
        <w:gridCol w:w="1440"/>
      </w:tblGrid>
      <w:tr w:rsidR="008C5004" w:rsidRPr="008C5004" w:rsidTr="000D6BCB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затраты на электрическую энергию,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руб.                            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D636C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Внеэксплуатационные расходы, руб.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D636C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 w:rsidP="00E44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44E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" w:name="Par204"/>
            <w:bookmarkEnd w:id="9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затрат, руб.     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D636C1">
        <w:trPr>
          <w:trHeight w:val="264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 w:rsidP="00B0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 w:rsidP="00A2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0" w:name="Par206"/>
            <w:bookmarkEnd w:id="10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без учета затрат на электрическую энергию, потребляемую для уличного освещения, руб. 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hyperlink w:anchor="Par204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1</w:t>
              </w:r>
              <w:r w:rsidR="00E44E84"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ar150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1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            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D636C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 w:rsidP="00E44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44E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1" w:name="Par212"/>
            <w:bookmarkEnd w:id="11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обслуживаемых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</w:p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светильников, ед.              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19BF" w:rsidRPr="008C5004" w:rsidTr="00D636C1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 w:rsidP="00E44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44E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Норматив ежемесячных затрат на содержание одного светильника </w:t>
            </w:r>
          </w:p>
          <w:p w:rsidR="005967B5" w:rsidRPr="008C5004" w:rsidRDefault="005967B5" w:rsidP="0037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 месяц, руб./ед. (</w:t>
            </w:r>
            <w:hyperlink w:anchor="Par206" w:history="1">
              <w:r w:rsidRPr="008C5004">
                <w:rPr>
                  <w:rFonts w:ascii="Times New Roman" w:hAnsi="Times New Roman" w:cs="Times New Roman"/>
                  <w:color w:val="000000" w:themeColor="text1"/>
                  <w:spacing w:val="-6"/>
                  <w:sz w:val="24"/>
                  <w:szCs w:val="24"/>
                </w:rPr>
                <w:t>строка 1</w:t>
              </w:r>
              <w:r w:rsidR="003768AD" w:rsidRPr="008C5004">
                <w:rPr>
                  <w:rFonts w:ascii="Times New Roman" w:hAnsi="Times New Roman" w:cs="Times New Roman"/>
                  <w:color w:val="000000" w:themeColor="text1"/>
                  <w:spacing w:val="-6"/>
                  <w:sz w:val="24"/>
                  <w:szCs w:val="24"/>
                </w:rPr>
                <w:t>1</w:t>
              </w:r>
              <w:r w:rsidRPr="008C5004">
                <w:rPr>
                  <w:rFonts w:ascii="Times New Roman" w:hAnsi="Times New Roman" w:cs="Times New Roman"/>
                  <w:color w:val="000000" w:themeColor="text1"/>
                  <w:spacing w:val="-6"/>
                  <w:sz w:val="24"/>
                  <w:szCs w:val="24"/>
                </w:rPr>
                <w:t>.1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/ </w:t>
            </w:r>
            <w:hyperlink w:anchor="Par212" w:history="1">
              <w:r w:rsidRPr="008C5004">
                <w:rPr>
                  <w:rFonts w:ascii="Times New Roman" w:hAnsi="Times New Roman" w:cs="Times New Roman"/>
                  <w:color w:val="000000" w:themeColor="text1"/>
                  <w:spacing w:val="-6"/>
                  <w:sz w:val="24"/>
                  <w:szCs w:val="24"/>
                </w:rPr>
                <w:t>строка 1</w:t>
              </w:r>
              <w:r w:rsidR="003768AD" w:rsidRPr="008C5004">
                <w:rPr>
                  <w:rFonts w:ascii="Times New Roman" w:hAnsi="Times New Roman" w:cs="Times New Roman"/>
                  <w:color w:val="000000" w:themeColor="text1"/>
                  <w:spacing w:val="-6"/>
                  <w:sz w:val="24"/>
                  <w:szCs w:val="24"/>
                </w:rPr>
                <w:t>2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/ количество месяцев)  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7B5" w:rsidRPr="008C5004" w:rsidRDefault="0059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E82" w:rsidRPr="008C5004" w:rsidRDefault="00EB4E82" w:rsidP="007F396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8C5004">
        <w:rPr>
          <w:rFonts w:ascii="Times New Roman" w:hAnsi="Times New Roman" w:cs="Times New Roman"/>
          <w:color w:val="000000" w:themeColor="text1"/>
          <w:sz w:val="22"/>
        </w:rPr>
        <w:t>Примечания.</w:t>
      </w:r>
    </w:p>
    <w:p w:rsidR="00EB4E82" w:rsidRPr="008C5004" w:rsidRDefault="000D6BCB" w:rsidP="000D6BCB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8C5004">
        <w:rPr>
          <w:rFonts w:ascii="Times New Roman" w:hAnsi="Times New Roman" w:cs="Times New Roman"/>
          <w:color w:val="000000" w:themeColor="text1"/>
          <w:sz w:val="22"/>
        </w:rPr>
        <w:t>1.</w:t>
      </w:r>
      <w:r w:rsidRPr="008C5004">
        <w:rPr>
          <w:rFonts w:ascii="Times New Roman" w:hAnsi="Times New Roman" w:cs="Times New Roman"/>
          <w:color w:val="000000" w:themeColor="text1"/>
          <w:sz w:val="22"/>
        </w:rPr>
        <w:tab/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В  графе </w:t>
      </w:r>
      <w:r w:rsidR="001E663C" w:rsidRPr="008C5004">
        <w:rPr>
          <w:rFonts w:ascii="Times New Roman" w:hAnsi="Times New Roman" w:cs="Times New Roman"/>
          <w:color w:val="000000" w:themeColor="text1"/>
          <w:sz w:val="22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>Отчетный период</w:t>
      </w:r>
      <w:r w:rsidR="001E663C" w:rsidRPr="008C5004">
        <w:rPr>
          <w:rFonts w:ascii="Times New Roman" w:hAnsi="Times New Roman" w:cs="Times New Roman"/>
          <w:color w:val="000000" w:themeColor="text1"/>
          <w:sz w:val="22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 для заключения договора о предоставлении</w:t>
      </w:r>
      <w:r w:rsidR="00443533" w:rsidRPr="008C50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субсидий  указывается  </w:t>
      </w:r>
      <w:r w:rsidR="007A4EDB">
        <w:rPr>
          <w:rFonts w:ascii="Times New Roman" w:hAnsi="Times New Roman" w:cs="Times New Roman"/>
          <w:color w:val="000000" w:themeColor="text1"/>
          <w:sz w:val="22"/>
        </w:rPr>
        <w:t>2015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 год; для изменения норматива ежемесячных затрат</w:t>
      </w:r>
      <w:r w:rsidR="00443533" w:rsidRPr="008C50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на содержание одного светильника </w:t>
      </w:r>
      <w:r w:rsidR="007F396E" w:rsidRPr="008C5004">
        <w:rPr>
          <w:rFonts w:ascii="Times New Roman" w:hAnsi="Times New Roman" w:cs="Times New Roman"/>
          <w:color w:val="000000" w:themeColor="text1"/>
          <w:sz w:val="22"/>
        </w:rPr>
        <w:t>–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291FC6" w:rsidRPr="008C5004">
        <w:rPr>
          <w:rFonts w:ascii="Times New Roman" w:hAnsi="Times New Roman" w:cs="Times New Roman"/>
          <w:color w:val="000000" w:themeColor="text1"/>
          <w:sz w:val="22"/>
        </w:rPr>
        <w:t>2016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 год.</w:t>
      </w:r>
    </w:p>
    <w:p w:rsidR="00EB4E82" w:rsidRPr="008C5004" w:rsidRDefault="000D6BCB" w:rsidP="000D6BCB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8C5004">
        <w:rPr>
          <w:rFonts w:ascii="Times New Roman" w:hAnsi="Times New Roman" w:cs="Times New Roman"/>
          <w:color w:val="000000" w:themeColor="text1"/>
          <w:sz w:val="22"/>
        </w:rPr>
        <w:t>2.</w:t>
      </w:r>
      <w:r w:rsidRPr="008C5004">
        <w:rPr>
          <w:rFonts w:ascii="Times New Roman" w:hAnsi="Times New Roman" w:cs="Times New Roman"/>
          <w:color w:val="000000" w:themeColor="text1"/>
          <w:sz w:val="22"/>
        </w:rPr>
        <w:tab/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В  графе  </w:t>
      </w:r>
      <w:r w:rsidR="001E663C" w:rsidRPr="008C5004">
        <w:rPr>
          <w:rFonts w:ascii="Times New Roman" w:hAnsi="Times New Roman" w:cs="Times New Roman"/>
          <w:color w:val="000000" w:themeColor="text1"/>
          <w:sz w:val="22"/>
        </w:rPr>
        <w:t>"</w:t>
      </w:r>
      <w:r w:rsidR="0028363B" w:rsidRPr="008C5004">
        <w:rPr>
          <w:rFonts w:ascii="Times New Roman" w:hAnsi="Times New Roman" w:cs="Times New Roman"/>
          <w:color w:val="000000" w:themeColor="text1"/>
          <w:sz w:val="22"/>
        </w:rPr>
        <w:t>П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>лановый  период</w:t>
      </w:r>
      <w:r w:rsidR="001E663C" w:rsidRPr="008C5004">
        <w:rPr>
          <w:rFonts w:ascii="Times New Roman" w:hAnsi="Times New Roman" w:cs="Times New Roman"/>
          <w:color w:val="000000" w:themeColor="text1"/>
          <w:sz w:val="22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  для  заключения  договора о</w:t>
      </w:r>
      <w:r w:rsidR="000F3FFA" w:rsidRPr="008C50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предоставлении  субсидий  указывается  </w:t>
      </w:r>
      <w:r w:rsidR="00291FC6" w:rsidRPr="008C5004">
        <w:rPr>
          <w:rFonts w:ascii="Times New Roman" w:hAnsi="Times New Roman" w:cs="Times New Roman"/>
          <w:color w:val="000000" w:themeColor="text1"/>
          <w:sz w:val="22"/>
        </w:rPr>
        <w:t>2016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  год;  для  изменения норматива</w:t>
      </w:r>
      <w:r w:rsidR="000F3FFA" w:rsidRPr="008C50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ежемесячных затрат на содержание одного светильника </w:t>
      </w:r>
      <w:r w:rsidR="007F396E" w:rsidRPr="008C5004">
        <w:rPr>
          <w:rFonts w:ascii="Times New Roman" w:hAnsi="Times New Roman" w:cs="Times New Roman"/>
          <w:color w:val="000000" w:themeColor="text1"/>
          <w:sz w:val="22"/>
        </w:rPr>
        <w:t>–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 период, оставшийся до</w:t>
      </w:r>
      <w:r w:rsidR="000F3FFA" w:rsidRPr="008C50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истечения </w:t>
      </w:r>
      <w:r w:rsidR="00291FC6" w:rsidRPr="008C5004">
        <w:rPr>
          <w:rFonts w:ascii="Times New Roman" w:hAnsi="Times New Roman" w:cs="Times New Roman"/>
          <w:color w:val="000000" w:themeColor="text1"/>
          <w:sz w:val="22"/>
        </w:rPr>
        <w:t>2016</w:t>
      </w:r>
      <w:r w:rsidR="00EB4E82" w:rsidRPr="008C5004">
        <w:rPr>
          <w:rFonts w:ascii="Times New Roman" w:hAnsi="Times New Roman" w:cs="Times New Roman"/>
          <w:color w:val="000000" w:themeColor="text1"/>
          <w:sz w:val="22"/>
        </w:rPr>
        <w:t xml:space="preserve"> года.</w:t>
      </w:r>
    </w:p>
    <w:p w:rsidR="00EB4E82" w:rsidRPr="008C5004" w:rsidRDefault="00EB4E82" w:rsidP="0044353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EB4E82" w:rsidRPr="008C5004" w:rsidRDefault="00EB4E82" w:rsidP="000D6B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Расшифровка затрат и подтверждающие документы</w:t>
      </w:r>
      <w:r w:rsidR="000D6BCB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Pr="008C5004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листах.</w:t>
      </w:r>
    </w:p>
    <w:p w:rsidR="00EB4E82" w:rsidRPr="008C5004" w:rsidRDefault="00EB4E82" w:rsidP="000D6B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96E" w:rsidRPr="008C5004" w:rsidRDefault="007F396E" w:rsidP="000D6B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96E" w:rsidRPr="008C5004" w:rsidRDefault="007F396E" w:rsidP="000D6B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организации     _______________      _____________________</w:t>
      </w: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</w:t>
      </w:r>
      <w:r w:rsidR="0028363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</w:t>
      </w:r>
      <w:r w:rsidR="009B3AEA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</w:t>
      </w:r>
      <w:r w:rsidR="000D6BC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(подпись)    </w:t>
      </w:r>
      <w:r w:rsidR="00BA5C5F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9B3AEA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(расшифровка подписи)</w:t>
      </w:r>
    </w:p>
    <w:p w:rsidR="009B3AEA" w:rsidRPr="008C5004" w:rsidRDefault="009B3AE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бухгалтер         </w:t>
      </w:r>
      <w:r w:rsidR="009B3AEA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_______________      _____________________</w:t>
      </w: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</w:t>
      </w:r>
      <w:r w:rsidR="0028363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 w:rsidR="009B3AEA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</w:t>
      </w:r>
      <w:r w:rsidR="0028363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0D6BC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(подпись)       </w:t>
      </w:r>
      <w:r w:rsidR="00BA5C5F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9B3AEA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(расшифровка подписи)</w:t>
      </w: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74FB" w:rsidRPr="008C5004" w:rsidRDefault="00E274F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МП                                             </w:t>
      </w:r>
    </w:p>
    <w:p w:rsidR="00EB4E82" w:rsidRPr="008C5004" w:rsidRDefault="001E663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Расчет проверен</w:t>
      </w: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FC6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(заместитель директора)</w:t>
      </w: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департамента городского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хозяйства ___</w:t>
      </w:r>
      <w:r w:rsidR="000D6BCB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_________  __________________</w:t>
      </w: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</w:t>
      </w:r>
      <w:r w:rsidR="0028363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0D6BC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0D6BC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(подпись) </w:t>
      </w:r>
      <w:r w:rsidR="000D6BC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28363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(расшифровка подписи)</w:t>
      </w: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4E82" w:rsidRPr="008C5004" w:rsidRDefault="001E663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B9082A" w:rsidRPr="008C5004" w:rsidRDefault="00B908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2" w:name="Par251"/>
      <w:bookmarkEnd w:id="12"/>
    </w:p>
    <w:p w:rsidR="00824932" w:rsidRPr="008C5004" w:rsidRDefault="00824932" w:rsidP="00824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5004">
        <w:rPr>
          <w:rFonts w:ascii="Times New Roman" w:hAnsi="Times New Roman" w:cs="Times New Roman"/>
          <w:color w:val="000000" w:themeColor="text1"/>
          <w:sz w:val="26"/>
          <w:szCs w:val="26"/>
        </w:rPr>
        <w:t>____________</w:t>
      </w:r>
    </w:p>
    <w:p w:rsidR="007F396E" w:rsidRPr="008C5004" w:rsidRDefault="007F39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7F396E" w:rsidRPr="008C5004" w:rsidSect="002A0A78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7F396E" w:rsidRPr="008C5004" w:rsidRDefault="007F396E" w:rsidP="009B3AEA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5529"/>
        <w:jc w:val="right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0"/>
        </w:rPr>
        <w:lastRenderedPageBreak/>
        <w:t>Приложение № 2</w:t>
      </w:r>
    </w:p>
    <w:p w:rsidR="00DB3E9B" w:rsidRPr="008C5004" w:rsidRDefault="00DB3E9B" w:rsidP="00DB3E9B">
      <w:pPr>
        <w:widowControl w:val="0"/>
        <w:tabs>
          <w:tab w:val="left" w:pos="3828"/>
          <w:tab w:val="left" w:pos="5103"/>
        </w:tabs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Правилам предоставления в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из городского бюджета субсидий на возмещение затрат организаций, связанных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оказанием ими услуг по уличному освещению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7F396E" w:rsidRPr="008C5004" w:rsidRDefault="007F396E" w:rsidP="00FE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Par258"/>
      <w:bookmarkEnd w:id="13"/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РАСЧЕТ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размера предоставляемой организации субсидии на возмещение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затрат, связанных с оказанием услуг по уличному освещению,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_______________ </w:t>
      </w:r>
      <w:r w:rsidR="00291FC6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2016</w:t>
      </w: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:rsidR="00EB4E82" w:rsidRPr="008C5004" w:rsidRDefault="009B3AEA" w:rsidP="007F396E">
      <w:pPr>
        <w:pStyle w:val="ConsPlusNonformat"/>
        <w:tabs>
          <w:tab w:val="left" w:pos="3828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</w:t>
      </w:r>
      <w:r w:rsidR="00EB4E82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отчетный </w:t>
      </w:r>
      <w:r w:rsidR="00EB4E82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месяц)</w:t>
      </w:r>
    </w:p>
    <w:p w:rsidR="00EB4E82" w:rsidRPr="008C5004" w:rsidRDefault="00EB4E82" w:rsidP="007F396E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организации)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01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418"/>
        <w:gridCol w:w="864"/>
        <w:gridCol w:w="1440"/>
        <w:gridCol w:w="960"/>
        <w:gridCol w:w="1679"/>
        <w:gridCol w:w="960"/>
      </w:tblGrid>
      <w:tr w:rsidR="008C5004" w:rsidRPr="008C5004" w:rsidTr="00DB3E9B">
        <w:trPr>
          <w:trHeight w:val="960"/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7F396E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:rsidR="00A07444" w:rsidRPr="008C5004" w:rsidRDefault="00A07444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показателя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Единица</w:t>
            </w:r>
          </w:p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измерения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Объем</w:t>
            </w:r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</w:rPr>
              <w:t>(коли-</w:t>
            </w:r>
            <w:proofErr w:type="gramEnd"/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</w:rPr>
              <w:t>чество</w:t>
            </w:r>
            <w:proofErr w:type="spellEnd"/>
            <w:r w:rsidRPr="008C5004">
              <w:rPr>
                <w:rFonts w:ascii="Times New Roman" w:hAnsi="Times New Roman" w:cs="Times New Roman"/>
                <w:color w:val="000000" w:themeColor="text1"/>
              </w:rPr>
              <w:t>)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Тариф</w:t>
            </w:r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</w:rPr>
              <w:t>(норматив</w:t>
            </w:r>
            <w:proofErr w:type="gramEnd"/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затрат), руб.</w:t>
            </w:r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(руб./ед.)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Сумма,</w:t>
            </w:r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Сумма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C5004">
              <w:rPr>
                <w:rFonts w:ascii="Times New Roman" w:hAnsi="Times New Roman" w:cs="Times New Roman"/>
                <w:color w:val="000000" w:themeColor="text1"/>
              </w:rPr>
              <w:t>налога</w:t>
            </w:r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на добав</w:t>
            </w:r>
            <w:r w:rsidR="00D636C1" w:rsidRPr="008C5004">
              <w:rPr>
                <w:rFonts w:ascii="Times New Roman" w:hAnsi="Times New Roman" w:cs="Times New Roman"/>
                <w:color w:val="000000" w:themeColor="text1"/>
              </w:rPr>
              <w:t>ленную</w:t>
            </w:r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стоимость,</w:t>
            </w:r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Итого,</w:t>
            </w:r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</w:tr>
      <w:tr w:rsidR="008C5004" w:rsidRPr="008C5004" w:rsidTr="007F396E">
        <w:trPr>
          <w:trHeight w:val="96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A2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на </w:t>
            </w:r>
            <w:proofErr w:type="spell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трическую</w:t>
            </w:r>
            <w:proofErr w:type="spell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гию</w:t>
            </w:r>
            <w:proofErr w:type="spell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потребленную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уличного     </w:t>
            </w:r>
          </w:p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освещения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4" w:name="Par275"/>
            <w:bookmarkEnd w:id="14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кВт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7F396E">
        <w:trPr>
          <w:trHeight w:val="112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A2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на </w:t>
            </w:r>
            <w:proofErr w:type="spellStart"/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-живание</w:t>
            </w:r>
            <w:proofErr w:type="spellEnd"/>
            <w:proofErr w:type="gramEnd"/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светиль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ников</w:t>
            </w:r>
            <w:proofErr w:type="spell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исходя       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количества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обслуживаемых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светильников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28363B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5" w:name="Par282"/>
            <w:bookmarkEnd w:id="15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светиль</w:t>
            </w:r>
            <w:proofErr w:type="spellEnd"/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</w:t>
            </w:r>
            <w:proofErr w:type="gramEnd"/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7F396E">
        <w:trPr>
          <w:trHeight w:val="48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A2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96E" w:rsidRPr="008C5004" w:rsidRDefault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Начислено </w:t>
            </w:r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</w:t>
            </w:r>
            <w:r w:rsidR="00234F3F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(строка </w:t>
            </w:r>
            <w:hyperlink w:anchor="Par275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w:anchor="Par282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2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6" w:name="Par290"/>
            <w:bookmarkEnd w:id="16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7F396E">
        <w:trPr>
          <w:trHeight w:val="8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A2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Разница </w:t>
            </w: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объемом </w:t>
            </w: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ставляемых</w:t>
            </w:r>
            <w:proofErr w:type="spellEnd"/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proofErr w:type="gramEnd"/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субсидий (+; -)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7" w:name="Par294"/>
            <w:bookmarkEnd w:id="17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7F396E">
        <w:trPr>
          <w:trHeight w:val="64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A2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96E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</w:t>
            </w:r>
            <w:proofErr w:type="spell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-ляемой</w:t>
            </w:r>
            <w:proofErr w:type="spellEnd"/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(строка </w:t>
            </w:r>
            <w:hyperlink w:anchor="Par290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gramEnd"/>
          </w:p>
          <w:p w:rsidR="00EB4E82" w:rsidRPr="008C5004" w:rsidRDefault="00C93B66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Par294" w:history="1">
              <w:r w:rsidR="00EB4E82"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4</w:t>
              </w:r>
            </w:hyperlink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D63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396E" w:rsidRPr="008C5004" w:rsidRDefault="007F396E" w:rsidP="007F3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96E" w:rsidRPr="008C5004" w:rsidRDefault="007F3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B4E82" w:rsidRPr="008C5004" w:rsidRDefault="007F396E" w:rsidP="007F3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</w:p>
    <w:p w:rsidR="00DB3E9B" w:rsidRPr="008C5004" w:rsidRDefault="00DB3E9B" w:rsidP="007F3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E82" w:rsidRPr="008C5004" w:rsidRDefault="00EB4E82" w:rsidP="007F396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t>Примечания.</w:t>
      </w:r>
    </w:p>
    <w:p w:rsidR="00677348" w:rsidRPr="008C5004" w:rsidRDefault="00677348" w:rsidP="0067734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t>1. Строка 3 заполняется в пределах объема субсидий, определенного договором о предоставлении субсидий.</w:t>
      </w:r>
    </w:p>
    <w:p w:rsidR="00EB4E82" w:rsidRPr="008C5004" w:rsidRDefault="00677348" w:rsidP="007F396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t>2</w:t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 xml:space="preserve">.  </w:t>
      </w:r>
      <w:hyperlink w:anchor="Par294" w:history="1">
        <w:r w:rsidR="00EB4E82" w:rsidRPr="008C5004">
          <w:rPr>
            <w:rFonts w:ascii="Times New Roman" w:hAnsi="Times New Roman" w:cs="Times New Roman"/>
            <w:color w:val="000000" w:themeColor="text1"/>
            <w:sz w:val="24"/>
          </w:rPr>
          <w:t>Строка 4</w:t>
        </w:r>
      </w:hyperlink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 xml:space="preserve"> заполняется по данным ежеквартального отчета о фактических</w:t>
      </w:r>
      <w:r w:rsidR="00C90938"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>затратах организации, связанных с оказанием услуг по уличному освещению.</w:t>
      </w:r>
    </w:p>
    <w:p w:rsidR="00EB4E82" w:rsidRPr="008C5004" w:rsidRDefault="00EB4E82" w:rsidP="007F396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Со знаком </w:t>
      </w:r>
      <w:r w:rsidR="001E663C" w:rsidRPr="008C5004">
        <w:rPr>
          <w:rFonts w:ascii="Times New Roman" w:hAnsi="Times New Roman" w:cs="Times New Roman"/>
          <w:color w:val="000000" w:themeColor="text1"/>
          <w:sz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>минус</w:t>
      </w:r>
      <w:r w:rsidR="001E663C" w:rsidRPr="008C5004">
        <w:rPr>
          <w:rFonts w:ascii="Times New Roman" w:hAnsi="Times New Roman" w:cs="Times New Roman"/>
          <w:color w:val="000000" w:themeColor="text1"/>
          <w:sz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указывается сумма, подлежащая зачету в счет</w:t>
      </w:r>
      <w:r w:rsidR="00C90938"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предстоящих  платежей  в течение года; со знаком </w:t>
      </w:r>
      <w:r w:rsidR="001E663C" w:rsidRPr="008C5004">
        <w:rPr>
          <w:rFonts w:ascii="Times New Roman" w:hAnsi="Times New Roman" w:cs="Times New Roman"/>
          <w:color w:val="000000" w:themeColor="text1"/>
          <w:sz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>плюс</w:t>
      </w:r>
      <w:r w:rsidR="001E663C" w:rsidRPr="008C5004">
        <w:rPr>
          <w:rFonts w:ascii="Times New Roman" w:hAnsi="Times New Roman" w:cs="Times New Roman"/>
          <w:color w:val="000000" w:themeColor="text1"/>
          <w:sz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F396E" w:rsidRPr="008C5004">
        <w:rPr>
          <w:rFonts w:ascii="Times New Roman" w:hAnsi="Times New Roman" w:cs="Times New Roman"/>
          <w:color w:val="000000" w:themeColor="text1"/>
          <w:sz w:val="24"/>
        </w:rPr>
        <w:t>–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сумма, подлежащая</w:t>
      </w:r>
      <w:r w:rsidR="00C90938"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>доплате в течение года.</w:t>
      </w:r>
    </w:p>
    <w:p w:rsidR="00EB4E82" w:rsidRPr="008C5004" w:rsidRDefault="00677348" w:rsidP="007F396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t>3</w:t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>. Строки (графы) со знаком (X) не заполняются.</w:t>
      </w: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F396E" w:rsidRPr="008C5004" w:rsidRDefault="007F396E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F396E" w:rsidRPr="008C5004" w:rsidRDefault="007F396E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F396E" w:rsidRPr="008C5004" w:rsidRDefault="007F396E" w:rsidP="007F396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организации     _______________      _____________________</w:t>
      </w:r>
    </w:p>
    <w:p w:rsidR="007F396E" w:rsidRPr="008C5004" w:rsidRDefault="007F396E" w:rsidP="007F396E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(подпись)         </w:t>
      </w:r>
      <w:r w:rsidR="00234F3F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(расшифровка подписи)</w:t>
      </w:r>
    </w:p>
    <w:p w:rsidR="00234F3F" w:rsidRPr="008C5004" w:rsidRDefault="00234F3F" w:rsidP="007F396E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6"/>
        </w:rPr>
      </w:pPr>
    </w:p>
    <w:p w:rsidR="007F396E" w:rsidRPr="008C5004" w:rsidRDefault="007F396E" w:rsidP="007F396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бухгалтер           </w:t>
      </w:r>
      <w:r w:rsidR="00234F3F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      _____________________</w:t>
      </w:r>
    </w:p>
    <w:p w:rsidR="007F396E" w:rsidRPr="008C5004" w:rsidRDefault="007F396E" w:rsidP="007F396E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</w:t>
      </w:r>
      <w:r w:rsidR="00234F3F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</w:t>
      </w:r>
      <w:r w:rsidR="00234F3F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234F3F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(подпись)          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(расшифровка подписи)</w:t>
      </w:r>
    </w:p>
    <w:p w:rsidR="007F396E" w:rsidRPr="008C5004" w:rsidRDefault="007F396E" w:rsidP="007F396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614A7" w:rsidRPr="008C5004" w:rsidRDefault="006614A7" w:rsidP="007F396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="007F396E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МП                                          </w:t>
      </w:r>
    </w:p>
    <w:p w:rsidR="007F396E" w:rsidRPr="008C5004" w:rsidRDefault="007F396E" w:rsidP="007F396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E663C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1E663C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7F396E" w:rsidRPr="008C5004" w:rsidRDefault="007F396E" w:rsidP="007F396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7F396E" w:rsidRPr="008C5004" w:rsidRDefault="007F396E" w:rsidP="007F396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7F396E" w:rsidRPr="008C5004" w:rsidRDefault="007F396E" w:rsidP="007F396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Расчет проверен</w:t>
      </w:r>
    </w:p>
    <w:p w:rsidR="007F396E" w:rsidRPr="008C5004" w:rsidRDefault="007F396E" w:rsidP="007F396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FC6" w:rsidRPr="008C5004" w:rsidRDefault="00291FC6" w:rsidP="00291FC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(заместитель директора)</w:t>
      </w:r>
    </w:p>
    <w:p w:rsidR="00EB4E82" w:rsidRPr="008C5004" w:rsidRDefault="00291FC6" w:rsidP="00291F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департамента городского хозяйства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4F3F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234F3F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4F3F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</w:p>
    <w:p w:rsidR="00EB4E82" w:rsidRPr="008C5004" w:rsidRDefault="00EB4E82" w:rsidP="007F396E">
      <w:pPr>
        <w:pStyle w:val="ConsPlusNonformat"/>
        <w:tabs>
          <w:tab w:val="left" w:pos="6804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</w:t>
      </w:r>
      <w:r w:rsidR="0028363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F396E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</w:t>
      </w:r>
      <w:r w:rsidR="00234F3F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(подпись)    </w:t>
      </w:r>
      <w:r w:rsidR="00234F3F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8363B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(расшифровка подписи)</w:t>
      </w:r>
    </w:p>
    <w:p w:rsidR="00234F3F" w:rsidRPr="008C5004" w:rsidRDefault="00234F3F" w:rsidP="007F396E">
      <w:pPr>
        <w:pStyle w:val="ConsPlusNonformat"/>
        <w:tabs>
          <w:tab w:val="left" w:pos="6804"/>
        </w:tabs>
        <w:rPr>
          <w:rFonts w:ascii="Times New Roman" w:hAnsi="Times New Roman" w:cs="Times New Roman"/>
          <w:color w:val="000000" w:themeColor="text1"/>
          <w:sz w:val="22"/>
          <w:szCs w:val="26"/>
        </w:rPr>
      </w:pPr>
    </w:p>
    <w:p w:rsidR="002A26B0" w:rsidRPr="008C5004" w:rsidRDefault="001E663C" w:rsidP="00234F3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="00EB4E82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bookmarkStart w:id="18" w:name="Par333"/>
      <w:bookmarkEnd w:id="18"/>
    </w:p>
    <w:p w:rsidR="007F396E" w:rsidRPr="008C5004" w:rsidRDefault="007F396E" w:rsidP="007F396E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5529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24932" w:rsidRPr="008C5004" w:rsidRDefault="00824932" w:rsidP="0082493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24932" w:rsidRPr="008C5004" w:rsidRDefault="00824932" w:rsidP="0082493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</w:t>
      </w:r>
    </w:p>
    <w:p w:rsidR="00824932" w:rsidRPr="008C5004" w:rsidRDefault="00824932" w:rsidP="007F396E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5529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24932" w:rsidRPr="008C5004" w:rsidRDefault="00824932" w:rsidP="0082493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824932" w:rsidRPr="008C5004" w:rsidSect="002A0A78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7F396E" w:rsidRPr="008C5004" w:rsidRDefault="007F396E" w:rsidP="007F396E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5529"/>
        <w:jc w:val="right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6"/>
        </w:rPr>
        <w:lastRenderedPageBreak/>
        <w:t>Приложение № 3</w:t>
      </w:r>
    </w:p>
    <w:p w:rsidR="00DB3E9B" w:rsidRPr="008C5004" w:rsidRDefault="00DB3E9B" w:rsidP="00DB3E9B">
      <w:pPr>
        <w:widowControl w:val="0"/>
        <w:tabs>
          <w:tab w:val="left" w:pos="3828"/>
          <w:tab w:val="left" w:pos="5103"/>
        </w:tabs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Par340"/>
      <w:bookmarkEnd w:id="19"/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Правилам предоставления в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из городского бюджета субсидий на возмещение затрат организаций, связанных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оказанием ими услуг по уличному освещению</w:t>
      </w:r>
    </w:p>
    <w:p w:rsidR="007F396E" w:rsidRPr="008C5004" w:rsidRDefault="007F396E" w:rsidP="00FE1B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фактических затратах организации, связанных</w:t>
      </w:r>
      <w:r w:rsidR="007F396E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оказанием услуг </w:t>
      </w:r>
      <w:r w:rsidR="007F396E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уличному освещению,</w:t>
      </w:r>
      <w:r w:rsidR="007F396E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396E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_____________________20</w:t>
      </w:r>
      <w:r w:rsidR="000A0257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</w:t>
      </w: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:rsidR="00EB4E82" w:rsidRPr="008C5004" w:rsidRDefault="00E853D0" w:rsidP="00E853D0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</w:t>
      </w:r>
      <w:r w:rsidR="00234F3F" w:rsidRPr="008C5004">
        <w:rPr>
          <w:rFonts w:ascii="Times New Roman" w:hAnsi="Times New Roman" w:cs="Times New Roman"/>
          <w:color w:val="000000" w:themeColor="text1"/>
        </w:rPr>
        <w:t xml:space="preserve">    </w:t>
      </w:r>
      <w:r w:rsidRPr="008C5004">
        <w:rPr>
          <w:rFonts w:ascii="Times New Roman" w:hAnsi="Times New Roman" w:cs="Times New Roman"/>
          <w:color w:val="000000" w:themeColor="text1"/>
        </w:rPr>
        <w:t xml:space="preserve">   </w:t>
      </w:r>
      <w:r w:rsidR="00EB4E82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(отчетный период)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5004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="007F396E" w:rsidRPr="008C5004">
        <w:rPr>
          <w:rFonts w:ascii="Times New Roman" w:hAnsi="Times New Roman" w:cs="Times New Roman"/>
          <w:color w:val="000000" w:themeColor="text1"/>
          <w:sz w:val="26"/>
          <w:szCs w:val="26"/>
        </w:rPr>
        <w:t>_______________</w:t>
      </w:r>
      <w:r w:rsidRPr="008C5004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организации)</w:t>
      </w:r>
    </w:p>
    <w:p w:rsidR="00EB4E82" w:rsidRPr="008C5004" w:rsidRDefault="00EB4E82" w:rsidP="00FE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2126"/>
      </w:tblGrid>
      <w:tr w:rsidR="008C5004" w:rsidRPr="008C5004" w:rsidTr="00DB3E9B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7F396E" w:rsidP="00F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EB4E82" w:rsidRPr="008C5004" w:rsidRDefault="00EB4E82" w:rsidP="00F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7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234F3F" w:rsidP="00FE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8C5004" w:rsidRPr="008C5004" w:rsidTr="003768AD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Затраты на электрическую энергию, потребленную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уличного освещения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на оплату труда рабочих, занятых выполнением работ по содержанию, эксплуатации  и текущему ремонту объектов уличного освещения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0" w:name="Par362"/>
            <w:bookmarkEnd w:id="20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Отчисления на социальные нужды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на материалы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1" w:name="Par366"/>
            <w:bookmarkEnd w:id="21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Затраты на приобретение работ (услуг) производственного характера, выполняемых сторонними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организациями или </w:t>
            </w:r>
            <w:proofErr w:type="spellStart"/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видуальными</w:t>
            </w:r>
            <w:proofErr w:type="spellEnd"/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предпринимателями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на эксплуатацию машин и механизмов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Амортизация машин и механизмов, основных средств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на топливо и горюче-смазочные материалы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на техническое обслуживание и ремонт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по аренде машин и механизмов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по аренде объектов наружного освещения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Общеэксплуатационные</w:t>
            </w:r>
            <w:proofErr w:type="spell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расходы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числе:   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на оплату труда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отчисления на социальные нужды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на электрическую энергию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Внеэксплуатационные расходы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2" w:name="Par394"/>
            <w:bookmarkEnd w:id="22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затрат   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3" w:name="Par396"/>
            <w:bookmarkEnd w:id="23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добавленную стоимость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7F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4" w:name="Par398"/>
            <w:bookmarkEnd w:id="24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затрат с учетом налога на добавленную стоимость 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w:anchor="Par394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11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hyperlink w:anchor="Par396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12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70EB" w:rsidRPr="008C5004" w:rsidRDefault="003768AD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70EB" w:rsidRPr="008C5004" w:rsidRDefault="00E970EB" w:rsidP="00003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начисленных субсидий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70EB" w:rsidRPr="008C5004" w:rsidRDefault="00E9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768A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70EB" w:rsidRPr="008C5004" w:rsidRDefault="00E970EB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68AD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70EB" w:rsidRPr="008C5004" w:rsidRDefault="00E9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5" w:name="Par403"/>
            <w:bookmarkEnd w:id="25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предоставляемых субсидий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70EB" w:rsidRPr="008C5004" w:rsidRDefault="00E9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7F396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68AD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6" w:name="Par405"/>
            <w:bookmarkEnd w:id="26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предоставленных субсидий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7F396E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68AD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7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7" w:name="Par407"/>
            <w:bookmarkEnd w:id="27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Разница между объемом предоставляемых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предоставленных субсидий (</w:t>
            </w:r>
            <w:hyperlink w:anchor="Par403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1</w:t>
              </w:r>
              <w:r w:rsidR="003768AD"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F396E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ar405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1</w:t>
              </w:r>
              <w:r w:rsidR="003768AD"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E970EB">
        <w:trPr>
          <w:trHeight w:val="168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68AD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5D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8" w:name="Par410"/>
            <w:bookmarkEnd w:id="28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Возвращено в городской бюджет в </w:t>
            </w:r>
            <w:r w:rsidR="005D35F6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финансовом году</w:t>
            </w:r>
            <w:r w:rsidR="00B11A1D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D35F6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следующем за </w:t>
            </w:r>
            <w:proofErr w:type="gramStart"/>
            <w:r w:rsidR="005D35F6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отчетным</w:t>
            </w:r>
            <w:proofErr w:type="gramEnd"/>
            <w:r w:rsidR="005D35F6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7F396E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3768AD" w:rsidP="0023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7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Подлежит дополнительному возврату в городской бюджет в </w:t>
            </w:r>
            <w:r w:rsidR="00B11A1D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финансовом году, следующем за </w:t>
            </w:r>
            <w:proofErr w:type="gramStart"/>
            <w:r w:rsidR="00B11A1D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отчетным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hyperlink w:anchor="Par407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1</w:t>
              </w:r>
              <w:r w:rsidR="003768AD"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ar410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1</w:t>
              </w:r>
              <w:r w:rsidR="003768AD"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87D57" w:rsidRPr="008C5004" w:rsidRDefault="00DB3E9B" w:rsidP="00DB3E9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lastRenderedPageBreak/>
        <w:t>2</w:t>
      </w:r>
    </w:p>
    <w:p w:rsidR="00DB3E9B" w:rsidRPr="008C5004" w:rsidRDefault="00DB3E9B" w:rsidP="00DB3E9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EB4E82" w:rsidRPr="008C5004" w:rsidRDefault="00EB4E82" w:rsidP="007F396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t>Примечания.</w:t>
      </w:r>
    </w:p>
    <w:p w:rsidR="00EB4E82" w:rsidRPr="008C5004" w:rsidRDefault="00EB4E82" w:rsidP="00DB3E9B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1. </w:t>
      </w:r>
      <w:r w:rsidR="00DB3E9B" w:rsidRPr="008C5004">
        <w:rPr>
          <w:rFonts w:ascii="Times New Roman" w:hAnsi="Times New Roman" w:cs="Times New Roman"/>
          <w:color w:val="000000" w:themeColor="text1"/>
          <w:sz w:val="24"/>
        </w:rPr>
        <w:tab/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В </w:t>
      </w:r>
      <w:hyperlink w:anchor="Par401" w:history="1">
        <w:r w:rsidRPr="008C5004">
          <w:rPr>
            <w:rFonts w:ascii="Times New Roman" w:hAnsi="Times New Roman" w:cs="Times New Roman"/>
            <w:color w:val="000000" w:themeColor="text1"/>
            <w:sz w:val="24"/>
          </w:rPr>
          <w:t>строке 1</w:t>
        </w:r>
      </w:hyperlink>
      <w:r w:rsidR="00234F3F" w:rsidRPr="008C5004">
        <w:rPr>
          <w:rFonts w:ascii="Times New Roman" w:hAnsi="Times New Roman" w:cs="Times New Roman"/>
          <w:color w:val="000000" w:themeColor="text1"/>
          <w:sz w:val="24"/>
        </w:rPr>
        <w:t>4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проставляются данные </w:t>
      </w:r>
      <w:hyperlink w:anchor="Par362" w:history="1">
        <w:r w:rsidRPr="008C5004">
          <w:rPr>
            <w:rFonts w:ascii="Times New Roman" w:hAnsi="Times New Roman" w:cs="Times New Roman"/>
            <w:color w:val="000000" w:themeColor="text1"/>
            <w:sz w:val="24"/>
          </w:rPr>
          <w:t>строки 3</w:t>
        </w:r>
      </w:hyperlink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расчетов субсидий.</w:t>
      </w:r>
    </w:p>
    <w:p w:rsidR="00EB4E82" w:rsidRPr="008C5004" w:rsidRDefault="00DB3E9B" w:rsidP="00DB3E9B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t>2.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ab/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 xml:space="preserve">Данные </w:t>
      </w:r>
      <w:hyperlink w:anchor="Par403" w:history="1">
        <w:r w:rsidR="00EB4E82" w:rsidRPr="008C5004">
          <w:rPr>
            <w:rFonts w:ascii="Times New Roman" w:hAnsi="Times New Roman" w:cs="Times New Roman"/>
            <w:color w:val="000000" w:themeColor="text1"/>
            <w:sz w:val="24"/>
          </w:rPr>
          <w:t>строки 1</w:t>
        </w:r>
      </w:hyperlink>
      <w:r w:rsidR="00234F3F" w:rsidRPr="008C5004">
        <w:rPr>
          <w:rFonts w:ascii="Times New Roman" w:hAnsi="Times New Roman" w:cs="Times New Roman"/>
          <w:color w:val="000000" w:themeColor="text1"/>
          <w:sz w:val="24"/>
        </w:rPr>
        <w:t>5</w:t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 xml:space="preserve"> определяются как наименьшее значение из сумм,</w:t>
      </w:r>
      <w:r w:rsidR="00FA6B98"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 xml:space="preserve">указанных в </w:t>
      </w:r>
      <w:hyperlink w:anchor="Par398" w:history="1">
        <w:r w:rsidR="00EB4E82" w:rsidRPr="008C5004">
          <w:rPr>
            <w:rFonts w:ascii="Times New Roman" w:hAnsi="Times New Roman" w:cs="Times New Roman"/>
            <w:color w:val="000000" w:themeColor="text1"/>
            <w:sz w:val="24"/>
          </w:rPr>
          <w:t>строке 1</w:t>
        </w:r>
      </w:hyperlink>
      <w:r w:rsidR="00234F3F" w:rsidRPr="008C5004">
        <w:rPr>
          <w:rFonts w:ascii="Times New Roman" w:hAnsi="Times New Roman" w:cs="Times New Roman"/>
          <w:color w:val="000000" w:themeColor="text1"/>
          <w:sz w:val="24"/>
        </w:rPr>
        <w:t>3</w:t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 xml:space="preserve"> и </w:t>
      </w:r>
      <w:hyperlink w:anchor="Par401" w:history="1">
        <w:r w:rsidR="00EB4E82" w:rsidRPr="008C5004">
          <w:rPr>
            <w:rFonts w:ascii="Times New Roman" w:hAnsi="Times New Roman" w:cs="Times New Roman"/>
            <w:color w:val="000000" w:themeColor="text1"/>
            <w:sz w:val="24"/>
          </w:rPr>
          <w:t>строке 1</w:t>
        </w:r>
      </w:hyperlink>
      <w:r w:rsidR="00234F3F" w:rsidRPr="008C5004">
        <w:rPr>
          <w:rFonts w:ascii="Times New Roman" w:hAnsi="Times New Roman" w:cs="Times New Roman"/>
          <w:color w:val="000000" w:themeColor="text1"/>
          <w:sz w:val="24"/>
        </w:rPr>
        <w:t>4</w:t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 xml:space="preserve"> отчета о затратах.</w:t>
      </w:r>
    </w:p>
    <w:p w:rsidR="00EB4E82" w:rsidRPr="008C5004" w:rsidRDefault="00EB4E82" w:rsidP="00DB3E9B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t>3.</w:t>
      </w:r>
      <w:r w:rsidR="00DB3E9B" w:rsidRPr="008C5004">
        <w:rPr>
          <w:rFonts w:ascii="Times New Roman" w:hAnsi="Times New Roman" w:cs="Times New Roman"/>
          <w:color w:val="000000" w:themeColor="text1"/>
          <w:sz w:val="24"/>
        </w:rPr>
        <w:tab/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В </w:t>
      </w:r>
      <w:hyperlink w:anchor="Par405" w:history="1">
        <w:r w:rsidRPr="008C5004">
          <w:rPr>
            <w:rFonts w:ascii="Times New Roman" w:hAnsi="Times New Roman" w:cs="Times New Roman"/>
            <w:color w:val="000000" w:themeColor="text1"/>
            <w:sz w:val="24"/>
          </w:rPr>
          <w:t>строке 1</w:t>
        </w:r>
      </w:hyperlink>
      <w:r w:rsidR="00234F3F" w:rsidRPr="008C5004">
        <w:rPr>
          <w:rFonts w:ascii="Times New Roman" w:hAnsi="Times New Roman" w:cs="Times New Roman"/>
          <w:color w:val="000000" w:themeColor="text1"/>
          <w:sz w:val="24"/>
        </w:rPr>
        <w:t>6</w:t>
      </w:r>
      <w:r w:rsidR="007F396E" w:rsidRPr="008C5004">
        <w:rPr>
          <w:rFonts w:ascii="Times New Roman" w:hAnsi="Times New Roman" w:cs="Times New Roman"/>
          <w:color w:val="000000" w:themeColor="text1"/>
          <w:sz w:val="24"/>
        </w:rPr>
        <w:t xml:space="preserve"> проставляются 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данные </w:t>
      </w:r>
      <w:hyperlink w:anchor="Par366" w:history="1">
        <w:r w:rsidRPr="008C5004">
          <w:rPr>
            <w:rFonts w:ascii="Times New Roman" w:hAnsi="Times New Roman" w:cs="Times New Roman"/>
            <w:color w:val="000000" w:themeColor="text1"/>
            <w:sz w:val="24"/>
          </w:rPr>
          <w:t>строки 5</w:t>
        </w:r>
      </w:hyperlink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расчетов субсидий,</w:t>
      </w:r>
      <w:r w:rsidR="00DB3E9B"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>за</w:t>
      </w:r>
      <w:r w:rsidR="00FA6B98"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декабрь </w:t>
      </w:r>
      <w:r w:rsidR="007365F9" w:rsidRPr="008C5004">
        <w:rPr>
          <w:rFonts w:ascii="Times New Roman" w:hAnsi="Times New Roman" w:cs="Times New Roman"/>
          <w:color w:val="000000" w:themeColor="text1"/>
          <w:sz w:val="24"/>
        </w:rPr>
        <w:t>соответствующего финансового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года - </w:t>
      </w:r>
      <w:hyperlink w:anchor="Par366" w:history="1">
        <w:r w:rsidRPr="008C5004">
          <w:rPr>
            <w:rFonts w:ascii="Times New Roman" w:hAnsi="Times New Roman" w:cs="Times New Roman"/>
            <w:color w:val="000000" w:themeColor="text1"/>
            <w:sz w:val="24"/>
          </w:rPr>
          <w:t>строки 5</w:t>
        </w:r>
      </w:hyperlink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предварительного расчета субсидии.</w:t>
      </w:r>
    </w:p>
    <w:p w:rsidR="00EB4E82" w:rsidRPr="008C5004" w:rsidRDefault="00EB4E82" w:rsidP="00DB3E9B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t>4.</w:t>
      </w:r>
      <w:r w:rsidR="00DB3E9B" w:rsidRPr="008C5004">
        <w:rPr>
          <w:rFonts w:ascii="Times New Roman" w:hAnsi="Times New Roman" w:cs="Times New Roman"/>
          <w:color w:val="000000" w:themeColor="text1"/>
          <w:sz w:val="24"/>
        </w:rPr>
        <w:tab/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В </w:t>
      </w:r>
      <w:hyperlink w:anchor="Par407" w:history="1">
        <w:r w:rsidRPr="008C5004">
          <w:rPr>
            <w:rFonts w:ascii="Times New Roman" w:hAnsi="Times New Roman" w:cs="Times New Roman"/>
            <w:color w:val="000000" w:themeColor="text1"/>
            <w:sz w:val="24"/>
          </w:rPr>
          <w:t>строке 1</w:t>
        </w:r>
      </w:hyperlink>
      <w:r w:rsidR="00234F3F" w:rsidRPr="008C5004">
        <w:rPr>
          <w:rFonts w:ascii="Times New Roman" w:hAnsi="Times New Roman" w:cs="Times New Roman"/>
          <w:color w:val="000000" w:themeColor="text1"/>
          <w:sz w:val="24"/>
        </w:rPr>
        <w:t>7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со знаком </w:t>
      </w:r>
      <w:r w:rsidR="001E663C" w:rsidRPr="008C5004">
        <w:rPr>
          <w:rFonts w:ascii="Times New Roman" w:hAnsi="Times New Roman" w:cs="Times New Roman"/>
          <w:color w:val="000000" w:themeColor="text1"/>
          <w:sz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>минус</w:t>
      </w:r>
      <w:r w:rsidR="001E663C" w:rsidRPr="008C5004">
        <w:rPr>
          <w:rFonts w:ascii="Times New Roman" w:hAnsi="Times New Roman" w:cs="Times New Roman"/>
          <w:color w:val="000000" w:themeColor="text1"/>
          <w:sz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указывается сумма, подлежащая зачету</w:t>
      </w:r>
      <w:r w:rsidR="00DB3E9B"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в счет предстоящих платежей в течение года, возврату </w:t>
      </w:r>
      <w:r w:rsidR="007F396E" w:rsidRPr="008C5004">
        <w:rPr>
          <w:rFonts w:ascii="Times New Roman" w:hAnsi="Times New Roman" w:cs="Times New Roman"/>
          <w:color w:val="000000" w:themeColor="text1"/>
          <w:sz w:val="24"/>
        </w:rPr>
        <w:t>–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по истечении года;</w:t>
      </w:r>
      <w:r w:rsidR="00DB3E9B"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со знаком </w:t>
      </w:r>
      <w:r w:rsidR="001E663C" w:rsidRPr="008C5004">
        <w:rPr>
          <w:rFonts w:ascii="Times New Roman" w:hAnsi="Times New Roman" w:cs="Times New Roman"/>
          <w:color w:val="000000" w:themeColor="text1"/>
          <w:sz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>плюс</w:t>
      </w:r>
      <w:r w:rsidR="001E663C" w:rsidRPr="008C5004">
        <w:rPr>
          <w:rFonts w:ascii="Times New Roman" w:hAnsi="Times New Roman" w:cs="Times New Roman"/>
          <w:color w:val="000000" w:themeColor="text1"/>
          <w:sz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F396E" w:rsidRPr="008C5004">
        <w:rPr>
          <w:rFonts w:ascii="Times New Roman" w:hAnsi="Times New Roman" w:cs="Times New Roman"/>
          <w:color w:val="000000" w:themeColor="text1"/>
          <w:sz w:val="24"/>
        </w:rPr>
        <w:t>–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сумма, подлежащая доплате в течение года.</w:t>
      </w:r>
    </w:p>
    <w:p w:rsidR="00EB4E82" w:rsidRPr="008C5004" w:rsidRDefault="00DB3E9B" w:rsidP="00DB3E9B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</w:rPr>
        <w:t>5.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ab/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 xml:space="preserve">В </w:t>
      </w:r>
      <w:hyperlink w:anchor="Par410" w:history="1">
        <w:r w:rsidR="00EB4E82" w:rsidRPr="008C5004">
          <w:rPr>
            <w:rFonts w:ascii="Times New Roman" w:hAnsi="Times New Roman" w:cs="Times New Roman"/>
            <w:color w:val="000000" w:themeColor="text1"/>
            <w:sz w:val="24"/>
          </w:rPr>
          <w:t>строке 1</w:t>
        </w:r>
      </w:hyperlink>
      <w:r w:rsidR="00234F3F" w:rsidRPr="008C5004">
        <w:rPr>
          <w:rFonts w:ascii="Times New Roman" w:hAnsi="Times New Roman" w:cs="Times New Roman"/>
          <w:color w:val="000000" w:themeColor="text1"/>
          <w:sz w:val="24"/>
        </w:rPr>
        <w:t>8</w:t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 xml:space="preserve"> проставляются данные </w:t>
      </w:r>
      <w:hyperlink w:anchor="Par366" w:history="1">
        <w:r w:rsidR="00EB4E82" w:rsidRPr="008C5004">
          <w:rPr>
            <w:rFonts w:ascii="Times New Roman" w:hAnsi="Times New Roman" w:cs="Times New Roman"/>
            <w:color w:val="000000" w:themeColor="text1"/>
            <w:sz w:val="24"/>
          </w:rPr>
          <w:t>строки 5</w:t>
        </w:r>
      </w:hyperlink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 xml:space="preserve"> расчета субсидии за</w:t>
      </w:r>
      <w:r w:rsidR="00FA6B98"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>декабрь</w:t>
      </w:r>
      <w:r w:rsidRPr="008C50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11A1D" w:rsidRPr="008C5004">
        <w:rPr>
          <w:rFonts w:ascii="Times New Roman" w:hAnsi="Times New Roman" w:cs="Times New Roman"/>
          <w:color w:val="000000" w:themeColor="text1"/>
          <w:sz w:val="24"/>
        </w:rPr>
        <w:t>соответствующего финансового года</w:t>
      </w:r>
      <w:r w:rsidR="00EB4E82" w:rsidRPr="008C5004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="00323084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084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одтверждающие документы на ____ листах.</w:t>
      </w:r>
    </w:p>
    <w:p w:rsidR="00EB4E82" w:rsidRPr="008C5004" w:rsidRDefault="00EB4E8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323084" w:rsidRPr="008C5004" w:rsidRDefault="00323084" w:rsidP="0032308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организации    </w:t>
      </w:r>
      <w:r w:rsidR="00234F3F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      _____________________</w:t>
      </w:r>
    </w:p>
    <w:p w:rsidR="00323084" w:rsidRPr="008C5004" w:rsidRDefault="00323084" w:rsidP="00323084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234F3F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(подпись)           </w:t>
      </w:r>
      <w:r w:rsidR="00234F3F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(расшифровка подписи)</w:t>
      </w:r>
    </w:p>
    <w:p w:rsidR="00234F3F" w:rsidRPr="008C5004" w:rsidRDefault="00234F3F" w:rsidP="00323084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6"/>
        </w:rPr>
      </w:pPr>
    </w:p>
    <w:p w:rsidR="00323084" w:rsidRPr="008C5004" w:rsidRDefault="00323084" w:rsidP="0032308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бухгалтер           </w:t>
      </w:r>
      <w:r w:rsidR="00234F3F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      _____________________</w:t>
      </w:r>
    </w:p>
    <w:p w:rsidR="00323084" w:rsidRPr="008C5004" w:rsidRDefault="00323084" w:rsidP="00323084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387D57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34F3F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</w:t>
      </w:r>
      <w:r w:rsidR="00387D57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(подпись)         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(расшифровка подписи)</w:t>
      </w:r>
    </w:p>
    <w:p w:rsidR="00323084" w:rsidRPr="008C5004" w:rsidRDefault="00323084" w:rsidP="00323084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070F" w:rsidRPr="008C5004" w:rsidRDefault="00A5070F" w:rsidP="0032308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 w:rsidR="00323084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МП                                           </w:t>
      </w:r>
    </w:p>
    <w:p w:rsidR="00323084" w:rsidRPr="008C5004" w:rsidRDefault="00323084" w:rsidP="0032308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E663C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1E663C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323084" w:rsidRPr="008C5004" w:rsidRDefault="00323084" w:rsidP="0032308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323084" w:rsidRPr="008C5004" w:rsidRDefault="00323084" w:rsidP="0032308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323084" w:rsidRPr="008C5004" w:rsidRDefault="000F2CC3" w:rsidP="0032308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Отчет</w:t>
      </w:r>
      <w:r w:rsidR="00323084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проверен</w:t>
      </w:r>
    </w:p>
    <w:p w:rsidR="00323084" w:rsidRPr="008C5004" w:rsidRDefault="00323084" w:rsidP="0032308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FC6" w:rsidRPr="008C5004" w:rsidRDefault="00291FC6" w:rsidP="00291FC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(заместитель директора)</w:t>
      </w:r>
    </w:p>
    <w:p w:rsidR="00323084" w:rsidRPr="008C5004" w:rsidRDefault="00291FC6" w:rsidP="00291F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департамента городского хозяйства</w:t>
      </w:r>
      <w:r w:rsidR="00234F3F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323084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234F3F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23084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4F3F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</w:p>
    <w:p w:rsidR="00323084" w:rsidRPr="008C5004" w:rsidRDefault="00323084" w:rsidP="00323084">
      <w:pPr>
        <w:pStyle w:val="ConsPlusNonformat"/>
        <w:tabs>
          <w:tab w:val="left" w:pos="6804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</w:t>
      </w:r>
      <w:r w:rsidR="00387D57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387D57"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(подпись)          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(расшифровка подписи)</w:t>
      </w:r>
    </w:p>
    <w:p w:rsidR="00234F3F" w:rsidRPr="008C5004" w:rsidRDefault="00234F3F" w:rsidP="00323084">
      <w:pPr>
        <w:pStyle w:val="ConsPlusNonformat"/>
        <w:tabs>
          <w:tab w:val="left" w:pos="6804"/>
        </w:tabs>
        <w:rPr>
          <w:rFonts w:ascii="Times New Roman" w:hAnsi="Times New Roman" w:cs="Times New Roman"/>
          <w:color w:val="000000" w:themeColor="text1"/>
          <w:sz w:val="22"/>
          <w:szCs w:val="26"/>
        </w:rPr>
      </w:pPr>
    </w:p>
    <w:p w:rsidR="00EB4E82" w:rsidRPr="008C5004" w:rsidRDefault="001E663C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323084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323084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="00387D57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824932" w:rsidRPr="008C5004" w:rsidRDefault="00824932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932" w:rsidRPr="008C5004" w:rsidRDefault="00824932" w:rsidP="0082493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932" w:rsidRPr="008C5004" w:rsidRDefault="00824932" w:rsidP="0082493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BAD" w:rsidRPr="008C5004" w:rsidRDefault="00FE1B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9" w:name="Par449"/>
      <w:bookmarkEnd w:id="29"/>
    </w:p>
    <w:p w:rsidR="00FE1BAD" w:rsidRPr="008C5004" w:rsidRDefault="00FE1B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BAD" w:rsidRPr="008C5004" w:rsidRDefault="00FE1B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23084" w:rsidRPr="008C5004" w:rsidRDefault="003230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323084" w:rsidRPr="008C5004" w:rsidSect="002A0A78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323084" w:rsidRPr="008C5004" w:rsidRDefault="00323084" w:rsidP="00387D57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5529"/>
        <w:jc w:val="right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0"/>
        </w:rPr>
        <w:lastRenderedPageBreak/>
        <w:t>Приложение № 4</w:t>
      </w:r>
    </w:p>
    <w:p w:rsidR="00DB3E9B" w:rsidRPr="008C5004" w:rsidRDefault="00DB3E9B" w:rsidP="00DB3E9B">
      <w:pPr>
        <w:widowControl w:val="0"/>
        <w:tabs>
          <w:tab w:val="left" w:pos="3828"/>
          <w:tab w:val="left" w:pos="5103"/>
        </w:tabs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Правилам предоставления в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из городского бюджета субсидий на возмещение затрат организаций, связанных 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оказанием ими услуг по уличному освещению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0" w:name="Par456"/>
      <w:bookmarkEnd w:id="30"/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РАСЧЕТ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размера предоставляемой организации субсидии на возмещение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затрат, связанных с оказанием услуг по уличному освещению,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декабрь 20</w:t>
      </w:r>
      <w:r w:rsidR="00804C3D"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 </w:t>
      </w:r>
      <w:r w:rsidRPr="008C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</w:t>
      </w:r>
    </w:p>
    <w:p w:rsidR="00EB4E82" w:rsidRPr="008C5004" w:rsidRDefault="00EB4E82" w:rsidP="00FE1B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организации)</w:t>
      </w:r>
    </w:p>
    <w:p w:rsidR="00EB4E82" w:rsidRPr="008C5004" w:rsidRDefault="00EB4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7"/>
        <w:gridCol w:w="2214"/>
        <w:gridCol w:w="1417"/>
        <w:gridCol w:w="864"/>
        <w:gridCol w:w="1440"/>
        <w:gridCol w:w="1221"/>
        <w:gridCol w:w="1418"/>
        <w:gridCol w:w="802"/>
      </w:tblGrid>
      <w:tr w:rsidR="008C5004" w:rsidRPr="008C5004" w:rsidTr="00DB3E9B">
        <w:trPr>
          <w:trHeight w:val="960"/>
          <w:tblCellSpacing w:w="5" w:type="nil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323084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 w:right="-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:rsidR="00736413" w:rsidRPr="008C5004" w:rsidRDefault="00736413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 w:right="-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показателя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Единица</w:t>
            </w:r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измерения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Объем</w:t>
            </w:r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</w:rPr>
              <w:t>(коли-</w:t>
            </w:r>
            <w:proofErr w:type="gramEnd"/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</w:rPr>
              <w:t>чество</w:t>
            </w:r>
            <w:proofErr w:type="spellEnd"/>
            <w:r w:rsidRPr="008C5004">
              <w:rPr>
                <w:rFonts w:ascii="Times New Roman" w:hAnsi="Times New Roman" w:cs="Times New Roman"/>
                <w:color w:val="000000" w:themeColor="text1"/>
              </w:rPr>
              <w:t>)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Тариф</w:t>
            </w:r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</w:rPr>
              <w:t>(норматив</w:t>
            </w:r>
            <w:proofErr w:type="gramEnd"/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затрат), руб.</w:t>
            </w:r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(руб./ед.)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Сумма,</w:t>
            </w:r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 xml:space="preserve">налога </w:t>
            </w: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</w:rPr>
              <w:t>на</w:t>
            </w:r>
            <w:proofErr w:type="gramEnd"/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добавлен</w:t>
            </w:r>
            <w:r w:rsidR="000656A5" w:rsidRPr="008C5004">
              <w:rPr>
                <w:rFonts w:ascii="Times New Roman" w:hAnsi="Times New Roman" w:cs="Times New Roman"/>
                <w:color w:val="000000" w:themeColor="text1"/>
              </w:rPr>
              <w:t>ную</w:t>
            </w:r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стоимость,</w:t>
            </w:r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Итого,</w:t>
            </w:r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</w:tr>
      <w:tr w:rsidR="008C5004" w:rsidRPr="008C5004" w:rsidTr="00323084">
        <w:trPr>
          <w:trHeight w:val="960"/>
          <w:tblCellSpacing w:w="5" w:type="nil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D636C1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</w:t>
            </w:r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</w:t>
            </w:r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ческую</w:t>
            </w:r>
            <w:proofErr w:type="spellEnd"/>
            <w:proofErr w:type="gramEnd"/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энергию,         </w:t>
            </w:r>
          </w:p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потребленную </w:t>
            </w:r>
          </w:p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уличного </w:t>
            </w:r>
          </w:p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освещения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323084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1" w:name="Par471"/>
            <w:bookmarkEnd w:id="31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кВт/</w:t>
            </w:r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23084">
        <w:trPr>
          <w:trHeight w:val="1120"/>
          <w:tblCellSpacing w:w="5" w:type="nil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D636C1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</w:t>
            </w:r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</w:t>
            </w:r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-живание</w:t>
            </w:r>
            <w:proofErr w:type="spellEnd"/>
            <w:proofErr w:type="gramEnd"/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светиль</w:t>
            </w:r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-ников</w:t>
            </w:r>
            <w:proofErr w:type="spellEnd"/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исходя </w:t>
            </w:r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количества </w:t>
            </w:r>
            <w:proofErr w:type="spellStart"/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</w:t>
            </w:r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живаемых</w:t>
            </w:r>
            <w:proofErr w:type="spellEnd"/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светиль</w:t>
            </w:r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ников</w:t>
            </w:r>
            <w:proofErr w:type="spellEnd"/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28363B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2" w:name="Par478"/>
            <w:bookmarkEnd w:id="32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EB4E82" w:rsidRPr="008C5004" w:rsidRDefault="00EB4E82" w:rsidP="0006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светильник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23084">
        <w:trPr>
          <w:trHeight w:val="1760"/>
          <w:tblCellSpacing w:w="5" w:type="nil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Начислено субсидии (строка </w:t>
            </w:r>
            <w:hyperlink w:anchor="Par471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hyperlink w:anchor="Par478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2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но не более размера </w:t>
            </w:r>
            <w:proofErr w:type="gramEnd"/>
          </w:p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начисленной</w:t>
            </w:r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</w:t>
            </w:r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дии</w:t>
            </w:r>
            <w:proofErr w:type="spellEnd"/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r w:rsidR="00D636C1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указанного</w:t>
            </w:r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636C1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предварительно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расчете</w:t>
            </w:r>
            <w:proofErr w:type="gramEnd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субсидии </w:t>
            </w:r>
          </w:p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декабрь</w:t>
            </w:r>
            <w:r w:rsidR="00D636C1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3084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90EDA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года)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3" w:name="Par486"/>
            <w:bookmarkEnd w:id="33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23084">
        <w:trPr>
          <w:trHeight w:val="480"/>
          <w:tblCellSpacing w:w="5" w:type="nil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Предоставлено    </w:t>
            </w:r>
          </w:p>
          <w:p w:rsidR="00EB4E82" w:rsidRPr="008C5004" w:rsidRDefault="00323084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</w:t>
            </w:r>
            <w:r w:rsidR="00EB4E82"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декабрь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4" w:name="Par498"/>
            <w:bookmarkEnd w:id="34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004" w:rsidRPr="008C5004" w:rsidTr="00323084">
        <w:trPr>
          <w:trHeight w:val="640"/>
          <w:tblCellSpacing w:w="5" w:type="nil"/>
        </w:trPr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Подлежит возврату</w:t>
            </w:r>
          </w:p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городской бюджет (</w:t>
            </w:r>
            <w:hyperlink w:anchor="Par498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4</w:t>
              </w:r>
            </w:hyperlink>
            <w:proofErr w:type="gramEnd"/>
          </w:p>
          <w:p w:rsidR="00EB4E82" w:rsidRPr="008C5004" w:rsidRDefault="00EB4E82" w:rsidP="0032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w:anchor="Par486" w:history="1">
              <w:r w:rsidRPr="008C500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строка 3</w:t>
              </w:r>
            </w:hyperlink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 w:rsidP="0038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E82" w:rsidRPr="008C5004" w:rsidRDefault="00EB4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23084" w:rsidRPr="008C5004" w:rsidRDefault="00323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23084" w:rsidRPr="008C5004" w:rsidRDefault="0032308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5004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EB4E82" w:rsidRPr="008C5004" w:rsidRDefault="00323084" w:rsidP="00323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500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</w:t>
      </w:r>
    </w:p>
    <w:p w:rsidR="00323084" w:rsidRPr="008C5004" w:rsidRDefault="00323084" w:rsidP="00323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4E82" w:rsidRPr="008C5004" w:rsidRDefault="00EB4E82" w:rsidP="0032308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Примечание. Строки (графы) со знаком (x) не заполняются.</w:t>
      </w:r>
    </w:p>
    <w:p w:rsidR="00EB4E82" w:rsidRPr="008C5004" w:rsidRDefault="00EB4E82" w:rsidP="0032308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2"/>
        </w:rPr>
      </w:pPr>
    </w:p>
    <w:p w:rsidR="00387D57" w:rsidRPr="008C5004" w:rsidRDefault="00387D57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организации          _______________      _____________________</w:t>
      </w:r>
    </w:p>
    <w:p w:rsidR="00387D57" w:rsidRPr="008C5004" w:rsidRDefault="00387D57" w:rsidP="00387D57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     (подпись)                                   (расшифровка подписи)</w:t>
      </w:r>
    </w:p>
    <w:p w:rsidR="00387D57" w:rsidRPr="008C5004" w:rsidRDefault="00387D57" w:rsidP="00387D57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6"/>
        </w:rPr>
      </w:pPr>
    </w:p>
    <w:p w:rsidR="00387D57" w:rsidRPr="008C5004" w:rsidRDefault="00387D57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Главный бухгалтер                       _______________      _____________________</w:t>
      </w:r>
    </w:p>
    <w:p w:rsidR="00387D57" w:rsidRPr="008C5004" w:rsidRDefault="00387D57" w:rsidP="00387D57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</w:t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     (подпись)                                   (расшифровка подписи)</w:t>
      </w:r>
    </w:p>
    <w:p w:rsidR="00387D57" w:rsidRPr="008C5004" w:rsidRDefault="00387D57" w:rsidP="00387D57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447A6" w:rsidRPr="008C5004" w:rsidRDefault="005447A6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 w:rsidR="00387D57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МП                                          </w:t>
      </w:r>
    </w:p>
    <w:p w:rsidR="00387D57" w:rsidRPr="008C5004" w:rsidRDefault="00387D57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E663C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1E663C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387D57" w:rsidRPr="008C5004" w:rsidRDefault="00387D57" w:rsidP="00387D5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387D57" w:rsidRPr="008C5004" w:rsidRDefault="00387D57" w:rsidP="00387D5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387D57" w:rsidRPr="008C5004" w:rsidRDefault="00387D57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Расчет проверен</w:t>
      </w:r>
    </w:p>
    <w:p w:rsidR="00387D57" w:rsidRPr="008C5004" w:rsidRDefault="00387D57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FC6" w:rsidRPr="008C5004" w:rsidRDefault="00291FC6" w:rsidP="00291FC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(заместитель директора)</w:t>
      </w:r>
    </w:p>
    <w:p w:rsidR="00387D57" w:rsidRPr="008C5004" w:rsidRDefault="00291FC6" w:rsidP="00291F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департамента городского хозяйства</w:t>
      </w:r>
      <w:r w:rsidR="00387D57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_______________      _____________________</w:t>
      </w:r>
    </w:p>
    <w:p w:rsidR="00387D57" w:rsidRPr="008C5004" w:rsidRDefault="00387D57" w:rsidP="00387D57">
      <w:pPr>
        <w:pStyle w:val="ConsPlusNonformat"/>
        <w:tabs>
          <w:tab w:val="left" w:pos="6804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C500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(подпись)                                    (расшифровка подписи)</w:t>
      </w:r>
    </w:p>
    <w:p w:rsidR="00387D57" w:rsidRPr="008C5004" w:rsidRDefault="00387D57" w:rsidP="00387D57">
      <w:pPr>
        <w:pStyle w:val="ConsPlusNonformat"/>
        <w:tabs>
          <w:tab w:val="left" w:pos="6804"/>
        </w:tabs>
        <w:rPr>
          <w:rFonts w:ascii="Times New Roman" w:hAnsi="Times New Roman" w:cs="Times New Roman"/>
          <w:color w:val="000000" w:themeColor="text1"/>
          <w:sz w:val="22"/>
          <w:szCs w:val="26"/>
        </w:rPr>
      </w:pPr>
    </w:p>
    <w:p w:rsidR="00EB4E82" w:rsidRPr="008C5004" w:rsidRDefault="001E663C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387D57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387D57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</w:t>
      </w:r>
      <w:r w:rsidR="00291FC6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="00387D57"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824932" w:rsidRPr="008C5004" w:rsidRDefault="00824932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932" w:rsidRPr="008C5004" w:rsidRDefault="00824932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932" w:rsidRPr="008C5004" w:rsidRDefault="00824932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932" w:rsidRPr="008C5004" w:rsidRDefault="00824932" w:rsidP="0082493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04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824932" w:rsidRPr="008C5004" w:rsidRDefault="00824932" w:rsidP="00387D5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24932" w:rsidRPr="008C5004" w:rsidSect="002A0A7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82"/>
    <w:rsid w:val="00003CB6"/>
    <w:rsid w:val="0000541B"/>
    <w:rsid w:val="000106C0"/>
    <w:rsid w:val="00023FCB"/>
    <w:rsid w:val="00026B25"/>
    <w:rsid w:val="00026CB4"/>
    <w:rsid w:val="0003133D"/>
    <w:rsid w:val="00040149"/>
    <w:rsid w:val="000445B2"/>
    <w:rsid w:val="0004656A"/>
    <w:rsid w:val="00057A68"/>
    <w:rsid w:val="00057BED"/>
    <w:rsid w:val="00064D13"/>
    <w:rsid w:val="000656A5"/>
    <w:rsid w:val="00066A12"/>
    <w:rsid w:val="00073187"/>
    <w:rsid w:val="00073949"/>
    <w:rsid w:val="000764CD"/>
    <w:rsid w:val="00077D93"/>
    <w:rsid w:val="00080A3E"/>
    <w:rsid w:val="00080D4A"/>
    <w:rsid w:val="0008344C"/>
    <w:rsid w:val="00085B07"/>
    <w:rsid w:val="0008785B"/>
    <w:rsid w:val="00091832"/>
    <w:rsid w:val="00094F39"/>
    <w:rsid w:val="000A0051"/>
    <w:rsid w:val="000A0257"/>
    <w:rsid w:val="000A33B3"/>
    <w:rsid w:val="000A5F09"/>
    <w:rsid w:val="000B6407"/>
    <w:rsid w:val="000B66A1"/>
    <w:rsid w:val="000C0B80"/>
    <w:rsid w:val="000C10E0"/>
    <w:rsid w:val="000D6BCB"/>
    <w:rsid w:val="000E0823"/>
    <w:rsid w:val="000E4D6D"/>
    <w:rsid w:val="000E56BD"/>
    <w:rsid w:val="000F2CC3"/>
    <w:rsid w:val="000F3FFA"/>
    <w:rsid w:val="00101B9A"/>
    <w:rsid w:val="00111588"/>
    <w:rsid w:val="00117FB7"/>
    <w:rsid w:val="00120A9E"/>
    <w:rsid w:val="0012328B"/>
    <w:rsid w:val="00126F6D"/>
    <w:rsid w:val="00127482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67603"/>
    <w:rsid w:val="00175227"/>
    <w:rsid w:val="001758D8"/>
    <w:rsid w:val="0017784E"/>
    <w:rsid w:val="001826F8"/>
    <w:rsid w:val="00184094"/>
    <w:rsid w:val="00186BA3"/>
    <w:rsid w:val="00190CBC"/>
    <w:rsid w:val="00195C2F"/>
    <w:rsid w:val="001A489E"/>
    <w:rsid w:val="001A59A9"/>
    <w:rsid w:val="001B61C6"/>
    <w:rsid w:val="001B7129"/>
    <w:rsid w:val="001D06A6"/>
    <w:rsid w:val="001D4703"/>
    <w:rsid w:val="001D51BB"/>
    <w:rsid w:val="001D7A9C"/>
    <w:rsid w:val="001E663C"/>
    <w:rsid w:val="001F129A"/>
    <w:rsid w:val="001F4080"/>
    <w:rsid w:val="001F608D"/>
    <w:rsid w:val="00200377"/>
    <w:rsid w:val="00200C3C"/>
    <w:rsid w:val="002011FF"/>
    <w:rsid w:val="00205632"/>
    <w:rsid w:val="00220AA9"/>
    <w:rsid w:val="002238EF"/>
    <w:rsid w:val="00223C98"/>
    <w:rsid w:val="0022594D"/>
    <w:rsid w:val="002346E1"/>
    <w:rsid w:val="00234F3F"/>
    <w:rsid w:val="00235595"/>
    <w:rsid w:val="002375C0"/>
    <w:rsid w:val="00243163"/>
    <w:rsid w:val="00244C8F"/>
    <w:rsid w:val="0024536C"/>
    <w:rsid w:val="002525BF"/>
    <w:rsid w:val="0025519D"/>
    <w:rsid w:val="0025785D"/>
    <w:rsid w:val="00260BA0"/>
    <w:rsid w:val="002639B0"/>
    <w:rsid w:val="002713EB"/>
    <w:rsid w:val="002753FF"/>
    <w:rsid w:val="00276D27"/>
    <w:rsid w:val="002809EA"/>
    <w:rsid w:val="002819BF"/>
    <w:rsid w:val="0028363B"/>
    <w:rsid w:val="00291FC6"/>
    <w:rsid w:val="002A0A78"/>
    <w:rsid w:val="002A26B0"/>
    <w:rsid w:val="002A5994"/>
    <w:rsid w:val="002B0049"/>
    <w:rsid w:val="002B0195"/>
    <w:rsid w:val="002C2AB9"/>
    <w:rsid w:val="002C5661"/>
    <w:rsid w:val="002D6247"/>
    <w:rsid w:val="002E05CA"/>
    <w:rsid w:val="002E0F9B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17573"/>
    <w:rsid w:val="00323084"/>
    <w:rsid w:val="0032720F"/>
    <w:rsid w:val="003300C5"/>
    <w:rsid w:val="00330CED"/>
    <w:rsid w:val="00332A80"/>
    <w:rsid w:val="00337E5F"/>
    <w:rsid w:val="0034168D"/>
    <w:rsid w:val="003449CA"/>
    <w:rsid w:val="00353B61"/>
    <w:rsid w:val="00353E37"/>
    <w:rsid w:val="0035536F"/>
    <w:rsid w:val="00360F25"/>
    <w:rsid w:val="00361D30"/>
    <w:rsid w:val="00362D17"/>
    <w:rsid w:val="00362F2C"/>
    <w:rsid w:val="00363140"/>
    <w:rsid w:val="003709F4"/>
    <w:rsid w:val="00370F90"/>
    <w:rsid w:val="00372158"/>
    <w:rsid w:val="0037401C"/>
    <w:rsid w:val="0037522A"/>
    <w:rsid w:val="003768AD"/>
    <w:rsid w:val="003865BF"/>
    <w:rsid w:val="00386678"/>
    <w:rsid w:val="00387D57"/>
    <w:rsid w:val="00392FEC"/>
    <w:rsid w:val="00396FB7"/>
    <w:rsid w:val="003A5855"/>
    <w:rsid w:val="003A617E"/>
    <w:rsid w:val="003A6CE1"/>
    <w:rsid w:val="003B0F6B"/>
    <w:rsid w:val="003B2F03"/>
    <w:rsid w:val="003B5EDB"/>
    <w:rsid w:val="003B6447"/>
    <w:rsid w:val="003C0144"/>
    <w:rsid w:val="003C2081"/>
    <w:rsid w:val="003C4850"/>
    <w:rsid w:val="003C734F"/>
    <w:rsid w:val="003C7F1F"/>
    <w:rsid w:val="003D1954"/>
    <w:rsid w:val="003D2317"/>
    <w:rsid w:val="003D36C8"/>
    <w:rsid w:val="003D7F3A"/>
    <w:rsid w:val="003E39EC"/>
    <w:rsid w:val="003E3F17"/>
    <w:rsid w:val="003E3F5B"/>
    <w:rsid w:val="003F1514"/>
    <w:rsid w:val="003F1F83"/>
    <w:rsid w:val="003F5145"/>
    <w:rsid w:val="003F7E01"/>
    <w:rsid w:val="00401596"/>
    <w:rsid w:val="00403F96"/>
    <w:rsid w:val="004069AE"/>
    <w:rsid w:val="0041524B"/>
    <w:rsid w:val="00420DD9"/>
    <w:rsid w:val="0042316F"/>
    <w:rsid w:val="00423328"/>
    <w:rsid w:val="00423A11"/>
    <w:rsid w:val="004245D7"/>
    <w:rsid w:val="00430BAE"/>
    <w:rsid w:val="00431E03"/>
    <w:rsid w:val="00433AA4"/>
    <w:rsid w:val="00436CDC"/>
    <w:rsid w:val="00443533"/>
    <w:rsid w:val="00452CCA"/>
    <w:rsid w:val="004534AB"/>
    <w:rsid w:val="00456BF7"/>
    <w:rsid w:val="00460E08"/>
    <w:rsid w:val="00461DD4"/>
    <w:rsid w:val="0046640C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E7F49"/>
    <w:rsid w:val="004F300F"/>
    <w:rsid w:val="004F4FBA"/>
    <w:rsid w:val="00500B8B"/>
    <w:rsid w:val="00506A3C"/>
    <w:rsid w:val="0050764F"/>
    <w:rsid w:val="00520825"/>
    <w:rsid w:val="005311F5"/>
    <w:rsid w:val="00532D5C"/>
    <w:rsid w:val="00534B6F"/>
    <w:rsid w:val="005363B6"/>
    <w:rsid w:val="00536F8E"/>
    <w:rsid w:val="005447A6"/>
    <w:rsid w:val="00547B63"/>
    <w:rsid w:val="00550627"/>
    <w:rsid w:val="00552AA5"/>
    <w:rsid w:val="0056038B"/>
    <w:rsid w:val="0056180F"/>
    <w:rsid w:val="00562420"/>
    <w:rsid w:val="00564A99"/>
    <w:rsid w:val="00566C72"/>
    <w:rsid w:val="0057463D"/>
    <w:rsid w:val="00575ACC"/>
    <w:rsid w:val="00575FAF"/>
    <w:rsid w:val="00581945"/>
    <w:rsid w:val="00587D56"/>
    <w:rsid w:val="00590EDA"/>
    <w:rsid w:val="0059196D"/>
    <w:rsid w:val="005967B5"/>
    <w:rsid w:val="0059685E"/>
    <w:rsid w:val="00596BE6"/>
    <w:rsid w:val="005A52BA"/>
    <w:rsid w:val="005C009C"/>
    <w:rsid w:val="005C136C"/>
    <w:rsid w:val="005D2B0C"/>
    <w:rsid w:val="005D35D8"/>
    <w:rsid w:val="005D35F6"/>
    <w:rsid w:val="005E438F"/>
    <w:rsid w:val="005E5E95"/>
    <w:rsid w:val="005F0D78"/>
    <w:rsid w:val="005F3170"/>
    <w:rsid w:val="005F504D"/>
    <w:rsid w:val="005F53D5"/>
    <w:rsid w:val="00607540"/>
    <w:rsid w:val="00625727"/>
    <w:rsid w:val="00631421"/>
    <w:rsid w:val="00635953"/>
    <w:rsid w:val="00643EA4"/>
    <w:rsid w:val="00661013"/>
    <w:rsid w:val="006614A7"/>
    <w:rsid w:val="00664895"/>
    <w:rsid w:val="00667ACE"/>
    <w:rsid w:val="00670B3E"/>
    <w:rsid w:val="00672590"/>
    <w:rsid w:val="0067702F"/>
    <w:rsid w:val="00677348"/>
    <w:rsid w:val="006817B9"/>
    <w:rsid w:val="006828DE"/>
    <w:rsid w:val="00683B09"/>
    <w:rsid w:val="00685246"/>
    <w:rsid w:val="006852A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C3F95"/>
    <w:rsid w:val="006D25AA"/>
    <w:rsid w:val="006D34D1"/>
    <w:rsid w:val="006E7BF9"/>
    <w:rsid w:val="006F1461"/>
    <w:rsid w:val="0070452B"/>
    <w:rsid w:val="007112AD"/>
    <w:rsid w:val="007114B3"/>
    <w:rsid w:val="0071187A"/>
    <w:rsid w:val="00720CB4"/>
    <w:rsid w:val="00721A4B"/>
    <w:rsid w:val="00723BF7"/>
    <w:rsid w:val="00727B73"/>
    <w:rsid w:val="00730276"/>
    <w:rsid w:val="00732ADA"/>
    <w:rsid w:val="00735972"/>
    <w:rsid w:val="00736237"/>
    <w:rsid w:val="00736413"/>
    <w:rsid w:val="00736501"/>
    <w:rsid w:val="007365F9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80413"/>
    <w:rsid w:val="00780903"/>
    <w:rsid w:val="00786FF8"/>
    <w:rsid w:val="00787A85"/>
    <w:rsid w:val="00787FEE"/>
    <w:rsid w:val="00790E81"/>
    <w:rsid w:val="0079391E"/>
    <w:rsid w:val="00794276"/>
    <w:rsid w:val="007A4EDB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D7338"/>
    <w:rsid w:val="007F0B32"/>
    <w:rsid w:val="007F396E"/>
    <w:rsid w:val="007F4428"/>
    <w:rsid w:val="007F7A11"/>
    <w:rsid w:val="00800447"/>
    <w:rsid w:val="00804C3D"/>
    <w:rsid w:val="00804FEE"/>
    <w:rsid w:val="00807A92"/>
    <w:rsid w:val="00807D80"/>
    <w:rsid w:val="00813FDC"/>
    <w:rsid w:val="00817B1A"/>
    <w:rsid w:val="00822FED"/>
    <w:rsid w:val="00824932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0534"/>
    <w:rsid w:val="00851FE1"/>
    <w:rsid w:val="00857E90"/>
    <w:rsid w:val="00860D7F"/>
    <w:rsid w:val="00861803"/>
    <w:rsid w:val="00863DE4"/>
    <w:rsid w:val="00872BAB"/>
    <w:rsid w:val="00872EEC"/>
    <w:rsid w:val="0088263A"/>
    <w:rsid w:val="00882F61"/>
    <w:rsid w:val="00883DC8"/>
    <w:rsid w:val="0089562E"/>
    <w:rsid w:val="0089654A"/>
    <w:rsid w:val="008A5873"/>
    <w:rsid w:val="008B089D"/>
    <w:rsid w:val="008B5898"/>
    <w:rsid w:val="008B5D1D"/>
    <w:rsid w:val="008C02F0"/>
    <w:rsid w:val="008C05C9"/>
    <w:rsid w:val="008C5004"/>
    <w:rsid w:val="008D1682"/>
    <w:rsid w:val="008D3AE3"/>
    <w:rsid w:val="008D4BC0"/>
    <w:rsid w:val="008E0581"/>
    <w:rsid w:val="008E74DA"/>
    <w:rsid w:val="008F09D6"/>
    <w:rsid w:val="008F48FD"/>
    <w:rsid w:val="00921553"/>
    <w:rsid w:val="0092199F"/>
    <w:rsid w:val="0092228C"/>
    <w:rsid w:val="00923A81"/>
    <w:rsid w:val="0092471E"/>
    <w:rsid w:val="009271E0"/>
    <w:rsid w:val="009309C0"/>
    <w:rsid w:val="00931988"/>
    <w:rsid w:val="00933E6A"/>
    <w:rsid w:val="0093739D"/>
    <w:rsid w:val="0095239D"/>
    <w:rsid w:val="00957D78"/>
    <w:rsid w:val="00974270"/>
    <w:rsid w:val="009742A3"/>
    <w:rsid w:val="00975FEC"/>
    <w:rsid w:val="00977037"/>
    <w:rsid w:val="00977403"/>
    <w:rsid w:val="00983F94"/>
    <w:rsid w:val="00987C4C"/>
    <w:rsid w:val="00996890"/>
    <w:rsid w:val="009A51D8"/>
    <w:rsid w:val="009B1450"/>
    <w:rsid w:val="009B3AEA"/>
    <w:rsid w:val="009C0B9C"/>
    <w:rsid w:val="009C5706"/>
    <w:rsid w:val="009D090C"/>
    <w:rsid w:val="009D0A2D"/>
    <w:rsid w:val="009D1AB6"/>
    <w:rsid w:val="009D6965"/>
    <w:rsid w:val="009E065B"/>
    <w:rsid w:val="009E171D"/>
    <w:rsid w:val="009E5647"/>
    <w:rsid w:val="009F5154"/>
    <w:rsid w:val="009F54BD"/>
    <w:rsid w:val="009F7C28"/>
    <w:rsid w:val="00A04728"/>
    <w:rsid w:val="00A0653C"/>
    <w:rsid w:val="00A07444"/>
    <w:rsid w:val="00A1030A"/>
    <w:rsid w:val="00A1072C"/>
    <w:rsid w:val="00A16044"/>
    <w:rsid w:val="00A20073"/>
    <w:rsid w:val="00A22631"/>
    <w:rsid w:val="00A23D7F"/>
    <w:rsid w:val="00A24B4F"/>
    <w:rsid w:val="00A2693B"/>
    <w:rsid w:val="00A33EF2"/>
    <w:rsid w:val="00A411CB"/>
    <w:rsid w:val="00A42C8C"/>
    <w:rsid w:val="00A42F53"/>
    <w:rsid w:val="00A5070F"/>
    <w:rsid w:val="00A50ECD"/>
    <w:rsid w:val="00A51599"/>
    <w:rsid w:val="00A53878"/>
    <w:rsid w:val="00A53B6E"/>
    <w:rsid w:val="00A5673D"/>
    <w:rsid w:val="00A66F61"/>
    <w:rsid w:val="00A67B9B"/>
    <w:rsid w:val="00A7160A"/>
    <w:rsid w:val="00A731E0"/>
    <w:rsid w:val="00A73476"/>
    <w:rsid w:val="00A805BA"/>
    <w:rsid w:val="00A83536"/>
    <w:rsid w:val="00A83BF2"/>
    <w:rsid w:val="00A85BA5"/>
    <w:rsid w:val="00A90CAC"/>
    <w:rsid w:val="00AB309F"/>
    <w:rsid w:val="00AB5253"/>
    <w:rsid w:val="00AB712E"/>
    <w:rsid w:val="00AC2F93"/>
    <w:rsid w:val="00AE11DF"/>
    <w:rsid w:val="00AE30AD"/>
    <w:rsid w:val="00AE3F89"/>
    <w:rsid w:val="00AE415C"/>
    <w:rsid w:val="00AF4265"/>
    <w:rsid w:val="00AF444C"/>
    <w:rsid w:val="00AF6335"/>
    <w:rsid w:val="00B034ED"/>
    <w:rsid w:val="00B04DCF"/>
    <w:rsid w:val="00B10789"/>
    <w:rsid w:val="00B11A1D"/>
    <w:rsid w:val="00B1245A"/>
    <w:rsid w:val="00B129D0"/>
    <w:rsid w:val="00B14CFA"/>
    <w:rsid w:val="00B165FE"/>
    <w:rsid w:val="00B20C6C"/>
    <w:rsid w:val="00B30B9E"/>
    <w:rsid w:val="00B30E6A"/>
    <w:rsid w:val="00B351AD"/>
    <w:rsid w:val="00B35C00"/>
    <w:rsid w:val="00B407D6"/>
    <w:rsid w:val="00B45B3A"/>
    <w:rsid w:val="00B5682B"/>
    <w:rsid w:val="00B65F0F"/>
    <w:rsid w:val="00B669E2"/>
    <w:rsid w:val="00B6780C"/>
    <w:rsid w:val="00B67B32"/>
    <w:rsid w:val="00B70102"/>
    <w:rsid w:val="00B7109F"/>
    <w:rsid w:val="00B73762"/>
    <w:rsid w:val="00B746FA"/>
    <w:rsid w:val="00B80142"/>
    <w:rsid w:val="00B81B6B"/>
    <w:rsid w:val="00B85E86"/>
    <w:rsid w:val="00B9082A"/>
    <w:rsid w:val="00B91C05"/>
    <w:rsid w:val="00B958DF"/>
    <w:rsid w:val="00B9758A"/>
    <w:rsid w:val="00BA512C"/>
    <w:rsid w:val="00BA5C5F"/>
    <w:rsid w:val="00BA7300"/>
    <w:rsid w:val="00BB01C3"/>
    <w:rsid w:val="00BB3711"/>
    <w:rsid w:val="00BB4085"/>
    <w:rsid w:val="00BB59B8"/>
    <w:rsid w:val="00BC0164"/>
    <w:rsid w:val="00BC1F72"/>
    <w:rsid w:val="00BC2E22"/>
    <w:rsid w:val="00BC2E7E"/>
    <w:rsid w:val="00BC56FB"/>
    <w:rsid w:val="00BE1FD1"/>
    <w:rsid w:val="00BE3C84"/>
    <w:rsid w:val="00BE6301"/>
    <w:rsid w:val="00BF1039"/>
    <w:rsid w:val="00BF6AE8"/>
    <w:rsid w:val="00BF77FF"/>
    <w:rsid w:val="00C031AA"/>
    <w:rsid w:val="00C05031"/>
    <w:rsid w:val="00C07164"/>
    <w:rsid w:val="00C217B3"/>
    <w:rsid w:val="00C2311D"/>
    <w:rsid w:val="00C25558"/>
    <w:rsid w:val="00C308A6"/>
    <w:rsid w:val="00C341ED"/>
    <w:rsid w:val="00C379CB"/>
    <w:rsid w:val="00C4116A"/>
    <w:rsid w:val="00C42427"/>
    <w:rsid w:val="00C43382"/>
    <w:rsid w:val="00C4384E"/>
    <w:rsid w:val="00C47497"/>
    <w:rsid w:val="00C47C17"/>
    <w:rsid w:val="00C505FB"/>
    <w:rsid w:val="00C52DD1"/>
    <w:rsid w:val="00C65F69"/>
    <w:rsid w:val="00C70443"/>
    <w:rsid w:val="00C75038"/>
    <w:rsid w:val="00C757C3"/>
    <w:rsid w:val="00C832AA"/>
    <w:rsid w:val="00C866AB"/>
    <w:rsid w:val="00C90938"/>
    <w:rsid w:val="00C911DE"/>
    <w:rsid w:val="00C91515"/>
    <w:rsid w:val="00C9260D"/>
    <w:rsid w:val="00C92620"/>
    <w:rsid w:val="00C93B66"/>
    <w:rsid w:val="00C95CB0"/>
    <w:rsid w:val="00CA18B1"/>
    <w:rsid w:val="00CA5AD3"/>
    <w:rsid w:val="00CB2A61"/>
    <w:rsid w:val="00CB6817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3E2A"/>
    <w:rsid w:val="00D16472"/>
    <w:rsid w:val="00D248AA"/>
    <w:rsid w:val="00D342DD"/>
    <w:rsid w:val="00D36633"/>
    <w:rsid w:val="00D50AE4"/>
    <w:rsid w:val="00D5246F"/>
    <w:rsid w:val="00D553A0"/>
    <w:rsid w:val="00D563C9"/>
    <w:rsid w:val="00D5708D"/>
    <w:rsid w:val="00D636C1"/>
    <w:rsid w:val="00D67A5C"/>
    <w:rsid w:val="00D7293C"/>
    <w:rsid w:val="00D72AE8"/>
    <w:rsid w:val="00D8050E"/>
    <w:rsid w:val="00D824BA"/>
    <w:rsid w:val="00D84C0B"/>
    <w:rsid w:val="00D85219"/>
    <w:rsid w:val="00D86DAF"/>
    <w:rsid w:val="00D941C6"/>
    <w:rsid w:val="00DA01B3"/>
    <w:rsid w:val="00DA6C41"/>
    <w:rsid w:val="00DB2846"/>
    <w:rsid w:val="00DB3E9B"/>
    <w:rsid w:val="00DB7ED6"/>
    <w:rsid w:val="00DC7FDB"/>
    <w:rsid w:val="00DD3656"/>
    <w:rsid w:val="00DE3BAF"/>
    <w:rsid w:val="00DE6C45"/>
    <w:rsid w:val="00DF0B90"/>
    <w:rsid w:val="00DF4392"/>
    <w:rsid w:val="00E0045F"/>
    <w:rsid w:val="00E00686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2E7B"/>
    <w:rsid w:val="00E2410B"/>
    <w:rsid w:val="00E2426F"/>
    <w:rsid w:val="00E274FB"/>
    <w:rsid w:val="00E27F58"/>
    <w:rsid w:val="00E3317E"/>
    <w:rsid w:val="00E34CCB"/>
    <w:rsid w:val="00E36711"/>
    <w:rsid w:val="00E40E18"/>
    <w:rsid w:val="00E44500"/>
    <w:rsid w:val="00E44E84"/>
    <w:rsid w:val="00E53D1F"/>
    <w:rsid w:val="00E53DF9"/>
    <w:rsid w:val="00E5629A"/>
    <w:rsid w:val="00E641A5"/>
    <w:rsid w:val="00E73180"/>
    <w:rsid w:val="00E758F5"/>
    <w:rsid w:val="00E76780"/>
    <w:rsid w:val="00E80E2A"/>
    <w:rsid w:val="00E853D0"/>
    <w:rsid w:val="00E87F5A"/>
    <w:rsid w:val="00E9058C"/>
    <w:rsid w:val="00E970EB"/>
    <w:rsid w:val="00E9738F"/>
    <w:rsid w:val="00EB1109"/>
    <w:rsid w:val="00EB4E82"/>
    <w:rsid w:val="00EC3445"/>
    <w:rsid w:val="00ED6721"/>
    <w:rsid w:val="00ED7235"/>
    <w:rsid w:val="00EE0E8F"/>
    <w:rsid w:val="00EE2CC7"/>
    <w:rsid w:val="00EF54A0"/>
    <w:rsid w:val="00EF6DCF"/>
    <w:rsid w:val="00F00ABB"/>
    <w:rsid w:val="00F043B2"/>
    <w:rsid w:val="00F0664F"/>
    <w:rsid w:val="00F1264D"/>
    <w:rsid w:val="00F174AF"/>
    <w:rsid w:val="00F17B39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2880"/>
    <w:rsid w:val="00F43E92"/>
    <w:rsid w:val="00F54C75"/>
    <w:rsid w:val="00F60036"/>
    <w:rsid w:val="00F64AC0"/>
    <w:rsid w:val="00F74AB1"/>
    <w:rsid w:val="00F76908"/>
    <w:rsid w:val="00F95082"/>
    <w:rsid w:val="00FA01C0"/>
    <w:rsid w:val="00FA0AA7"/>
    <w:rsid w:val="00FA0D99"/>
    <w:rsid w:val="00FA1020"/>
    <w:rsid w:val="00FA6B98"/>
    <w:rsid w:val="00FB2520"/>
    <w:rsid w:val="00FB42B7"/>
    <w:rsid w:val="00FC3C41"/>
    <w:rsid w:val="00FC4F14"/>
    <w:rsid w:val="00FC5650"/>
    <w:rsid w:val="00FC6482"/>
    <w:rsid w:val="00FC668B"/>
    <w:rsid w:val="00FD16C5"/>
    <w:rsid w:val="00FD269B"/>
    <w:rsid w:val="00FE1BAD"/>
    <w:rsid w:val="00FE2097"/>
    <w:rsid w:val="00FE45CF"/>
    <w:rsid w:val="00FF533E"/>
    <w:rsid w:val="00FF61E9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CF"/>
  </w:style>
  <w:style w:type="paragraph" w:styleId="1">
    <w:name w:val="heading 1"/>
    <w:basedOn w:val="a"/>
    <w:next w:val="a"/>
    <w:link w:val="10"/>
    <w:uiPriority w:val="9"/>
    <w:qFormat/>
    <w:rsid w:val="00291F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E663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E663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1A1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E66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663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1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nhideWhenUsed/>
    <w:rsid w:val="00635953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6359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35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basedOn w:val="a"/>
    <w:rsid w:val="00635953"/>
    <w:pPr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table" w:styleId="a9">
    <w:name w:val="Table Grid"/>
    <w:basedOn w:val="a1"/>
    <w:uiPriority w:val="59"/>
    <w:rsid w:val="0063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CF"/>
  </w:style>
  <w:style w:type="paragraph" w:styleId="1">
    <w:name w:val="heading 1"/>
    <w:basedOn w:val="a"/>
    <w:next w:val="a"/>
    <w:link w:val="10"/>
    <w:uiPriority w:val="9"/>
    <w:qFormat/>
    <w:rsid w:val="00291F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E663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E663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1A1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E66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663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1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nhideWhenUsed/>
    <w:rsid w:val="00635953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6359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35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basedOn w:val="a"/>
    <w:rsid w:val="00635953"/>
    <w:pPr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table" w:styleId="a9">
    <w:name w:val="Table Grid"/>
    <w:basedOn w:val="a1"/>
    <w:uiPriority w:val="59"/>
    <w:rsid w:val="0063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35800621E493BBA176625E5278F14F70AA6D3D525D2D1FAD4D98047B4F52AC535EBABDD188F0B6B2BEB4H0MDG" TargetMode="External"/><Relationship Id="rId13" Type="http://schemas.openxmlformats.org/officeDocument/2006/relationships/hyperlink" Target="consultantplus://offline/ref=4235800621E493BBA176625E5278F14F70AA6D3D525D2D1FAD4D98047B4F52AC535EBABDD188F0B6B2BEB4H0MDG" TargetMode="External"/><Relationship Id="rId18" Type="http://schemas.openxmlformats.org/officeDocument/2006/relationships/hyperlink" Target="consultantplus://offline/ref=4235800621E493BBA176625E5278F14F70AA6D3D525D2D1FAD4D98047B4F52AC535EBABDD188F0B6B2BEB4H0MD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35800621E493BBA176625E5278F14F70AA6D3D5252271BA14D98047B4F52AC535EBABDD188F0B6B2BAB4H0MCG" TargetMode="External"/><Relationship Id="rId12" Type="http://schemas.openxmlformats.org/officeDocument/2006/relationships/hyperlink" Target="consultantplus://offline/ref=4235800621E493BBA176625E5278F14F70AA6D3D525D2D1FAD4D98047B4F52AC535EBABDD188F0B6B2BEB4H0MDG" TargetMode="External"/><Relationship Id="rId17" Type="http://schemas.openxmlformats.org/officeDocument/2006/relationships/hyperlink" Target="consultantplus://offline/ref=4235800621E493BBA176625E5278F14F70AA6D3D525D2D1FAD4D98047B4F52AC535EBABDD188F0B6B2BEB4H0MD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35800621E493BBA176625E5278F14F70AA6D3D525D2D1FAD4D98047B4F52AC535EBABDD188F0B6B2BEB4H0MDG" TargetMode="External"/><Relationship Id="rId20" Type="http://schemas.openxmlformats.org/officeDocument/2006/relationships/hyperlink" Target="consultantplus://offline/ref=4235800621E493BBA176625E5278F14F70AA6D3D525D2D1FAD4D98047B4F52AC535EBABDD188F0B6B2BEB4H0MD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35800621E493BBA1767C534414AF4372A43039515A2F4BF412C3592C4658FB1411E3FF9185HFM9G" TargetMode="External"/><Relationship Id="rId11" Type="http://schemas.openxmlformats.org/officeDocument/2006/relationships/hyperlink" Target="consultantplus://offline/ref=4235800621E493BBA176625E5278F14F70AA6D3D525D2D1FAD4D98047B4F52AC535EBABDD188F0B6B2BEB4H0MD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35800621E493BBA176625E5278F14F70AA6D3D525D2D1FAD4D98047B4F52AC535EBABDD188F0B6B2BEB4H0MDG" TargetMode="External"/><Relationship Id="rId10" Type="http://schemas.openxmlformats.org/officeDocument/2006/relationships/hyperlink" Target="consultantplus://offline/ref=4235800621E493BBA176625E5278F14F70AA6D3D525D2D1FAD4D98047B4F52AC535EBABDD188F0B6B2BEB4H0MDG" TargetMode="External"/><Relationship Id="rId19" Type="http://schemas.openxmlformats.org/officeDocument/2006/relationships/hyperlink" Target="consultantplus://offline/ref=4235800621E493BBA176625E5278F14F70AA6D3D525D2D1FAD4D98047B4F52AC535EBABDD188F0B6B2BEB4H0M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35800621E493BBA176625E5278F14F70AA6D3D525D2D1FAD4D98047B4F52AC535EBABDD188F0B6B2BEB4H0MDG" TargetMode="External"/><Relationship Id="rId14" Type="http://schemas.openxmlformats.org/officeDocument/2006/relationships/hyperlink" Target="consultantplus://offline/ref=4235800621E493BBA176625E5278F14F70AA6D3D525D2D1FAD4D98047B4F52AC535EBABDD188F0B6B2BEB4H0MD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64223-7485-4CDF-8A55-512902C8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17</Pages>
  <Words>5227</Words>
  <Characters>29797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Наталья Павловна Шелагина</cp:lastModifiedBy>
  <cp:revision>25</cp:revision>
  <cp:lastPrinted>2015-06-22T12:21:00Z</cp:lastPrinted>
  <dcterms:created xsi:type="dcterms:W3CDTF">2015-12-22T12:22:00Z</dcterms:created>
  <dcterms:modified xsi:type="dcterms:W3CDTF">2016-01-27T13:11:00Z</dcterms:modified>
</cp:coreProperties>
</file>