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Start w:id="1" w:name="_GoBack"/>
      <w:bookmarkEnd w:id="0"/>
      <w:bookmarkEnd w:id="1"/>
      <w:r>
        <w:rPr>
          <w:rFonts w:ascii="Calibri" w:hAnsi="Calibri" w:cs="Calibri"/>
          <w:b/>
          <w:bCs/>
        </w:rPr>
        <w:t>АРХАНГЕЛЬСКИЙ ГОРОДСКОЙ СОВЕТ ДЕПУТАТОВ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Тридцать восьмая сессия двадцать четвертого созыва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19 ноября 2008 г. N 801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ПОЛОЖЕНИЯ О ГОРОДСКОЙ ТРЕХСТОРОННЕЙ КОМИССИИ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РЕГУЛИРОВАНИЮ СОЦИАЛЬНО-ТРУДОВЫХ ОТНОШЕНИЙ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35</w:t>
        </w:r>
      </w:hyperlink>
      <w:r>
        <w:rPr>
          <w:rFonts w:ascii="Calibri" w:hAnsi="Calibri" w:cs="Calibri"/>
        </w:rPr>
        <w:t xml:space="preserve"> Трудового кодекса Российской Федерации Архангельский городской Совет депутатов решил: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прилагаемое </w:t>
      </w:r>
      <w:hyperlink w:anchor="Par25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 xml:space="preserve"> о городской трехсторонней комиссии по регулированию социально-трудовых отношений.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Мэр города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В.Н.ПАВЛЕНКО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20"/>
      <w:bookmarkEnd w:id="2"/>
      <w:r>
        <w:rPr>
          <w:rFonts w:ascii="Calibri" w:hAnsi="Calibri" w:cs="Calibri"/>
        </w:rPr>
        <w:t>Утверждено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Архангельского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городского Совета депутатов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19.11.2008 N 801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25"/>
      <w:bookmarkEnd w:id="3"/>
      <w:r>
        <w:rPr>
          <w:rFonts w:ascii="Calibri" w:hAnsi="Calibri" w:cs="Calibri"/>
          <w:b/>
          <w:bCs/>
        </w:rPr>
        <w:t>ПОЛОЖЕНИЕ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ГОРОДСКОЙ ТРЕХСТОРОННЕЙ КОМИССИИ ПО РЕГУЛИРОВАНИЮ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СОЦИАЛЬНО-ТРУДОВЫХ ОТНОШЕНИЙ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29"/>
      <w:bookmarkEnd w:id="4"/>
      <w:r>
        <w:rPr>
          <w:rFonts w:ascii="Calibri" w:hAnsi="Calibri" w:cs="Calibri"/>
        </w:rPr>
        <w:t>1. Общие положения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Настоящее Положение определяет правовую основу формирования и деятельности городской трехсторонней комиссии по регулированию социально-трудовых отношений в муниципальном образовании "Город Архангельск" (далее - Комиссия).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1.2. Комиссия является постоянно действующим органом социального партнерства в муниципальном образовании "Город Архангельск", образованным в соответствии с Трудовым </w:t>
      </w:r>
      <w:hyperlink r:id="rId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1.3. Комиссия в своей деятельности руководствуется федеральным и областным законодательством, муниципальными правовыми актами, настоящим Положением, а также регламентом Комиссии.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1.4. Комиссия состоит из представителей объединений профессиональных союзов, объединений работодателей, органов местного самоуправления муниципального образования "Город Архангельск", которые образуют соответствующие стороны Комиссии (далее - стороны).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36"/>
      <w:bookmarkEnd w:id="5"/>
      <w:r>
        <w:rPr>
          <w:rFonts w:ascii="Calibri" w:hAnsi="Calibri" w:cs="Calibri"/>
        </w:rPr>
        <w:t>2. Цели и задачи Комиссии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Основными целями Комиссии являются регулирование социально-трудовых отношений и согласование социально-экономических интересов сторон.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2.2. Основными задачами Комиссии являются: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развитие социального партнерства в муниципальном образовании "Город Архангельск";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ведение коллективных переговоров, подготовка проекта Соглашения между объединениями профессиональных союзов, объединениями работодателей и мэрией города Архангельска, осуществление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выполнением принятого Соглашения;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- рассмотрение по инициативе сторон вопросов, возникающих в ходе выполнения Соглашения;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содействие договорному регулированию социально-трудовых отношений в муниципальном образовании "Город Архангельск";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проведение консультаций по вопросам, связанным с разработкой муниципальных правовых актов органов местного самоуправления муниципального образования "Город Архангельск" в сфере социально-трудовых отношений.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46"/>
      <w:bookmarkEnd w:id="6"/>
      <w:r>
        <w:rPr>
          <w:rFonts w:ascii="Calibri" w:hAnsi="Calibri" w:cs="Calibri"/>
        </w:rPr>
        <w:t>3. Права Комиссии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Комиссия для выполнения возложенных на нее задач вправе: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согласовывать интересы сторон при разработке и реализации Соглашения;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запрашивать и получать от сторон информацию, необходимую для подготовки проекта Соглашения, а также осуществления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выполнением принятого Соглашения;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вносить в установленном порядке в органы местного самоуправления муниципального образования "Город Архангельск" предложения о принятии муниципальных правовых актов в сфере социально-трудовых отношений, участвовать в их разработке;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вносить предложения по направленным ей органами местного самоуправления муниципального образования "Город Архангельск" проектам муниципальных правовых актов в сфере социально-трудовых отношений;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принимать по согласованию с объединениями профессиональных союзов, объединениями работодателей и органами местного самоуправления муниципального образования "Город Архангельск" участие в проводимых указанными объединениями и органами заседаниях, на которых рассматриваются вопросы, связанные с регулированием социально-трудовых отношений в муниципальном образовании "Город Архангельск";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осуществлять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выполнением своих решений.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3.2. Комиссия разрабатывает и утверждает регламент Комиссии, определяет порядок подготовки и заключения Соглашения.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57"/>
      <w:bookmarkEnd w:id="7"/>
      <w:r>
        <w:rPr>
          <w:rFonts w:ascii="Calibri" w:hAnsi="Calibri" w:cs="Calibri"/>
        </w:rPr>
        <w:t>4. Состав и порядок формирования Комиссии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Состав Комиссии формируется из представителей сторон на основе соблюдения принципов паритетности и равноправия сторон, полномочности их представителей.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Количество представителей от каждой из сторон составляет 5 человек.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Персональный состав членов Комиссии и порядок их ротации стороны определяют самостоятельно.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Персональный состав представителей органов местного самоуправления "Город Архангельск" утверждается мэром города Архангельска.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64"/>
      <w:bookmarkEnd w:id="8"/>
      <w:r>
        <w:rPr>
          <w:rFonts w:ascii="Calibri" w:hAnsi="Calibri" w:cs="Calibri"/>
        </w:rPr>
        <w:t>5. Координатор Комиссии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Координатор Комиссии назначается мэром города Архангельска по согласованию с объединениями профессиональных союзов и объединениями работодателей и не является ее членом.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Координатор Комиссии: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обеспечивает взаимодействие сторон и достижение согласия между ними при выработке решений Комиссии и их реализации;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организует деятельность Комиссии;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председательствует на заседании Комиссии;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проводит в период между заседаниями Комиссии консультации по вопросам, требующим принятия оперативного решения;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решает вопросы материально-технического обеспечения заседаний Комиссии.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5.3. Координатор Комиссии не вмешивается в оперативную деятельность сторон, входящих в Комиссию, и не принимает участия в голосовании.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75"/>
      <w:bookmarkEnd w:id="9"/>
      <w:r>
        <w:rPr>
          <w:rFonts w:ascii="Calibri" w:hAnsi="Calibri" w:cs="Calibri"/>
        </w:rPr>
        <w:t>6. Порядок работы Комиссии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Комиссия осуществляет свою деятельность в соответствии с планом работы, утверждаемым на ее заседании.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Заседание Комиссии считается правомочным при участии в нем не менее двух третей состава Комиссии от каждой из сторон.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6.3. Комиссия принимает решения на своих заседаниях открытым голосованием.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6.4. Решение Комиссии считается принятым, если за него проголосовали все три стороны.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6.5. Решение считается принятым каждой стороной Комиссии, если за него проголосовали более половины представителей этой стороны.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0" w:name="Par83"/>
      <w:bookmarkEnd w:id="10"/>
      <w:r>
        <w:rPr>
          <w:rFonts w:ascii="Calibri" w:hAnsi="Calibri" w:cs="Calibri"/>
        </w:rPr>
        <w:t>7. Заключительные положения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7.1. Иные вопросы организации деятельности Комиссии определяются регламентом Комиссии.</w:t>
      </w: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B62D6" w:rsidRDefault="00BB62D6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513C66" w:rsidRDefault="00513C66"/>
    <w:sectPr w:rsidR="00513C66" w:rsidSect="00253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D6"/>
    <w:rsid w:val="00513C66"/>
    <w:rsid w:val="00B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DB2066B15288C3DE036C2DCBA426A7FD1C2BDDC2E3BC948F61B4D2DDH7y5I" TargetMode="External"/><Relationship Id="rId5" Type="http://schemas.openxmlformats.org/officeDocument/2006/relationships/hyperlink" Target="consultantplus://offline/ref=F4DB2066B15288C3DE036C2DCBA426A7FD1C2BDDC2E3BC948F61B4D2DD7598423CFB6BA5ABC29595H9y8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Игоревна Коростелева</dc:creator>
  <cp:lastModifiedBy>Ирина Игоревна Коростелева</cp:lastModifiedBy>
  <cp:revision>1</cp:revision>
  <dcterms:created xsi:type="dcterms:W3CDTF">2014-11-10T08:50:00Z</dcterms:created>
  <dcterms:modified xsi:type="dcterms:W3CDTF">2014-11-10T08:50:00Z</dcterms:modified>
</cp:coreProperties>
</file>