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5A" w:rsidRPr="00F9305A" w:rsidRDefault="00F9305A" w:rsidP="00F9305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F9305A" w:rsidRPr="00F9305A" w:rsidRDefault="00F9305A" w:rsidP="00F9305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решения Архангельской городской Думы</w:t>
      </w:r>
    </w:p>
    <w:p w:rsidR="00F9305A" w:rsidRPr="00F9305A" w:rsidRDefault="001E7BE5" w:rsidP="00F9305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9305A" w:rsidRPr="00F93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городском бюджете на 2015 год</w:t>
      </w:r>
      <w:r w:rsidR="0079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305A" w:rsidRPr="00F93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 плановый период 2016 и 2017 годов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E7935" w:rsidRDefault="00CE7935" w:rsidP="008B5B2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8B5B2C" w:rsidRDefault="00BD57B8" w:rsidP="008B5B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57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94D815" wp14:editId="6E328CAC">
                <wp:simplePos x="0" y="0"/>
                <wp:positionH relativeFrom="column">
                  <wp:posOffset>77470</wp:posOffset>
                </wp:positionH>
                <wp:positionV relativeFrom="paragraph">
                  <wp:posOffset>403225</wp:posOffset>
                </wp:positionV>
                <wp:extent cx="1095375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B8" w:rsidRPr="00BD57B8" w:rsidRDefault="00BD57B8" w:rsidP="00BD57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57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млн.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57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.1pt;margin-top:31.75pt;width:86.25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" filled="f" stroked="f">
                <v:textbox style="mso-fit-shape-to-text:t">
                  <w:txbxContent>
                    <w:p w:rsidR="00BD57B8" w:rsidRPr="00BD57B8" w:rsidRDefault="00BD57B8" w:rsidP="00BD57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57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млн.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D57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рублей</w:t>
                      </w:r>
                    </w:p>
                  </w:txbxContent>
                </v:textbox>
              </v:shape>
            </w:pict>
          </mc:Fallback>
        </mc:AlternateContent>
      </w:r>
      <w:r w:rsidR="008B5B2C">
        <w:rPr>
          <w:rStyle w:val="a4"/>
          <w:b w:val="0"/>
          <w:sz w:val="28"/>
          <w:szCs w:val="28"/>
        </w:rPr>
        <w:t>О</w:t>
      </w:r>
      <w:r w:rsidR="008B5B2C" w:rsidRPr="007808B5">
        <w:rPr>
          <w:rStyle w:val="a4"/>
          <w:b w:val="0"/>
          <w:sz w:val="28"/>
          <w:szCs w:val="28"/>
        </w:rPr>
        <w:t>сновные параметры проекта городского бюджета</w:t>
      </w:r>
      <w:r w:rsidR="00781CA6">
        <w:rPr>
          <w:rStyle w:val="a4"/>
          <w:b w:val="0"/>
          <w:sz w:val="28"/>
          <w:szCs w:val="28"/>
        </w:rPr>
        <w:t xml:space="preserve"> на 2015 год и на плановый период 2016 и 2017 годов</w:t>
      </w:r>
      <w:r w:rsidR="008B5B2C" w:rsidRPr="007808B5">
        <w:rPr>
          <w:rStyle w:val="a4"/>
          <w:b w:val="0"/>
          <w:sz w:val="28"/>
          <w:szCs w:val="28"/>
        </w:rPr>
        <w:t xml:space="preserve"> </w:t>
      </w:r>
      <w:r w:rsidR="008B5B2C">
        <w:rPr>
          <w:sz w:val="28"/>
          <w:szCs w:val="28"/>
        </w:rPr>
        <w:t>сложились следующим образом:</w:t>
      </w:r>
    </w:p>
    <w:p w:rsidR="00BD57B8" w:rsidRDefault="00BD57B8" w:rsidP="008B5B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0CCC" w:rsidRDefault="00BD57B8" w:rsidP="00300CCC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BD57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423223" wp14:editId="778A2CD2">
                <wp:simplePos x="0" y="0"/>
                <wp:positionH relativeFrom="column">
                  <wp:posOffset>6326506</wp:posOffset>
                </wp:positionH>
                <wp:positionV relativeFrom="paragraph">
                  <wp:posOffset>2138045</wp:posOffset>
                </wp:positionV>
                <wp:extent cx="647700" cy="25717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B8" w:rsidRPr="00BD57B8" w:rsidRDefault="00BD57B8" w:rsidP="00BD57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8.15pt;margin-top:168.35pt;width:51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" filled="f" stroked="f">
                <v:textbox>
                  <w:txbxContent>
                    <w:p w:rsidR="00BD57B8" w:rsidRPr="00BD57B8" w:rsidRDefault="00BD57B8" w:rsidP="00BD57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годы</w:t>
                      </w:r>
                    </w:p>
                  </w:txbxContent>
                </v:textbox>
              </v:shape>
            </w:pict>
          </mc:Fallback>
        </mc:AlternateContent>
      </w:r>
      <w:r w:rsidR="0062398F">
        <w:rPr>
          <w:noProof/>
          <w:sz w:val="28"/>
          <w:szCs w:val="28"/>
        </w:rPr>
        <w:drawing>
          <wp:inline distT="0" distB="0" distL="0" distR="0" wp14:anchorId="207B4751" wp14:editId="346BC3C5">
            <wp:extent cx="6057900" cy="25241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F07A4" w:rsidRPr="004245CE" w:rsidRDefault="00300CCC" w:rsidP="004245CE">
      <w:pPr>
        <w:pStyle w:val="a3"/>
        <w:spacing w:before="0" w:beforeAutospacing="0" w:after="0" w:afterAutospacing="0"/>
        <w:ind w:left="7788" w:firstLine="708"/>
        <w:jc w:val="right"/>
      </w:pPr>
      <w:r w:rsidRPr="004245CE">
        <w:t>млн. рублей</w:t>
      </w:r>
    </w:p>
    <w:tbl>
      <w:tblPr>
        <w:tblStyle w:val="a7"/>
        <w:tblW w:w="10489" w:type="dxa"/>
        <w:tblInd w:w="392" w:type="dxa"/>
        <w:tblLook w:val="04A0" w:firstRow="1" w:lastRow="0" w:firstColumn="1" w:lastColumn="0" w:noHBand="0" w:noVBand="1"/>
      </w:tblPr>
      <w:tblGrid>
        <w:gridCol w:w="1843"/>
        <w:gridCol w:w="2835"/>
        <w:gridCol w:w="2835"/>
        <w:gridCol w:w="2976"/>
      </w:tblGrid>
      <w:tr w:rsidR="001B65A3" w:rsidTr="00455D39"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B65A3" w:rsidRPr="001E7252" w:rsidRDefault="001B65A3" w:rsidP="00E77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1B65A3" w:rsidRPr="00E279B3" w:rsidRDefault="001B65A3" w:rsidP="00B8331E">
            <w:pPr>
              <w:tabs>
                <w:tab w:val="left" w:pos="1452"/>
              </w:tabs>
              <w:ind w:right="601" w:firstLine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1B65A3" w:rsidRPr="00E279B3" w:rsidRDefault="001B65A3" w:rsidP="00B8331E">
            <w:pPr>
              <w:tabs>
                <w:tab w:val="left" w:pos="1452"/>
              </w:tabs>
              <w:ind w:right="601" w:firstLine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2976" w:type="dxa"/>
            <w:shd w:val="clear" w:color="auto" w:fill="FDE9D9" w:themeFill="accent6" w:themeFillTint="33"/>
          </w:tcPr>
          <w:p w:rsidR="001B65A3" w:rsidRPr="00E279B3" w:rsidRDefault="001B65A3" w:rsidP="00B8331E">
            <w:pPr>
              <w:tabs>
                <w:tab w:val="left" w:pos="1452"/>
              </w:tabs>
              <w:ind w:right="601" w:firstLine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</w:tr>
      <w:tr w:rsidR="001B65A3" w:rsidTr="00455D39">
        <w:tc>
          <w:tcPr>
            <w:tcW w:w="1843" w:type="dxa"/>
            <w:tcBorders>
              <w:bottom w:val="single" w:sz="4" w:space="0" w:color="auto"/>
            </w:tcBorders>
            <w:shd w:val="diagStripe" w:color="31849B" w:themeColor="accent5" w:themeShade="BF" w:fill="B6DDE8" w:themeFill="accent5" w:themeFillTint="66"/>
          </w:tcPr>
          <w:p w:rsidR="001B65A3" w:rsidRPr="00E279B3" w:rsidRDefault="001B65A3" w:rsidP="00E775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2835" w:type="dxa"/>
          </w:tcPr>
          <w:p w:rsidR="001B65A3" w:rsidRPr="00E279B3" w:rsidRDefault="001B65A3" w:rsidP="00341884">
            <w:pPr>
              <w:tabs>
                <w:tab w:val="left" w:pos="1452"/>
              </w:tabs>
              <w:ind w:right="885" w:firstLine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sz w:val="24"/>
                <w:szCs w:val="24"/>
              </w:rPr>
              <w:t>7 539,7</w:t>
            </w:r>
          </w:p>
        </w:tc>
        <w:tc>
          <w:tcPr>
            <w:tcW w:w="2835" w:type="dxa"/>
          </w:tcPr>
          <w:p w:rsidR="001B65A3" w:rsidRPr="00E279B3" w:rsidRDefault="001B65A3" w:rsidP="00341884">
            <w:pPr>
              <w:tabs>
                <w:tab w:val="left" w:pos="1452"/>
              </w:tabs>
              <w:ind w:right="885" w:firstLine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sz w:val="24"/>
                <w:szCs w:val="24"/>
              </w:rPr>
              <w:t>6 341,6</w:t>
            </w:r>
          </w:p>
        </w:tc>
        <w:tc>
          <w:tcPr>
            <w:tcW w:w="2976" w:type="dxa"/>
          </w:tcPr>
          <w:p w:rsidR="001B65A3" w:rsidRPr="00E279B3" w:rsidRDefault="001B65A3" w:rsidP="00341884">
            <w:pPr>
              <w:tabs>
                <w:tab w:val="left" w:pos="1452"/>
                <w:tab w:val="left" w:pos="1876"/>
              </w:tabs>
              <w:ind w:right="884" w:firstLine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sz w:val="24"/>
                <w:szCs w:val="24"/>
              </w:rPr>
              <w:t>7 998,4</w:t>
            </w:r>
          </w:p>
        </w:tc>
      </w:tr>
      <w:tr w:rsidR="001B65A3" w:rsidTr="00455D39">
        <w:tc>
          <w:tcPr>
            <w:tcW w:w="1843" w:type="dxa"/>
            <w:shd w:val="thinDiagCross" w:color="9966FF" w:fill="FFFFFF" w:themeFill="background1"/>
          </w:tcPr>
          <w:p w:rsidR="001B65A3" w:rsidRPr="00455D39" w:rsidRDefault="001B65A3" w:rsidP="00E775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79B3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="00455D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`</w:t>
            </w:r>
          </w:p>
        </w:tc>
        <w:tc>
          <w:tcPr>
            <w:tcW w:w="2835" w:type="dxa"/>
          </w:tcPr>
          <w:p w:rsidR="001B65A3" w:rsidRPr="00E279B3" w:rsidRDefault="001B65A3" w:rsidP="00341884">
            <w:pPr>
              <w:tabs>
                <w:tab w:val="left" w:pos="1452"/>
              </w:tabs>
              <w:ind w:right="885" w:firstLine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sz w:val="24"/>
                <w:szCs w:val="24"/>
              </w:rPr>
              <w:t>7 971,1</w:t>
            </w:r>
          </w:p>
        </w:tc>
        <w:tc>
          <w:tcPr>
            <w:tcW w:w="2835" w:type="dxa"/>
          </w:tcPr>
          <w:p w:rsidR="001B65A3" w:rsidRPr="00E279B3" w:rsidRDefault="001B65A3" w:rsidP="00341884">
            <w:pPr>
              <w:tabs>
                <w:tab w:val="left" w:pos="1452"/>
              </w:tabs>
              <w:ind w:right="885" w:firstLine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sz w:val="24"/>
                <w:szCs w:val="24"/>
              </w:rPr>
              <w:t>6 792,5</w:t>
            </w:r>
          </w:p>
        </w:tc>
        <w:tc>
          <w:tcPr>
            <w:tcW w:w="2976" w:type="dxa"/>
          </w:tcPr>
          <w:p w:rsidR="001B65A3" w:rsidRPr="00E279B3" w:rsidRDefault="001B65A3" w:rsidP="00341884">
            <w:pPr>
              <w:tabs>
                <w:tab w:val="left" w:pos="1452"/>
                <w:tab w:val="left" w:pos="1876"/>
              </w:tabs>
              <w:ind w:right="884" w:firstLine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sz w:val="24"/>
                <w:szCs w:val="24"/>
              </w:rPr>
              <w:t>8 477,2</w:t>
            </w:r>
          </w:p>
        </w:tc>
      </w:tr>
      <w:tr w:rsidR="001B65A3" w:rsidTr="004245CE">
        <w:tc>
          <w:tcPr>
            <w:tcW w:w="1843" w:type="dxa"/>
            <w:shd w:val="clear" w:color="auto" w:fill="E36C0A" w:themeFill="accent6" w:themeFillShade="BF"/>
          </w:tcPr>
          <w:p w:rsidR="001B65A3" w:rsidRPr="00E279B3" w:rsidRDefault="001B65A3" w:rsidP="00E775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b/>
                <w:sz w:val="24"/>
                <w:szCs w:val="24"/>
              </w:rPr>
              <w:t>Дефицит</w:t>
            </w:r>
          </w:p>
        </w:tc>
        <w:tc>
          <w:tcPr>
            <w:tcW w:w="2835" w:type="dxa"/>
          </w:tcPr>
          <w:p w:rsidR="001B65A3" w:rsidRPr="00E279B3" w:rsidRDefault="001B65A3" w:rsidP="00341884">
            <w:pPr>
              <w:tabs>
                <w:tab w:val="left" w:pos="1452"/>
              </w:tabs>
              <w:ind w:right="885" w:firstLine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sz w:val="24"/>
                <w:szCs w:val="24"/>
              </w:rPr>
              <w:t>431,4</w:t>
            </w:r>
          </w:p>
        </w:tc>
        <w:tc>
          <w:tcPr>
            <w:tcW w:w="2835" w:type="dxa"/>
          </w:tcPr>
          <w:p w:rsidR="001B65A3" w:rsidRPr="00E279B3" w:rsidRDefault="001B65A3" w:rsidP="00341884">
            <w:pPr>
              <w:tabs>
                <w:tab w:val="left" w:pos="1452"/>
              </w:tabs>
              <w:ind w:right="885" w:firstLine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sz w:val="24"/>
                <w:szCs w:val="24"/>
              </w:rPr>
              <w:t>450,9</w:t>
            </w:r>
          </w:p>
        </w:tc>
        <w:tc>
          <w:tcPr>
            <w:tcW w:w="2976" w:type="dxa"/>
          </w:tcPr>
          <w:p w:rsidR="001B65A3" w:rsidRPr="00E279B3" w:rsidRDefault="001B65A3" w:rsidP="00341884">
            <w:pPr>
              <w:tabs>
                <w:tab w:val="left" w:pos="1452"/>
                <w:tab w:val="left" w:pos="1876"/>
              </w:tabs>
              <w:ind w:right="884" w:firstLine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3">
              <w:rPr>
                <w:rFonts w:ascii="Times New Roman" w:hAnsi="Times New Roman" w:cs="Times New Roman"/>
                <w:sz w:val="24"/>
                <w:szCs w:val="24"/>
              </w:rPr>
              <w:t>478,8</w:t>
            </w:r>
          </w:p>
        </w:tc>
      </w:tr>
    </w:tbl>
    <w:p w:rsidR="001E7252" w:rsidRDefault="001E7252" w:rsidP="00E77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AAB" w:rsidRDefault="00BD57B8" w:rsidP="00A86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57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F9BE4C" wp14:editId="34062900">
                <wp:simplePos x="0" y="0"/>
                <wp:positionH relativeFrom="column">
                  <wp:posOffset>449580</wp:posOffset>
                </wp:positionH>
                <wp:positionV relativeFrom="paragraph">
                  <wp:posOffset>396875</wp:posOffset>
                </wp:positionV>
                <wp:extent cx="647700" cy="25717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B8" w:rsidRPr="00BD57B8" w:rsidRDefault="00BD57B8" w:rsidP="00BD57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.4pt;margin-top:31.25pt;width:51pt;height:2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" filled="f" stroked="f">
                <v:textbox>
                  <w:txbxContent>
                    <w:p w:rsidR="00BD57B8" w:rsidRPr="00BD57B8" w:rsidRDefault="00BD57B8" w:rsidP="00BD57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годы</w:t>
                      </w:r>
                    </w:p>
                  </w:txbxContent>
                </v:textbox>
              </v:shape>
            </w:pict>
          </mc:Fallback>
        </mc:AlternateContent>
      </w:r>
      <w:r w:rsidR="00A86AAB" w:rsidRPr="00E42206">
        <w:rPr>
          <w:sz w:val="28"/>
          <w:szCs w:val="28"/>
        </w:rPr>
        <w:t xml:space="preserve">Основными источниками формирования </w:t>
      </w:r>
      <w:r w:rsidR="00A86AAB" w:rsidRPr="00370B01">
        <w:rPr>
          <w:sz w:val="28"/>
          <w:szCs w:val="28"/>
        </w:rPr>
        <w:t>доходной части городского бюджета</w:t>
      </w:r>
      <w:r w:rsidR="00A86AAB" w:rsidRPr="00E42206">
        <w:rPr>
          <w:bCs/>
          <w:sz w:val="28"/>
          <w:szCs w:val="28"/>
        </w:rPr>
        <w:t xml:space="preserve"> на </w:t>
      </w:r>
      <w:r w:rsidR="00A86AAB">
        <w:rPr>
          <w:bCs/>
          <w:sz w:val="28"/>
          <w:szCs w:val="28"/>
        </w:rPr>
        <w:t>2015 – 2017 годы</w:t>
      </w:r>
      <w:r w:rsidR="00A86AAB" w:rsidRPr="00E42206">
        <w:rPr>
          <w:bCs/>
          <w:sz w:val="28"/>
          <w:szCs w:val="28"/>
        </w:rPr>
        <w:t xml:space="preserve"> </w:t>
      </w:r>
      <w:r w:rsidR="00A86AAB">
        <w:rPr>
          <w:bCs/>
          <w:sz w:val="28"/>
          <w:szCs w:val="28"/>
        </w:rPr>
        <w:t>остаются</w:t>
      </w:r>
      <w:r w:rsidR="00A86AAB" w:rsidRPr="00E42206">
        <w:rPr>
          <w:bCs/>
          <w:sz w:val="28"/>
          <w:szCs w:val="28"/>
        </w:rPr>
        <w:t xml:space="preserve"> </w:t>
      </w:r>
      <w:r w:rsidR="00A86AAB" w:rsidRPr="00E42206">
        <w:rPr>
          <w:sz w:val="28"/>
          <w:szCs w:val="28"/>
        </w:rPr>
        <w:t>собственные (налоговые и неналоговые) доходы.</w:t>
      </w:r>
    </w:p>
    <w:p w:rsidR="00653C75" w:rsidRDefault="00BD57B8" w:rsidP="00A86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57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840610" wp14:editId="6CE945DD">
                <wp:simplePos x="0" y="0"/>
                <wp:positionH relativeFrom="column">
                  <wp:posOffset>5878829</wp:posOffset>
                </wp:positionH>
                <wp:positionV relativeFrom="paragraph">
                  <wp:posOffset>1906905</wp:posOffset>
                </wp:positionV>
                <wp:extent cx="109537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B8" w:rsidRPr="00BD57B8" w:rsidRDefault="00BD57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57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млн.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57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2.9pt;margin-top:150.15pt;width:86.25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" filled="f" stroked="f">
                <v:textbox style="mso-fit-shape-to-text:t">
                  <w:txbxContent>
                    <w:p w:rsidR="00BD57B8" w:rsidRPr="00BD57B8" w:rsidRDefault="00BD57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57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млн.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D57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рублей</w:t>
                      </w:r>
                    </w:p>
                  </w:txbxContent>
                </v:textbox>
              </v:shape>
            </w:pict>
          </mc:Fallback>
        </mc:AlternateContent>
      </w:r>
      <w:r w:rsidR="00653C75">
        <w:rPr>
          <w:noProof/>
          <w:sz w:val="28"/>
          <w:szCs w:val="28"/>
        </w:rPr>
        <w:drawing>
          <wp:inline distT="0" distB="0" distL="0" distR="0">
            <wp:extent cx="5486400" cy="261937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6AAB" w:rsidRDefault="001B65A3" w:rsidP="00A86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Собственные </w:t>
      </w:r>
      <w:r w:rsidR="00A86AAB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на 2015 год </w:t>
      </w:r>
      <w:r w:rsidR="00E279B3">
        <w:rPr>
          <w:sz w:val="28"/>
          <w:szCs w:val="28"/>
        </w:rPr>
        <w:t xml:space="preserve">запланированы </w:t>
      </w:r>
      <w:r w:rsidR="00A86AAB">
        <w:rPr>
          <w:sz w:val="28"/>
          <w:szCs w:val="28"/>
        </w:rPr>
        <w:t>в сумме</w:t>
      </w:r>
      <w:r w:rsidR="00A86AAB" w:rsidRPr="00E42206">
        <w:rPr>
          <w:sz w:val="28"/>
          <w:szCs w:val="28"/>
        </w:rPr>
        <w:t xml:space="preserve"> </w:t>
      </w:r>
      <w:r w:rsidR="00A86AAB">
        <w:rPr>
          <w:sz w:val="28"/>
          <w:szCs w:val="28"/>
        </w:rPr>
        <w:t>4 415</w:t>
      </w:r>
      <w:r w:rsidR="00A86AAB" w:rsidRPr="00E42206">
        <w:rPr>
          <w:sz w:val="28"/>
          <w:szCs w:val="28"/>
        </w:rPr>
        <w:t>,1 млн</w:t>
      </w:r>
      <w:r w:rsidR="00A86AAB" w:rsidRPr="00F62F39">
        <w:rPr>
          <w:sz w:val="28"/>
          <w:szCs w:val="28"/>
        </w:rPr>
        <w:t>. рублей, на 201</w:t>
      </w:r>
      <w:r w:rsidR="00A86AAB">
        <w:rPr>
          <w:sz w:val="28"/>
          <w:szCs w:val="28"/>
        </w:rPr>
        <w:t>6</w:t>
      </w:r>
      <w:r w:rsidR="00A86AAB" w:rsidRPr="00F62F39">
        <w:rPr>
          <w:sz w:val="28"/>
          <w:szCs w:val="28"/>
        </w:rPr>
        <w:t xml:space="preserve"> год – </w:t>
      </w:r>
      <w:r w:rsidR="00300CCC">
        <w:rPr>
          <w:sz w:val="28"/>
          <w:szCs w:val="28"/>
        </w:rPr>
        <w:t xml:space="preserve">в сумме </w:t>
      </w:r>
      <w:r w:rsidR="00A86AAB">
        <w:rPr>
          <w:sz w:val="28"/>
          <w:szCs w:val="28"/>
        </w:rPr>
        <w:t>4 593,7</w:t>
      </w:r>
      <w:r w:rsidR="00A86AAB" w:rsidRPr="00F62F39">
        <w:rPr>
          <w:sz w:val="28"/>
          <w:szCs w:val="28"/>
        </w:rPr>
        <w:t xml:space="preserve"> млн. рублей, на 201</w:t>
      </w:r>
      <w:r w:rsidR="00A86AAB">
        <w:rPr>
          <w:sz w:val="28"/>
          <w:szCs w:val="28"/>
        </w:rPr>
        <w:t>7</w:t>
      </w:r>
      <w:r w:rsidR="00A86AAB" w:rsidRPr="00F62F39">
        <w:rPr>
          <w:sz w:val="28"/>
          <w:szCs w:val="28"/>
        </w:rPr>
        <w:t xml:space="preserve"> год – </w:t>
      </w:r>
      <w:r w:rsidR="00300CCC">
        <w:rPr>
          <w:sz w:val="28"/>
          <w:szCs w:val="28"/>
        </w:rPr>
        <w:t xml:space="preserve">в сумме </w:t>
      </w:r>
      <w:r w:rsidR="00A86AAB">
        <w:rPr>
          <w:sz w:val="28"/>
          <w:szCs w:val="28"/>
        </w:rPr>
        <w:t>4 871,2</w:t>
      </w:r>
      <w:r w:rsidR="00A86AAB" w:rsidRPr="00F62F39">
        <w:rPr>
          <w:sz w:val="28"/>
          <w:szCs w:val="28"/>
        </w:rPr>
        <w:t xml:space="preserve"> млн. рублей.</w:t>
      </w:r>
      <w:r w:rsidR="00A86AAB">
        <w:rPr>
          <w:sz w:val="28"/>
          <w:szCs w:val="28"/>
        </w:rPr>
        <w:t xml:space="preserve">  </w:t>
      </w:r>
      <w:r w:rsidR="00300CCC" w:rsidRPr="00E42206">
        <w:rPr>
          <w:sz w:val="28"/>
          <w:szCs w:val="28"/>
        </w:rPr>
        <w:t xml:space="preserve">При этом общий объем собственных доходов прогнозируется </w:t>
      </w:r>
      <w:r w:rsidR="00300CCC">
        <w:rPr>
          <w:sz w:val="28"/>
          <w:szCs w:val="28"/>
        </w:rPr>
        <w:t>выше</w:t>
      </w:r>
      <w:r w:rsidR="00300CCC" w:rsidRPr="00E42206">
        <w:rPr>
          <w:sz w:val="28"/>
          <w:szCs w:val="28"/>
        </w:rPr>
        <w:t xml:space="preserve"> уровня ожидаемой оценки текущего</w:t>
      </w:r>
      <w:r w:rsidR="00300CCC">
        <w:rPr>
          <w:sz w:val="28"/>
          <w:szCs w:val="28"/>
        </w:rPr>
        <w:t xml:space="preserve"> года, что в первую очередь обусловлено увеличением фонда оплаты труда.</w:t>
      </w:r>
    </w:p>
    <w:p w:rsidR="000259DF" w:rsidRPr="00010DF1" w:rsidRDefault="000259DF" w:rsidP="0001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Собственные</w:t>
      </w:r>
      <w:r w:rsidRPr="002E53D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E53D6"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основном </w:t>
      </w:r>
      <w:r w:rsidRPr="002E5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сформированы за счет </w:t>
      </w:r>
      <w:r w:rsidRPr="002E53D6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53D6">
        <w:rPr>
          <w:rFonts w:ascii="Times New Roman" w:hAnsi="Times New Roman" w:cs="Times New Roman"/>
          <w:sz w:val="28"/>
          <w:szCs w:val="28"/>
        </w:rPr>
        <w:t xml:space="preserve"> на доходы физических лиц, доля которого составляет более 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5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26627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2E53D6">
        <w:rPr>
          <w:rFonts w:ascii="Times New Roman" w:hAnsi="Times New Roman" w:cs="Times New Roman"/>
          <w:sz w:val="28"/>
          <w:szCs w:val="28"/>
        </w:rPr>
        <w:t xml:space="preserve">далее идут налоги на совокупный доход – около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E53D6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3D6">
        <w:rPr>
          <w:rFonts w:ascii="Times New Roman" w:hAnsi="Times New Roman" w:cs="Times New Roman"/>
          <w:sz w:val="28"/>
          <w:szCs w:val="28"/>
        </w:rPr>
        <w:t>налоги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E53D6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53D6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2E53D6">
        <w:rPr>
          <w:rFonts w:ascii="Times New Roman" w:hAnsi="Times New Roman" w:cs="Times New Roman"/>
          <w:sz w:val="28"/>
          <w:szCs w:val="28"/>
        </w:rPr>
        <w:t>неналоговы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53D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– </w:t>
      </w:r>
      <w:r w:rsidRPr="002E53D6">
        <w:rPr>
          <w:rFonts w:ascii="Times New Roman" w:hAnsi="Times New Roman" w:cs="Times New Roman"/>
          <w:sz w:val="28"/>
          <w:szCs w:val="28"/>
        </w:rPr>
        <w:t>20% от собственных доходов городского бюджета.</w:t>
      </w:r>
      <w:r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653C7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C75">
        <w:rPr>
          <w:rFonts w:ascii="Times New Roman" w:hAnsi="Times New Roman" w:cs="Times New Roman"/>
          <w:sz w:val="28"/>
          <w:szCs w:val="28"/>
        </w:rPr>
        <w:lastRenderedPageBreak/>
        <w:t>долю</w:t>
      </w:r>
      <w:r>
        <w:rPr>
          <w:rFonts w:ascii="Times New Roman" w:hAnsi="Times New Roman" w:cs="Times New Roman"/>
          <w:sz w:val="28"/>
          <w:szCs w:val="28"/>
        </w:rPr>
        <w:t xml:space="preserve"> неналоговых доходов</w:t>
      </w:r>
      <w:r w:rsidR="00010DF1">
        <w:rPr>
          <w:rFonts w:ascii="Times New Roman" w:hAnsi="Times New Roman" w:cs="Times New Roman"/>
          <w:sz w:val="28"/>
          <w:szCs w:val="28"/>
        </w:rPr>
        <w:t xml:space="preserve"> (более 60 %) </w:t>
      </w:r>
      <w:r w:rsidR="00653C75">
        <w:rPr>
          <w:rFonts w:ascii="Times New Roman" w:hAnsi="Times New Roman" w:cs="Times New Roman"/>
          <w:sz w:val="28"/>
          <w:szCs w:val="28"/>
        </w:rPr>
        <w:t>составляют доходы от аренд</w:t>
      </w:r>
      <w:r w:rsidR="00435EE1">
        <w:rPr>
          <w:rFonts w:ascii="Times New Roman" w:hAnsi="Times New Roman" w:cs="Times New Roman"/>
          <w:sz w:val="28"/>
          <w:szCs w:val="28"/>
        </w:rPr>
        <w:t>ы и</w:t>
      </w:r>
      <w:r w:rsidR="00653C75">
        <w:rPr>
          <w:rFonts w:ascii="Times New Roman" w:hAnsi="Times New Roman" w:cs="Times New Roman"/>
          <w:sz w:val="28"/>
          <w:szCs w:val="28"/>
        </w:rPr>
        <w:t xml:space="preserve"> продажи имущества и земельных участков.</w:t>
      </w:r>
    </w:p>
    <w:p w:rsidR="00A22F86" w:rsidRDefault="00A22F86" w:rsidP="00A86A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 w:rsidR="00300CCC">
        <w:rPr>
          <w:sz w:val="28"/>
          <w:szCs w:val="28"/>
        </w:rPr>
        <w:t>безвозмездных поступлений</w:t>
      </w:r>
      <w:r>
        <w:rPr>
          <w:sz w:val="28"/>
          <w:szCs w:val="28"/>
        </w:rPr>
        <w:t xml:space="preserve"> из областного бюджета</w:t>
      </w:r>
      <w:r w:rsidR="00E279B3" w:rsidRPr="00E279B3">
        <w:rPr>
          <w:sz w:val="28"/>
          <w:szCs w:val="28"/>
        </w:rPr>
        <w:t xml:space="preserve"> </w:t>
      </w:r>
      <w:r w:rsidR="00300CCC">
        <w:rPr>
          <w:sz w:val="28"/>
          <w:szCs w:val="28"/>
        </w:rPr>
        <w:t>на</w:t>
      </w:r>
      <w:r w:rsidR="00E279B3">
        <w:rPr>
          <w:sz w:val="28"/>
          <w:szCs w:val="28"/>
        </w:rPr>
        <w:t xml:space="preserve"> 2015 </w:t>
      </w:r>
      <w:r w:rsidR="00300CCC">
        <w:rPr>
          <w:sz w:val="28"/>
          <w:szCs w:val="28"/>
        </w:rPr>
        <w:t>год</w:t>
      </w:r>
      <w:r>
        <w:rPr>
          <w:sz w:val="28"/>
          <w:szCs w:val="28"/>
        </w:rPr>
        <w:t xml:space="preserve"> предусмотрен  </w:t>
      </w:r>
      <w:r w:rsidR="00300CCC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3 124,6 </w:t>
      </w:r>
      <w:r w:rsidRPr="00E77532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="00300CCC">
        <w:rPr>
          <w:sz w:val="28"/>
          <w:szCs w:val="28"/>
        </w:rPr>
        <w:t>рублей, на</w:t>
      </w:r>
      <w:r>
        <w:rPr>
          <w:sz w:val="28"/>
          <w:szCs w:val="28"/>
        </w:rPr>
        <w:t xml:space="preserve"> 2016 год –</w:t>
      </w:r>
      <w:r w:rsidRPr="00E77532">
        <w:rPr>
          <w:sz w:val="28"/>
          <w:szCs w:val="28"/>
        </w:rPr>
        <w:t xml:space="preserve"> </w:t>
      </w:r>
      <w:r w:rsidR="00300CCC">
        <w:rPr>
          <w:sz w:val="28"/>
          <w:szCs w:val="28"/>
        </w:rPr>
        <w:t xml:space="preserve">в сумме </w:t>
      </w:r>
      <w:r w:rsidRPr="00E77532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E77532">
        <w:rPr>
          <w:sz w:val="28"/>
          <w:szCs w:val="28"/>
        </w:rPr>
        <w:t>747</w:t>
      </w:r>
      <w:r>
        <w:rPr>
          <w:sz w:val="28"/>
          <w:szCs w:val="28"/>
        </w:rPr>
        <w:t>,9</w:t>
      </w:r>
      <w:r w:rsidRPr="00E77532">
        <w:rPr>
          <w:sz w:val="28"/>
          <w:szCs w:val="28"/>
        </w:rPr>
        <w:t xml:space="preserve"> млн. рублей, </w:t>
      </w:r>
      <w:r w:rsidR="00300CCC">
        <w:rPr>
          <w:sz w:val="28"/>
          <w:szCs w:val="28"/>
        </w:rPr>
        <w:t xml:space="preserve">на </w:t>
      </w:r>
      <w:r w:rsidRPr="00E77532">
        <w:rPr>
          <w:sz w:val="28"/>
          <w:szCs w:val="28"/>
        </w:rPr>
        <w:t>2017 год –</w:t>
      </w:r>
      <w:r w:rsidR="00300CCC">
        <w:rPr>
          <w:sz w:val="28"/>
          <w:szCs w:val="28"/>
        </w:rPr>
        <w:t xml:space="preserve"> в сумме</w:t>
      </w:r>
      <w:r w:rsidRPr="00E77532">
        <w:rPr>
          <w:sz w:val="28"/>
          <w:szCs w:val="28"/>
        </w:rPr>
        <w:t xml:space="preserve"> 3 127,2 млн.</w:t>
      </w:r>
      <w:r>
        <w:rPr>
          <w:sz w:val="28"/>
          <w:szCs w:val="28"/>
        </w:rPr>
        <w:t xml:space="preserve"> рублей</w:t>
      </w:r>
      <w:r w:rsidR="00300C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00CCC">
        <w:rPr>
          <w:sz w:val="28"/>
          <w:szCs w:val="28"/>
        </w:rPr>
        <w:t xml:space="preserve">Большая </w:t>
      </w:r>
      <w:r>
        <w:rPr>
          <w:sz w:val="28"/>
          <w:szCs w:val="28"/>
        </w:rPr>
        <w:t>часть</w:t>
      </w:r>
      <w:r w:rsidRPr="004E2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данных поступлений </w:t>
      </w:r>
      <w:r w:rsidR="00300CCC">
        <w:rPr>
          <w:sz w:val="28"/>
          <w:szCs w:val="28"/>
        </w:rPr>
        <w:t>предоставляется</w:t>
      </w:r>
      <w:r w:rsidRPr="004E213B">
        <w:rPr>
          <w:sz w:val="28"/>
          <w:szCs w:val="28"/>
        </w:rPr>
        <w:t xml:space="preserve"> в виде субвенций на осуществление отдельных государственных полномочий</w:t>
      </w:r>
      <w:r>
        <w:rPr>
          <w:sz w:val="28"/>
          <w:szCs w:val="28"/>
        </w:rPr>
        <w:t>.</w:t>
      </w:r>
    </w:p>
    <w:p w:rsidR="00A86AAB" w:rsidRDefault="00A86AAB" w:rsidP="00CE7935">
      <w:pPr>
        <w:spacing w:after="0" w:line="240" w:lineRule="auto"/>
        <w:ind w:firstLine="113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503DD" w:rsidRDefault="004503DD" w:rsidP="004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1213A4">
        <w:rPr>
          <w:rFonts w:ascii="Times New Roman" w:hAnsi="Times New Roman" w:cs="Times New Roman"/>
          <w:sz w:val="28"/>
          <w:szCs w:val="28"/>
        </w:rPr>
        <w:t xml:space="preserve"> городского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CC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2015 год</w:t>
      </w:r>
      <w:r w:rsidR="00300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в общей сумме 7 971,1 млн. рублей, </w:t>
      </w:r>
      <w:r w:rsidR="00300CC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2016 год – </w:t>
      </w:r>
      <w:r w:rsidR="00300CC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A5C14">
        <w:rPr>
          <w:rFonts w:ascii="Times New Roman" w:hAnsi="Times New Roman" w:cs="Times New Roman"/>
          <w:sz w:val="28"/>
          <w:szCs w:val="28"/>
        </w:rPr>
        <w:t> 792,5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300CCC">
        <w:rPr>
          <w:rFonts w:ascii="Times New Roman" w:hAnsi="Times New Roman" w:cs="Times New Roman"/>
          <w:sz w:val="28"/>
          <w:szCs w:val="28"/>
        </w:rPr>
        <w:t xml:space="preserve"> (в том числе условно утвержденные расходы  204,0 млн. рублей)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0CC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2017 </w:t>
      </w:r>
      <w:r w:rsidR="00300CCC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00CCC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8 477,2 млн. рублей</w:t>
      </w:r>
      <w:r w:rsidR="00300CCC">
        <w:rPr>
          <w:rFonts w:ascii="Times New Roman" w:hAnsi="Times New Roman" w:cs="Times New Roman"/>
          <w:sz w:val="28"/>
          <w:szCs w:val="28"/>
        </w:rPr>
        <w:t xml:space="preserve"> </w:t>
      </w:r>
      <w:r w:rsidR="008B14AC">
        <w:rPr>
          <w:rFonts w:ascii="Times New Roman" w:hAnsi="Times New Roman" w:cs="Times New Roman"/>
          <w:sz w:val="28"/>
          <w:szCs w:val="28"/>
        </w:rPr>
        <w:t>(в том числе условно утвержденные расходы  312,0 млн. рублей)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BE5" w:rsidRDefault="00AE34DB" w:rsidP="00AE34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бюджета </w:t>
      </w:r>
      <w:r>
        <w:rPr>
          <w:rFonts w:ascii="Times New Roman" w:hAnsi="Times New Roman"/>
          <w:sz w:val="28"/>
          <w:szCs w:val="28"/>
        </w:rPr>
        <w:t>осуществлялось с учетом</w:t>
      </w:r>
      <w:r w:rsidR="008B14AC">
        <w:rPr>
          <w:rFonts w:ascii="Times New Roman" w:hAnsi="Times New Roman"/>
          <w:sz w:val="28"/>
          <w:szCs w:val="28"/>
        </w:rPr>
        <w:t xml:space="preserve"> следующих основных подходов:</w:t>
      </w:r>
    </w:p>
    <w:p w:rsidR="00AE34DB" w:rsidRPr="00AE34DB" w:rsidRDefault="00AE34DB" w:rsidP="00AE34D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34DB">
        <w:rPr>
          <w:rFonts w:ascii="Times New Roman" w:eastAsia="Times New Roman" w:hAnsi="Times New Roman" w:cs="Times New Roman"/>
          <w:sz w:val="28"/>
          <w:szCs w:val="28"/>
        </w:rPr>
        <w:t>повышени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оплаты труда работников социально-культурной сферы в  соответствии с Указами Президента Российской Федерации от 07.05.2012 № 597 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, от 01.06.2012 №761 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>О Национальной стратегии действий в интересах детей на 2012-2017 годы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, от 28.12.2012 № 1688 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>О некоторых мерах по реализации государственной политики в сфере защиты детей-сирот и детей, оставшихся без попечения родителей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AE34DB" w:rsidRPr="00AE34DB" w:rsidRDefault="00AE34DB" w:rsidP="00AE34D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4DB">
        <w:rPr>
          <w:rFonts w:ascii="Times New Roman" w:eastAsia="Times New Roman" w:hAnsi="Times New Roman" w:cs="Times New Roman"/>
          <w:sz w:val="28"/>
          <w:szCs w:val="28"/>
        </w:rPr>
        <w:t>повышени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заработной платы прочим категориям работников социально-культурной сферы и работников иных муниципальных учреждений муниципального образования 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с 01 октября 2015 года на 5,0 %, с 01 октября 2016 года на 4,5 % и с 01 октября 2017 года </w:t>
      </w:r>
      <w:proofErr w:type="gramStart"/>
      <w:r w:rsidRPr="00AE34D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4,3 %; </w:t>
      </w:r>
    </w:p>
    <w:p w:rsidR="00AE34DB" w:rsidRPr="00AE34DB" w:rsidRDefault="00AE34DB" w:rsidP="00AE34D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4DB">
        <w:rPr>
          <w:rFonts w:ascii="Times New Roman" w:eastAsia="Times New Roman" w:hAnsi="Times New Roman" w:cs="Times New Roman"/>
          <w:sz w:val="28"/>
          <w:szCs w:val="28"/>
        </w:rPr>
        <w:t>индексаци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расходов на оплату коммунальных услуг на 2015 год  на 5,1 %, на 2016 год на 4,7 % и на 2017 год </w:t>
      </w:r>
      <w:proofErr w:type="gramStart"/>
      <w:r w:rsidRPr="00AE34D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4,4 %;</w:t>
      </w:r>
    </w:p>
    <w:p w:rsidR="00AE34DB" w:rsidRPr="00917EE0" w:rsidRDefault="00E534F8" w:rsidP="00AE34D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определения </w:t>
      </w:r>
      <w:r w:rsidR="00AE34DB" w:rsidRPr="00AE34DB">
        <w:rPr>
          <w:rFonts w:ascii="Times New Roman" w:eastAsia="Times New Roman" w:hAnsi="Times New Roman" w:cs="Times New Roman"/>
          <w:sz w:val="28"/>
          <w:szCs w:val="28"/>
        </w:rPr>
        <w:t xml:space="preserve">объемов бюджетных ассигнований на финансовое обеспечение иных расходных обязательств муниципального </w:t>
      </w:r>
      <w:r w:rsidR="00AE34DB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E34DB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1E7BE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>без индексации на уровень инфляции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EE0" w:rsidRPr="008B14AC" w:rsidRDefault="00917EE0" w:rsidP="00917EE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4AC" w:rsidRPr="00AE34DB" w:rsidRDefault="00917EE0" w:rsidP="00917EE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объем расходной части городского бюджета приходится на отрасли социально-культурной сферы</w:t>
      </w:r>
    </w:p>
    <w:p w:rsidR="004503DD" w:rsidRDefault="00D9631B" w:rsidP="00AE3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06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732304" wp14:editId="7B132D36">
                <wp:simplePos x="0" y="0"/>
                <wp:positionH relativeFrom="column">
                  <wp:posOffset>763905</wp:posOffset>
                </wp:positionH>
                <wp:positionV relativeFrom="paragraph">
                  <wp:posOffset>1231265</wp:posOffset>
                </wp:positionV>
                <wp:extent cx="1104900" cy="140398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61" w:rsidRPr="008A1061" w:rsidRDefault="008A1061" w:rsidP="008A10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2015 – </w:t>
                            </w:r>
                            <w:r w:rsidR="00D9631B">
                              <w:rPr>
                                <w:rFonts w:ascii="Times New Roman" w:hAnsi="Times New Roman" w:cs="Times New Roman"/>
                              </w:rPr>
                              <w:t>70</w:t>
                            </w:r>
                            <w:proofErr w:type="gramStart"/>
                            <w:r w:rsidR="00D9631B">
                              <w:rPr>
                                <w:rFonts w:ascii="Times New Roman" w:hAnsi="Times New Roman" w:cs="Times New Roman"/>
                              </w:rPr>
                              <w:t>,3</w:t>
                            </w:r>
                            <w:proofErr w:type="gramEnd"/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%</w:t>
                            </w:r>
                          </w:p>
                          <w:p w:rsidR="008A1061" w:rsidRPr="008A1061" w:rsidRDefault="008A1061" w:rsidP="008A10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2016 –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9631B">
                              <w:rPr>
                                <w:rFonts w:ascii="Times New Roman" w:hAnsi="Times New Roman" w:cs="Times New Roman"/>
                              </w:rPr>
                              <w:t>64</w:t>
                            </w:r>
                            <w:proofErr w:type="gramStart"/>
                            <w:r w:rsidR="00D9631B">
                              <w:rPr>
                                <w:rFonts w:ascii="Times New Roman" w:hAnsi="Times New Roman" w:cs="Times New Roman"/>
                              </w:rPr>
                              <w:t>,5</w:t>
                            </w:r>
                            <w:proofErr w:type="gramEnd"/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%</w:t>
                            </w:r>
                          </w:p>
                          <w:p w:rsidR="008A1061" w:rsidRPr="008A1061" w:rsidRDefault="008A1061" w:rsidP="008A10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2017 – </w:t>
                            </w:r>
                            <w:r w:rsidR="00D9631B">
                              <w:rPr>
                                <w:rFonts w:ascii="Times New Roman" w:hAnsi="Times New Roman" w:cs="Times New Roman"/>
                              </w:rPr>
                              <w:t>71</w:t>
                            </w:r>
                            <w:proofErr w:type="gramStart"/>
                            <w:r w:rsidR="00D9631B">
                              <w:rPr>
                                <w:rFonts w:ascii="Times New Roman" w:hAnsi="Times New Roman" w:cs="Times New Roman"/>
                              </w:rPr>
                              <w:t>,3</w:t>
                            </w:r>
                            <w:proofErr w:type="gramEnd"/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0.15pt;margin-top:96.95pt;width:87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" filled="f" stroked="f">
                <v:textbox style="mso-fit-shape-to-text:t">
                  <w:txbxContent>
                    <w:p w:rsidR="008A1061" w:rsidRPr="008A1061" w:rsidRDefault="008A1061" w:rsidP="008A10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2015 – </w:t>
                      </w:r>
                      <w:r w:rsidR="00D9631B">
                        <w:rPr>
                          <w:rFonts w:ascii="Times New Roman" w:hAnsi="Times New Roman" w:cs="Times New Roman"/>
                        </w:rPr>
                        <w:t>70</w:t>
                      </w:r>
                      <w:proofErr w:type="gramStart"/>
                      <w:r w:rsidR="00D9631B">
                        <w:rPr>
                          <w:rFonts w:ascii="Times New Roman" w:hAnsi="Times New Roman" w:cs="Times New Roman"/>
                        </w:rPr>
                        <w:t>,3</w:t>
                      </w:r>
                      <w:proofErr w:type="gramEnd"/>
                      <w:r w:rsidRPr="008A10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%</w:t>
                      </w:r>
                    </w:p>
                    <w:p w:rsidR="008A1061" w:rsidRPr="008A1061" w:rsidRDefault="008A1061" w:rsidP="008A10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2016 –</w:t>
                      </w:r>
                      <w:r w:rsidRPr="008A10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9631B">
                        <w:rPr>
                          <w:rFonts w:ascii="Times New Roman" w:hAnsi="Times New Roman" w:cs="Times New Roman"/>
                        </w:rPr>
                        <w:t>64</w:t>
                      </w:r>
                      <w:proofErr w:type="gramStart"/>
                      <w:r w:rsidR="00D9631B">
                        <w:rPr>
                          <w:rFonts w:ascii="Times New Roman" w:hAnsi="Times New Roman" w:cs="Times New Roman"/>
                        </w:rPr>
                        <w:t>,5</w:t>
                      </w:r>
                      <w:proofErr w:type="gramEnd"/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%</w:t>
                      </w:r>
                    </w:p>
                    <w:p w:rsidR="008A1061" w:rsidRPr="008A1061" w:rsidRDefault="008A1061" w:rsidP="008A10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2017 – </w:t>
                      </w:r>
                      <w:r w:rsidR="00D9631B">
                        <w:rPr>
                          <w:rFonts w:ascii="Times New Roman" w:hAnsi="Times New Roman" w:cs="Times New Roman"/>
                        </w:rPr>
                        <w:t>71</w:t>
                      </w:r>
                      <w:proofErr w:type="gramStart"/>
                      <w:r w:rsidR="00D9631B">
                        <w:rPr>
                          <w:rFonts w:ascii="Times New Roman" w:hAnsi="Times New Roman" w:cs="Times New Roman"/>
                        </w:rPr>
                        <w:t>,3</w:t>
                      </w:r>
                      <w:proofErr w:type="gramEnd"/>
                      <w:r w:rsidRPr="008A10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A10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775A9D" wp14:editId="3ADC2B3A">
                <wp:simplePos x="0" y="0"/>
                <wp:positionH relativeFrom="column">
                  <wp:posOffset>811530</wp:posOffset>
                </wp:positionH>
                <wp:positionV relativeFrom="paragraph">
                  <wp:posOffset>1136015</wp:posOffset>
                </wp:positionV>
                <wp:extent cx="876300" cy="0"/>
                <wp:effectExtent l="0" t="0" r="19050" b="19050"/>
                <wp:wrapNone/>
                <wp:docPr id="10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89.45pt" to="132.9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" strokecolor="windowText"/>
            </w:pict>
          </mc:Fallback>
        </mc:AlternateContent>
      </w:r>
      <w:r w:rsidR="008A10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76D9CA" wp14:editId="3F8E0D66">
                <wp:simplePos x="0" y="0"/>
                <wp:positionH relativeFrom="column">
                  <wp:posOffset>4993005</wp:posOffset>
                </wp:positionH>
                <wp:positionV relativeFrom="paragraph">
                  <wp:posOffset>2088515</wp:posOffset>
                </wp:positionV>
                <wp:extent cx="1009650" cy="0"/>
                <wp:effectExtent l="0" t="0" r="19050" b="19050"/>
                <wp:wrapNone/>
                <wp:docPr id="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15pt,164.45pt" to="472.6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" strokecolor="windowText"/>
            </w:pict>
          </mc:Fallback>
        </mc:AlternateContent>
      </w:r>
      <w:r w:rsidR="008A1061" w:rsidRPr="0051606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E19215" wp14:editId="48AE13A8">
                <wp:simplePos x="0" y="0"/>
                <wp:positionH relativeFrom="column">
                  <wp:posOffset>4972685</wp:posOffset>
                </wp:positionH>
                <wp:positionV relativeFrom="paragraph">
                  <wp:posOffset>2096135</wp:posOffset>
                </wp:positionV>
                <wp:extent cx="1190625" cy="140398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61" w:rsidRPr="008A1061" w:rsidRDefault="008A1061" w:rsidP="008A10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2015 –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,0</w:t>
                            </w:r>
                            <w:proofErr w:type="gramEnd"/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%</w:t>
                            </w:r>
                          </w:p>
                          <w:p w:rsidR="008A1061" w:rsidRPr="008A1061" w:rsidRDefault="008A1061" w:rsidP="008A10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2016 –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13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,8</w:t>
                            </w:r>
                            <w:proofErr w:type="gramEnd"/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%</w:t>
                            </w:r>
                          </w:p>
                          <w:p w:rsidR="008A1061" w:rsidRPr="008A1061" w:rsidRDefault="008A1061" w:rsidP="008A10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2017 –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,3</w:t>
                            </w:r>
                            <w:proofErr w:type="gramEnd"/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1.55pt;margin-top:165.05pt;width:93.75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" filled="f" stroked="f">
                <v:textbox style="mso-fit-shape-to-text:t">
                  <w:txbxContent>
                    <w:p w:rsidR="008A1061" w:rsidRPr="008A1061" w:rsidRDefault="008A1061" w:rsidP="008A10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2015 – </w:t>
                      </w:r>
                      <w:r>
                        <w:rPr>
                          <w:rFonts w:ascii="Times New Roman" w:hAnsi="Times New Roman" w:cs="Times New Roman"/>
                        </w:rPr>
                        <w:t>11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,0</w:t>
                      </w:r>
                      <w:proofErr w:type="gramEnd"/>
                      <w:r w:rsidRPr="008A10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%</w:t>
                      </w:r>
                    </w:p>
                    <w:p w:rsidR="008A1061" w:rsidRPr="008A1061" w:rsidRDefault="008A1061" w:rsidP="008A10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2016 –</w:t>
                      </w:r>
                      <w:r w:rsidRPr="008A10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13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,8</w:t>
                      </w:r>
                      <w:proofErr w:type="gramEnd"/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%</w:t>
                      </w:r>
                    </w:p>
                    <w:p w:rsidR="008A1061" w:rsidRPr="008A1061" w:rsidRDefault="008A1061" w:rsidP="008A10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2017 – </w:t>
                      </w:r>
                      <w:r>
                        <w:rPr>
                          <w:rFonts w:ascii="Times New Roman" w:hAnsi="Times New Roman" w:cs="Times New Roman"/>
                        </w:rPr>
                        <w:t>11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,3</w:t>
                      </w:r>
                      <w:proofErr w:type="gramEnd"/>
                      <w:r w:rsidRPr="008A10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A1061" w:rsidRPr="0051606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3500AD" wp14:editId="6167D539">
                <wp:simplePos x="0" y="0"/>
                <wp:positionH relativeFrom="column">
                  <wp:posOffset>4972685</wp:posOffset>
                </wp:positionH>
                <wp:positionV relativeFrom="paragraph">
                  <wp:posOffset>829310</wp:posOffset>
                </wp:positionV>
                <wp:extent cx="1190625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61" w:rsidRPr="008A1061" w:rsidRDefault="008A1061" w:rsidP="008A10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2015 – 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proofErr w:type="gramStart"/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>,7</w:t>
                            </w:r>
                            <w:proofErr w:type="gramEnd"/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%</w:t>
                            </w:r>
                          </w:p>
                          <w:p w:rsidR="008A1061" w:rsidRPr="008A1061" w:rsidRDefault="008A1061" w:rsidP="008A10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2016 –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 xml:space="preserve"> 21</w:t>
                            </w:r>
                            <w:proofErr w:type="gramStart"/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>,7</w:t>
                            </w:r>
                            <w:proofErr w:type="gramEnd"/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%</w:t>
                            </w:r>
                          </w:p>
                          <w:p w:rsidR="008A1061" w:rsidRPr="008A1061" w:rsidRDefault="008A1061" w:rsidP="008A10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2017 – 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>17</w:t>
                            </w:r>
                            <w:proofErr w:type="gramStart"/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>,4</w:t>
                            </w:r>
                            <w:proofErr w:type="gramEnd"/>
                            <w:r w:rsidRPr="008A10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A106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1.55pt;margin-top:65.3pt;width:93.7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" filled="f" stroked="f">
                <v:textbox style="mso-fit-shape-to-text:t">
                  <w:txbxContent>
                    <w:p w:rsidR="008A1061" w:rsidRPr="008A1061" w:rsidRDefault="008A1061" w:rsidP="008A10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2015 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–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8A1061">
                        <w:rPr>
                          <w:rFonts w:ascii="Times New Roman" w:hAnsi="Times New Roman" w:cs="Times New Roman"/>
                        </w:rPr>
                        <w:t>18</w:t>
                      </w:r>
                      <w:proofErr w:type="gramStart"/>
                      <w:r w:rsidRPr="008A1061">
                        <w:rPr>
                          <w:rFonts w:ascii="Times New Roman" w:hAnsi="Times New Roman" w:cs="Times New Roman"/>
                        </w:rPr>
                        <w:t>,7</w:t>
                      </w:r>
                      <w:proofErr w:type="gramEnd"/>
                      <w:r w:rsidRPr="008A10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%</w:t>
                      </w:r>
                    </w:p>
                    <w:p w:rsidR="008A1061" w:rsidRPr="008A1061" w:rsidRDefault="008A1061" w:rsidP="008A10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2016 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–</w:t>
                      </w:r>
                      <w:r w:rsidRPr="008A1061">
                        <w:rPr>
                          <w:rFonts w:ascii="Times New Roman" w:hAnsi="Times New Roman" w:cs="Times New Roman"/>
                        </w:rPr>
                        <w:t xml:space="preserve"> 21</w:t>
                      </w:r>
                      <w:proofErr w:type="gramStart"/>
                      <w:r w:rsidRPr="008A1061">
                        <w:rPr>
                          <w:rFonts w:ascii="Times New Roman" w:hAnsi="Times New Roman" w:cs="Times New Roman"/>
                        </w:rPr>
                        <w:t>,7</w:t>
                      </w:r>
                      <w:proofErr w:type="gramEnd"/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%</w:t>
                      </w:r>
                    </w:p>
                    <w:p w:rsidR="008A1061" w:rsidRPr="008A1061" w:rsidRDefault="008A1061" w:rsidP="008A10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2017 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–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8A1061">
                        <w:rPr>
                          <w:rFonts w:ascii="Times New Roman" w:hAnsi="Times New Roman" w:cs="Times New Roman"/>
                        </w:rPr>
                        <w:t>17</w:t>
                      </w:r>
                      <w:proofErr w:type="gramStart"/>
                      <w:r w:rsidRPr="008A1061">
                        <w:rPr>
                          <w:rFonts w:ascii="Times New Roman" w:hAnsi="Times New Roman" w:cs="Times New Roman"/>
                        </w:rPr>
                        <w:t>,4</w:t>
                      </w:r>
                      <w:proofErr w:type="gramEnd"/>
                      <w:r w:rsidRPr="008A10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A1061">
                        <w:rPr>
                          <w:rFonts w:ascii="Times New Roman" w:hAnsi="Times New Roman" w:cs="Times New Roman"/>
                          <w:lang w:val="en-US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503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526460" wp14:editId="1AE189F9">
            <wp:extent cx="5486400" cy="314325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77A4" w:rsidRDefault="00C377A4" w:rsidP="005A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7A4" w:rsidRDefault="00C377A4" w:rsidP="005A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7A4" w:rsidRDefault="00C377A4" w:rsidP="005A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5E7" w:rsidRDefault="00917EE0" w:rsidP="005A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социального характера предусмотрены на 2</w:t>
      </w:r>
      <w:r w:rsidR="002E45E7">
        <w:rPr>
          <w:rFonts w:ascii="Times New Roman" w:hAnsi="Times New Roman" w:cs="Times New Roman"/>
          <w:sz w:val="28"/>
          <w:szCs w:val="28"/>
        </w:rPr>
        <w:t>015 год</w:t>
      </w:r>
      <w:r w:rsidR="000D3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0D31A7">
        <w:rPr>
          <w:rFonts w:ascii="Times New Roman" w:hAnsi="Times New Roman" w:cs="Times New Roman"/>
          <w:sz w:val="28"/>
          <w:szCs w:val="28"/>
        </w:rPr>
        <w:t xml:space="preserve"> </w:t>
      </w:r>
      <w:r w:rsidR="002E45E7">
        <w:rPr>
          <w:rFonts w:ascii="Times New Roman" w:hAnsi="Times New Roman" w:cs="Times New Roman"/>
          <w:sz w:val="28"/>
          <w:szCs w:val="28"/>
        </w:rPr>
        <w:t xml:space="preserve">5 603,7 млн. рублей, </w:t>
      </w:r>
      <w:r w:rsidR="000D31A7">
        <w:rPr>
          <w:rFonts w:ascii="Times New Roman" w:hAnsi="Times New Roman" w:cs="Times New Roman"/>
          <w:sz w:val="28"/>
          <w:szCs w:val="28"/>
        </w:rPr>
        <w:t>на</w:t>
      </w:r>
      <w:r w:rsidR="002E45E7">
        <w:rPr>
          <w:rFonts w:ascii="Times New Roman" w:hAnsi="Times New Roman" w:cs="Times New Roman"/>
          <w:sz w:val="28"/>
          <w:szCs w:val="28"/>
        </w:rPr>
        <w:t xml:space="preserve"> 2016 год –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E45E7">
        <w:rPr>
          <w:rFonts w:ascii="Times New Roman" w:hAnsi="Times New Roman" w:cs="Times New Roman"/>
          <w:sz w:val="28"/>
          <w:szCs w:val="28"/>
        </w:rPr>
        <w:t xml:space="preserve">4 252,4 млн. рублей, </w:t>
      </w:r>
      <w:r w:rsidR="000D31A7">
        <w:rPr>
          <w:rFonts w:ascii="Times New Roman" w:hAnsi="Times New Roman" w:cs="Times New Roman"/>
          <w:sz w:val="28"/>
          <w:szCs w:val="28"/>
        </w:rPr>
        <w:t>на</w:t>
      </w:r>
      <w:r w:rsidR="002E45E7">
        <w:rPr>
          <w:rFonts w:ascii="Times New Roman" w:hAnsi="Times New Roman" w:cs="Times New Roman"/>
          <w:sz w:val="28"/>
          <w:szCs w:val="28"/>
        </w:rPr>
        <w:t xml:space="preserve"> 2017 год –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E45E7">
        <w:rPr>
          <w:rFonts w:ascii="Times New Roman" w:hAnsi="Times New Roman" w:cs="Times New Roman"/>
          <w:sz w:val="28"/>
          <w:szCs w:val="28"/>
        </w:rPr>
        <w:t>5 820,</w:t>
      </w:r>
      <w:r w:rsidR="002613DE">
        <w:rPr>
          <w:rFonts w:ascii="Times New Roman" w:hAnsi="Times New Roman" w:cs="Times New Roman"/>
          <w:sz w:val="28"/>
          <w:szCs w:val="28"/>
        </w:rPr>
        <w:t>6</w:t>
      </w:r>
      <w:r w:rsidR="002E45E7">
        <w:rPr>
          <w:rFonts w:ascii="Times New Roman" w:hAnsi="Times New Roman" w:cs="Times New Roman"/>
          <w:sz w:val="28"/>
          <w:szCs w:val="28"/>
        </w:rPr>
        <w:t xml:space="preserve"> млн. рублей</w:t>
      </w:r>
      <w:r>
        <w:rPr>
          <w:rFonts w:ascii="Times New Roman" w:hAnsi="Times New Roman" w:cs="Times New Roman"/>
          <w:sz w:val="28"/>
          <w:szCs w:val="28"/>
        </w:rPr>
        <w:t xml:space="preserve"> и распределены</w:t>
      </w:r>
      <w:r w:rsidR="000D31A7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  <w:r w:rsidR="002E45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31A7" w:rsidRPr="000D31A7" w:rsidRDefault="000D31A7" w:rsidP="005A5C14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1A7">
        <w:rPr>
          <w:rFonts w:ascii="Times New Roman" w:hAnsi="Times New Roman"/>
          <w:sz w:val="28"/>
          <w:szCs w:val="28"/>
          <w:lang w:eastAsia="ru-RU"/>
        </w:rPr>
        <w:t xml:space="preserve">образование </w:t>
      </w:r>
      <w:r w:rsidR="00917EE0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0D31A7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0D31A7">
        <w:rPr>
          <w:rFonts w:ascii="Times New Roman" w:hAnsi="Times New Roman"/>
          <w:sz w:val="28"/>
          <w:szCs w:val="28"/>
          <w:lang w:eastAsia="ru-RU"/>
        </w:rPr>
        <w:t xml:space="preserve"> год –  4</w:t>
      </w:r>
      <w:r>
        <w:rPr>
          <w:rFonts w:ascii="Times New Roman" w:hAnsi="Times New Roman"/>
          <w:sz w:val="28"/>
          <w:szCs w:val="28"/>
          <w:lang w:eastAsia="ru-RU"/>
        </w:rPr>
        <w:t> 341,8</w:t>
      </w:r>
      <w:r w:rsidRPr="000D31A7">
        <w:rPr>
          <w:rFonts w:ascii="Times New Roman" w:hAnsi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hAnsi="Times New Roman"/>
          <w:sz w:val="28"/>
          <w:szCs w:val="28"/>
          <w:lang w:eastAsia="ru-RU"/>
        </w:rPr>
        <w:t>на</w:t>
      </w:r>
      <w:r w:rsidRPr="000D31A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A5C14">
        <w:rPr>
          <w:rFonts w:ascii="Times New Roman" w:hAnsi="Times New Roman"/>
          <w:sz w:val="28"/>
          <w:szCs w:val="28"/>
          <w:lang w:eastAsia="ru-RU"/>
        </w:rPr>
        <w:t>6</w:t>
      </w:r>
      <w:r w:rsidRPr="000D31A7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/>
          <w:sz w:val="28"/>
          <w:szCs w:val="28"/>
          <w:lang w:eastAsia="ru-RU"/>
        </w:rPr>
        <w:t>3 334,5</w:t>
      </w:r>
      <w:r w:rsidRPr="000D31A7">
        <w:rPr>
          <w:rFonts w:ascii="Times New Roman" w:hAnsi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hAnsi="Times New Roman"/>
          <w:sz w:val="28"/>
          <w:szCs w:val="28"/>
          <w:lang w:eastAsia="ru-RU"/>
        </w:rPr>
        <w:t>на</w:t>
      </w:r>
      <w:r w:rsidRPr="000D31A7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D31A7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/>
          <w:sz w:val="28"/>
          <w:szCs w:val="28"/>
          <w:lang w:eastAsia="ru-RU"/>
        </w:rPr>
        <w:t>4 593,6</w:t>
      </w:r>
      <w:r w:rsidRPr="000D31A7">
        <w:rPr>
          <w:rFonts w:ascii="Times New Roman" w:hAnsi="Times New Roman"/>
          <w:sz w:val="28"/>
          <w:szCs w:val="28"/>
          <w:lang w:eastAsia="ru-RU"/>
        </w:rPr>
        <w:t xml:space="preserve"> млн. рублей;</w:t>
      </w:r>
      <w:r w:rsidR="00516065" w:rsidRPr="00516065">
        <w:rPr>
          <w:noProof/>
          <w:sz w:val="28"/>
          <w:szCs w:val="28"/>
        </w:rPr>
        <w:t xml:space="preserve"> </w:t>
      </w:r>
    </w:p>
    <w:p w:rsidR="000D31A7" w:rsidRPr="000D31A7" w:rsidRDefault="000D31A7" w:rsidP="000D31A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EE0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336,5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A4166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17EE0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4DB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345,1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E34DB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388,</w:t>
      </w:r>
      <w:r w:rsidR="00300CCC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рублей;</w:t>
      </w:r>
      <w:proofErr w:type="gramEnd"/>
    </w:p>
    <w:p w:rsidR="000D31A7" w:rsidRPr="000D31A7" w:rsidRDefault="000D31A7" w:rsidP="000D31A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политика </w:t>
      </w:r>
      <w:r w:rsidR="00917EE0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882,</w:t>
      </w:r>
      <w:r w:rsidR="009A4166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17EE0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4DB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537,</w:t>
      </w:r>
      <w:r w:rsidR="009A4166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E34DB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802,2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рублей;</w:t>
      </w:r>
    </w:p>
    <w:p w:rsidR="000D31A7" w:rsidRPr="00917EE0" w:rsidRDefault="000D31A7" w:rsidP="000D31A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и спорт </w:t>
      </w:r>
      <w:r w:rsidR="00917EE0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43,2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17EE0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4DB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35,5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E34DB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36,</w:t>
      </w:r>
      <w:r w:rsidR="00300CCC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AE34DB" w:rsidRP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AE34DB" w:rsidRDefault="00AE34DB" w:rsidP="00AE34D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DB" w:rsidRPr="00AE34DB" w:rsidRDefault="00AE34DB" w:rsidP="00AE3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городское хозяйство </w:t>
      </w:r>
      <w:r w:rsidRPr="00893401">
        <w:rPr>
          <w:rFonts w:ascii="Times New Roman" w:hAnsi="Times New Roman"/>
          <w:sz w:val="28"/>
          <w:szCs w:val="28"/>
        </w:rPr>
        <w:t xml:space="preserve">предусмотрены </w:t>
      </w:r>
      <w:r w:rsidR="00917EE0">
        <w:rPr>
          <w:rFonts w:ascii="Times New Roman" w:hAnsi="Times New Roman"/>
          <w:sz w:val="28"/>
          <w:szCs w:val="28"/>
        </w:rPr>
        <w:t xml:space="preserve">на 2015 год </w:t>
      </w:r>
      <w:r w:rsidRPr="00893401">
        <w:rPr>
          <w:rFonts w:ascii="Times New Roman" w:hAnsi="Times New Roman"/>
          <w:sz w:val="28"/>
          <w:szCs w:val="28"/>
        </w:rPr>
        <w:t xml:space="preserve">в сумме 1 489,0 млн. рублей,  </w:t>
      </w:r>
      <w:r w:rsidR="00917EE0">
        <w:rPr>
          <w:rFonts w:ascii="Times New Roman" w:hAnsi="Times New Roman"/>
          <w:sz w:val="28"/>
          <w:szCs w:val="28"/>
        </w:rPr>
        <w:t>на</w:t>
      </w:r>
      <w:r w:rsidRPr="00893401">
        <w:rPr>
          <w:rFonts w:ascii="Times New Roman" w:hAnsi="Times New Roman"/>
          <w:sz w:val="28"/>
          <w:szCs w:val="28"/>
        </w:rPr>
        <w:t xml:space="preserve"> 2016 год – </w:t>
      </w:r>
      <w:r w:rsidR="00917EE0">
        <w:rPr>
          <w:rFonts w:ascii="Times New Roman" w:hAnsi="Times New Roman"/>
          <w:sz w:val="28"/>
          <w:szCs w:val="28"/>
        </w:rPr>
        <w:t xml:space="preserve">в сумме </w:t>
      </w:r>
      <w:r w:rsidRPr="00893401">
        <w:rPr>
          <w:rFonts w:ascii="Times New Roman" w:hAnsi="Times New Roman"/>
          <w:sz w:val="28"/>
          <w:szCs w:val="28"/>
        </w:rPr>
        <w:t xml:space="preserve">1 428,1 млн. рублей, </w:t>
      </w:r>
      <w:r w:rsidR="00917EE0">
        <w:rPr>
          <w:rFonts w:ascii="Times New Roman" w:hAnsi="Times New Roman"/>
          <w:sz w:val="28"/>
          <w:szCs w:val="28"/>
        </w:rPr>
        <w:t>на</w:t>
      </w:r>
      <w:r w:rsidRPr="00893401">
        <w:rPr>
          <w:rFonts w:ascii="Times New Roman" w:hAnsi="Times New Roman"/>
          <w:sz w:val="28"/>
          <w:szCs w:val="28"/>
        </w:rPr>
        <w:t xml:space="preserve"> 2017 год – </w:t>
      </w:r>
      <w:r w:rsidR="00917EE0">
        <w:rPr>
          <w:rFonts w:ascii="Times New Roman" w:hAnsi="Times New Roman"/>
          <w:sz w:val="28"/>
          <w:szCs w:val="28"/>
        </w:rPr>
        <w:t xml:space="preserve">в сумме </w:t>
      </w:r>
      <w:r w:rsidRPr="00893401">
        <w:rPr>
          <w:rFonts w:ascii="Times New Roman" w:hAnsi="Times New Roman"/>
          <w:sz w:val="28"/>
          <w:szCs w:val="28"/>
        </w:rPr>
        <w:t>1 425,2  млн. рублей</w:t>
      </w:r>
      <w:r w:rsidR="00917EE0">
        <w:rPr>
          <w:rFonts w:ascii="Times New Roman" w:hAnsi="Times New Roman"/>
          <w:sz w:val="28"/>
          <w:szCs w:val="28"/>
        </w:rPr>
        <w:t xml:space="preserve"> и 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распределены по следующим направлениям:</w:t>
      </w:r>
    </w:p>
    <w:p w:rsidR="00AE34DB" w:rsidRPr="00AE34DB" w:rsidRDefault="00AE34DB" w:rsidP="00AE34DB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дорожное хозяйство (муниципальный дорожный фонд)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A4166">
        <w:rPr>
          <w:rFonts w:ascii="Times New Roman" w:eastAsia="Times New Roman" w:hAnsi="Times New Roman" w:cs="Times New Roman"/>
          <w:sz w:val="28"/>
          <w:szCs w:val="28"/>
          <w:lang w:eastAsia="ru-RU"/>
        </w:rPr>
        <w:t>621,7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567F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A567FD">
        <w:rPr>
          <w:rFonts w:ascii="Times New Roman" w:eastAsia="Times New Roman" w:hAnsi="Times New Roman" w:cs="Times New Roman"/>
          <w:sz w:val="28"/>
          <w:szCs w:val="28"/>
        </w:rPr>
        <w:t>636,1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 w:rsidR="00917EE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567F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год –  </w:t>
      </w:r>
      <w:r w:rsidR="00A567FD">
        <w:rPr>
          <w:rFonts w:ascii="Times New Roman" w:eastAsia="Times New Roman" w:hAnsi="Times New Roman" w:cs="Times New Roman"/>
          <w:sz w:val="28"/>
          <w:szCs w:val="28"/>
        </w:rPr>
        <w:t>642,6</w:t>
      </w:r>
      <w:r w:rsidRPr="00AE34DB">
        <w:rPr>
          <w:rFonts w:ascii="Times New Roman" w:eastAsia="Times New Roman" w:hAnsi="Times New Roman" w:cs="Times New Roman"/>
          <w:sz w:val="28"/>
          <w:szCs w:val="28"/>
        </w:rPr>
        <w:t xml:space="preserve"> млн. рублей;</w:t>
      </w:r>
      <w:proofErr w:type="gramEnd"/>
    </w:p>
    <w:p w:rsidR="00AE34DB" w:rsidRPr="00AE34DB" w:rsidRDefault="00AE34DB" w:rsidP="00AE34DB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жилищно-коммунальное хозяйство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761,7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687,8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680,3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рублей;</w:t>
      </w:r>
    </w:p>
    <w:p w:rsidR="00AE34DB" w:rsidRDefault="00AE34DB" w:rsidP="00AE34DB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транспортный комплекс и иные вопросы городского хозяйства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105,6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104,2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917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567FD">
        <w:rPr>
          <w:rFonts w:ascii="Times New Roman" w:eastAsia="Times New Roman" w:hAnsi="Times New Roman" w:cs="Times New Roman"/>
          <w:sz w:val="28"/>
          <w:szCs w:val="28"/>
          <w:lang w:eastAsia="ru-RU"/>
        </w:rPr>
        <w:t>102,3</w:t>
      </w:r>
      <w:r w:rsidRPr="00AE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6C4E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6C4EFC" w:rsidRPr="00AE34DB" w:rsidRDefault="006C4EFC" w:rsidP="006C4EFC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60" w:rsidRDefault="006C4EFC" w:rsidP="0065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 городского бюджета предусмотрены на 2015 в сумме 878,4 млн. рублей, на 2016 год –</w:t>
      </w:r>
      <w:r w:rsidR="00D2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Pr="006C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908,0 млн. рублей, </w:t>
      </w:r>
      <w:r w:rsidR="00C06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C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 – </w:t>
      </w:r>
      <w:r w:rsidR="00D2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6C4EFC">
        <w:rPr>
          <w:rFonts w:ascii="Times New Roman" w:eastAsia="Times New Roman" w:hAnsi="Times New Roman" w:cs="Times New Roman"/>
          <w:sz w:val="28"/>
          <w:szCs w:val="28"/>
          <w:lang w:eastAsia="ru-RU"/>
        </w:rPr>
        <w:t>919,4 млн. рублей.</w:t>
      </w:r>
    </w:p>
    <w:p w:rsidR="006C4EFC" w:rsidRDefault="006C4EFC" w:rsidP="0065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7FD" w:rsidRDefault="00A567FD" w:rsidP="006558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городского бюджета </w:t>
      </w:r>
      <w:r w:rsidR="00917EE0">
        <w:rPr>
          <w:rFonts w:ascii="Times New Roman" w:hAnsi="Times New Roman"/>
          <w:sz w:val="28"/>
          <w:szCs w:val="28"/>
        </w:rPr>
        <w:t xml:space="preserve">на 2015 год и на плановый период 2016 и 2017 годов </w:t>
      </w:r>
      <w:r>
        <w:rPr>
          <w:rFonts w:ascii="Times New Roman" w:hAnsi="Times New Roman"/>
          <w:sz w:val="28"/>
          <w:szCs w:val="28"/>
        </w:rPr>
        <w:t>сформирован на основе муниципальных программ</w:t>
      </w:r>
      <w:r w:rsidR="00D26CFF">
        <w:rPr>
          <w:rFonts w:ascii="Times New Roman" w:hAnsi="Times New Roman"/>
          <w:sz w:val="28"/>
          <w:szCs w:val="28"/>
        </w:rPr>
        <w:t>, составляющих около 97</w:t>
      </w:r>
      <w:r w:rsidR="00917EE0">
        <w:rPr>
          <w:rFonts w:ascii="Times New Roman" w:hAnsi="Times New Roman"/>
          <w:sz w:val="28"/>
          <w:szCs w:val="28"/>
        </w:rPr>
        <w:t xml:space="preserve"> % от всей расходной части городского бюджета.</w:t>
      </w:r>
    </w:p>
    <w:p w:rsidR="006C4EFC" w:rsidRPr="004245CE" w:rsidRDefault="00C377A4" w:rsidP="004245C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245CE">
        <w:rPr>
          <w:rFonts w:ascii="Times New Roman" w:hAnsi="Times New Roman"/>
          <w:sz w:val="24"/>
          <w:szCs w:val="24"/>
        </w:rPr>
        <w:t>млн. рублей</w:t>
      </w:r>
    </w:p>
    <w:tbl>
      <w:tblPr>
        <w:tblW w:w="4967" w:type="pct"/>
        <w:tblLook w:val="04A0" w:firstRow="1" w:lastRow="0" w:firstColumn="1" w:lastColumn="0" w:noHBand="0" w:noVBand="1"/>
      </w:tblPr>
      <w:tblGrid>
        <w:gridCol w:w="7393"/>
        <w:gridCol w:w="1176"/>
        <w:gridCol w:w="1249"/>
        <w:gridCol w:w="1097"/>
      </w:tblGrid>
      <w:tr w:rsidR="001E7BE5" w:rsidRPr="001E7BE5" w:rsidTr="006C4EFC">
        <w:trPr>
          <w:trHeight w:val="413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E7BE5" w:rsidRPr="001B65A3" w:rsidRDefault="001E7BE5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E7BE5" w:rsidRPr="001B65A3" w:rsidRDefault="001E7BE5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E7BE5" w:rsidRPr="001B65A3" w:rsidRDefault="001E7BE5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E7BE5" w:rsidRPr="001B65A3" w:rsidRDefault="001E7BE5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1E7BE5" w:rsidRPr="001E7BE5" w:rsidTr="006C4EFC">
        <w:trPr>
          <w:trHeight w:val="411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E5" w:rsidRPr="001E7BE5" w:rsidRDefault="001E7BE5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Программные расходы, в том числе: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BE5" w:rsidRPr="001E7BE5" w:rsidRDefault="005A5C14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7 752,5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BE5" w:rsidRPr="001E7BE5" w:rsidRDefault="001E7BE5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6 313,9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BE5" w:rsidRPr="001E7BE5" w:rsidRDefault="001E7BE5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7 901,0</w:t>
            </w:r>
          </w:p>
        </w:tc>
      </w:tr>
      <w:tr w:rsidR="001E7BE5" w:rsidRPr="001E7BE5" w:rsidTr="006C4EFC">
        <w:trPr>
          <w:trHeight w:val="630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сферы муниципального образования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F6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5 306.6</w:t>
            </w:r>
          </w:p>
        </w:tc>
      </w:tr>
      <w:tr w:rsidR="001E7BE5" w:rsidRPr="001E7BE5" w:rsidTr="006C4EFC">
        <w:trPr>
          <w:trHeight w:val="630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развитие территории муниципального образования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843FAB" w:rsidRDefault="001B65A3" w:rsidP="0084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1 693.</w:t>
            </w:r>
            <w:r w:rsidR="00843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1E7BE5" w:rsidRPr="001E7BE5" w:rsidTr="006C4EFC">
        <w:trPr>
          <w:trHeight w:val="630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муниципального управления муниципального образования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801.0</w:t>
            </w:r>
          </w:p>
        </w:tc>
      </w:tr>
      <w:tr w:rsidR="001E7BE5" w:rsidRPr="001E7BE5" w:rsidTr="006C4EFC">
        <w:trPr>
          <w:trHeight w:val="630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E7BE5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B65A3"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и дети Архангельска (2013-2015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917EE0">
        <w:trPr>
          <w:trHeight w:val="830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беспрепятственного доступа инвалидов к муниципальным объектам социальной инфраструктуры на 2013-2015 годы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917EE0">
        <w:trPr>
          <w:trHeight w:val="305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Архангельска (2013-2015 годы)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A0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6C4EFC">
        <w:trPr>
          <w:trHeight w:val="630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Приоритетные направления </w:t>
            </w:r>
            <w:proofErr w:type="gramStart"/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сферы культуры города Архангельска</w:t>
            </w:r>
            <w:proofErr w:type="gramEnd"/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2013-2015 годы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917EE0">
        <w:trPr>
          <w:trHeight w:val="303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Физкультура-здоровье-спорт на 2013-2015 годы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6C4EFC">
        <w:trPr>
          <w:trHeight w:val="346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поколение на 2013-2015 годы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C377A4">
        <w:trPr>
          <w:trHeight w:val="630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отдельных категорий граждан на 2013-2015 годы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A0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C377A4">
        <w:trPr>
          <w:trHeight w:val="630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 (2013-2015 годы)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E279B3">
        <w:trPr>
          <w:trHeight w:val="630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города Архангельска (2012-2015 годы)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917EE0">
        <w:trPr>
          <w:trHeight w:val="913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Энергосбережение и повышение энергетической эффективности в муниципальных учреждениях муниципального образования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2010-2016 годы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C377A4">
        <w:trPr>
          <w:trHeight w:val="557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Памятники истории и культуры Архангельска (2013-2015 годы) на территории муниципального образования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A0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6C4EFC">
        <w:trPr>
          <w:trHeight w:val="880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 поддержка территориального общественного самоуправления на территории муниципального образования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2013-2015 годы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A0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6C4EFC">
        <w:trPr>
          <w:trHeight w:val="630"/>
        </w:trPr>
        <w:tc>
          <w:tcPr>
            <w:tcW w:w="3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правонарушений на территории муниципального образования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C377A4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BE5" w:rsidRPr="001E7BE5" w:rsidTr="006C4EFC">
        <w:trPr>
          <w:trHeight w:val="630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A3" w:rsidRPr="001B65A3" w:rsidRDefault="001B65A3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города Архангельска как административного центра Архангельской области</w:t>
            </w:r>
            <w:r w:rsidR="001E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A3" w:rsidRPr="001B65A3" w:rsidRDefault="001B65A3" w:rsidP="006C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6C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E7BE5" w:rsidRPr="001E7BE5" w:rsidTr="006C4EFC">
        <w:trPr>
          <w:trHeight w:val="480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E5" w:rsidRPr="001E7BE5" w:rsidRDefault="001E7BE5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BE5" w:rsidRPr="006C4EFC" w:rsidRDefault="006C4EFC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4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218,6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BE5" w:rsidRPr="006C4EFC" w:rsidRDefault="006C4EFC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4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274,6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BE5" w:rsidRPr="006C4EFC" w:rsidRDefault="006C4EFC" w:rsidP="001E7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4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264,2</w:t>
            </w:r>
          </w:p>
        </w:tc>
      </w:tr>
      <w:tr w:rsidR="006C4EFC" w:rsidRPr="001E7BE5" w:rsidTr="006C4EFC">
        <w:trPr>
          <w:trHeight w:val="271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FC" w:rsidRPr="001E7BE5" w:rsidRDefault="006C4EFC" w:rsidP="001E7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EFC" w:rsidRPr="006C4EFC" w:rsidRDefault="006C4EFC" w:rsidP="006C4E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FC">
              <w:rPr>
                <w:rFonts w:ascii="Times New Roman" w:hAnsi="Times New Roman" w:cs="Times New Roman"/>
                <w:b/>
                <w:sz w:val="24"/>
                <w:szCs w:val="24"/>
              </w:rPr>
              <w:t>7 971,1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EFC" w:rsidRPr="006C4EFC" w:rsidRDefault="006C4EFC" w:rsidP="006C4E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</w:t>
            </w:r>
            <w:r w:rsidRPr="006C4EFC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EFC" w:rsidRPr="006C4EFC" w:rsidRDefault="006C4EFC" w:rsidP="006C4E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8 165,2</w:t>
            </w:r>
          </w:p>
        </w:tc>
      </w:tr>
    </w:tbl>
    <w:p w:rsidR="00A567FD" w:rsidRDefault="00A567FD" w:rsidP="006558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2E4" w:rsidRDefault="00683AC0" w:rsidP="00F47B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Капитальные вложения</w:t>
      </w:r>
      <w:bookmarkStart w:id="0" w:name="_GoBack"/>
      <w:bookmarkEnd w:id="0"/>
      <w:r w:rsidR="00AE34DB">
        <w:rPr>
          <w:rFonts w:ascii="Times New Roman" w:hAnsi="Times New Roman"/>
          <w:sz w:val="28"/>
          <w:szCs w:val="28"/>
        </w:rPr>
        <w:t xml:space="preserve"> </w:t>
      </w:r>
      <w:r w:rsidR="00A567FD">
        <w:rPr>
          <w:rFonts w:ascii="Times New Roman" w:hAnsi="Times New Roman"/>
          <w:sz w:val="28"/>
          <w:szCs w:val="28"/>
        </w:rPr>
        <w:t xml:space="preserve">в объекты муниципальной собственности </w:t>
      </w:r>
      <w:r w:rsidR="00C06B5A">
        <w:rPr>
          <w:rFonts w:ascii="Times New Roman" w:hAnsi="Times New Roman"/>
          <w:sz w:val="28"/>
          <w:szCs w:val="28"/>
        </w:rPr>
        <w:t>на</w:t>
      </w:r>
      <w:r w:rsidR="00F47BDE">
        <w:rPr>
          <w:rFonts w:ascii="Times New Roman" w:hAnsi="Times New Roman"/>
          <w:sz w:val="28"/>
          <w:szCs w:val="28"/>
        </w:rPr>
        <w:t xml:space="preserve"> 2015 год </w:t>
      </w:r>
      <w:r w:rsidR="00A567FD">
        <w:rPr>
          <w:rFonts w:ascii="Times New Roman" w:hAnsi="Times New Roman"/>
          <w:sz w:val="28"/>
          <w:szCs w:val="28"/>
        </w:rPr>
        <w:t xml:space="preserve">предусмотрены в общем объеме </w:t>
      </w:r>
      <w:r w:rsidR="00F47BDE">
        <w:rPr>
          <w:rFonts w:ascii="Times New Roman" w:hAnsi="Times New Roman"/>
          <w:sz w:val="28"/>
          <w:szCs w:val="28"/>
        </w:rPr>
        <w:t xml:space="preserve">– </w:t>
      </w:r>
      <w:r w:rsidR="00D05600">
        <w:rPr>
          <w:rFonts w:ascii="Times New Roman" w:hAnsi="Times New Roman"/>
          <w:sz w:val="28"/>
          <w:szCs w:val="28"/>
        </w:rPr>
        <w:t xml:space="preserve">214,3 </w:t>
      </w:r>
      <w:r w:rsidR="00F47BDE">
        <w:rPr>
          <w:rFonts w:ascii="Times New Roman" w:hAnsi="Times New Roman"/>
          <w:sz w:val="28"/>
          <w:szCs w:val="28"/>
        </w:rPr>
        <w:t xml:space="preserve">млн. рублей, </w:t>
      </w:r>
      <w:r w:rsidR="00C06B5A">
        <w:rPr>
          <w:rFonts w:ascii="Times New Roman" w:hAnsi="Times New Roman"/>
          <w:sz w:val="28"/>
          <w:szCs w:val="28"/>
        </w:rPr>
        <w:t>на</w:t>
      </w:r>
      <w:r w:rsidR="00F47BDE">
        <w:rPr>
          <w:rFonts w:ascii="Times New Roman" w:hAnsi="Times New Roman"/>
          <w:sz w:val="28"/>
          <w:szCs w:val="28"/>
        </w:rPr>
        <w:t xml:space="preserve"> 2016 год – </w:t>
      </w:r>
      <w:r w:rsidR="00D05600">
        <w:rPr>
          <w:rFonts w:ascii="Times New Roman" w:hAnsi="Times New Roman"/>
          <w:sz w:val="28"/>
          <w:szCs w:val="28"/>
        </w:rPr>
        <w:t>201,3</w:t>
      </w:r>
      <w:r w:rsidR="00F47BDE">
        <w:rPr>
          <w:rFonts w:ascii="Times New Roman" w:hAnsi="Times New Roman"/>
          <w:sz w:val="28"/>
          <w:szCs w:val="28"/>
        </w:rPr>
        <w:t xml:space="preserve"> млн. рублей,  </w:t>
      </w:r>
      <w:r w:rsidR="00C06B5A">
        <w:rPr>
          <w:rFonts w:ascii="Times New Roman" w:hAnsi="Times New Roman"/>
          <w:sz w:val="28"/>
          <w:szCs w:val="28"/>
        </w:rPr>
        <w:t>на</w:t>
      </w:r>
      <w:r w:rsidR="00F47BDE">
        <w:rPr>
          <w:rFonts w:ascii="Times New Roman" w:hAnsi="Times New Roman"/>
          <w:sz w:val="28"/>
          <w:szCs w:val="28"/>
        </w:rPr>
        <w:t xml:space="preserve"> 2017 год – </w:t>
      </w:r>
      <w:r w:rsidR="00D05600">
        <w:rPr>
          <w:rFonts w:ascii="Times New Roman" w:hAnsi="Times New Roman"/>
          <w:sz w:val="28"/>
          <w:szCs w:val="28"/>
        </w:rPr>
        <w:t>226,1</w:t>
      </w:r>
      <w:r w:rsidR="007D566F">
        <w:rPr>
          <w:rFonts w:ascii="Times New Roman" w:hAnsi="Times New Roman"/>
          <w:sz w:val="28"/>
          <w:szCs w:val="28"/>
        </w:rPr>
        <w:t xml:space="preserve"> млн. рублей, при этом основной </w:t>
      </w:r>
      <w:r w:rsidR="00F47BDE">
        <w:rPr>
          <w:rFonts w:ascii="Times New Roman" w:hAnsi="Times New Roman"/>
          <w:sz w:val="28"/>
          <w:szCs w:val="28"/>
        </w:rPr>
        <w:t>объем инвестиций планируется осуществить за счет собствен</w:t>
      </w:r>
      <w:r w:rsidR="007D566F">
        <w:rPr>
          <w:rFonts w:ascii="Times New Roman" w:hAnsi="Times New Roman"/>
          <w:sz w:val="28"/>
          <w:szCs w:val="28"/>
        </w:rPr>
        <w:t>ных средств городского бюджета</w:t>
      </w:r>
      <w:r w:rsidR="00E612E4">
        <w:rPr>
          <w:rFonts w:ascii="Times New Roman" w:hAnsi="Times New Roman"/>
          <w:sz w:val="28"/>
          <w:szCs w:val="28"/>
        </w:rPr>
        <w:t xml:space="preserve"> </w:t>
      </w:r>
      <w:r w:rsidR="00141025">
        <w:rPr>
          <w:rFonts w:ascii="Times New Roman" w:hAnsi="Times New Roman"/>
          <w:sz w:val="28"/>
          <w:szCs w:val="28"/>
        </w:rPr>
        <w:t xml:space="preserve"> </w:t>
      </w:r>
      <w:r w:rsidR="00C06B5A">
        <w:rPr>
          <w:rFonts w:ascii="Times New Roman" w:hAnsi="Times New Roman"/>
          <w:sz w:val="28"/>
          <w:szCs w:val="28"/>
        </w:rPr>
        <w:t xml:space="preserve">в </w:t>
      </w:r>
      <w:r w:rsidR="00E612E4">
        <w:rPr>
          <w:rFonts w:ascii="Times New Roman" w:hAnsi="Times New Roman"/>
          <w:sz w:val="28"/>
          <w:szCs w:val="28"/>
        </w:rPr>
        <w:t xml:space="preserve">2015 году </w:t>
      </w:r>
      <w:r w:rsidR="00141025">
        <w:rPr>
          <w:rFonts w:ascii="Times New Roman" w:hAnsi="Times New Roman"/>
          <w:sz w:val="28"/>
          <w:szCs w:val="28"/>
        </w:rPr>
        <w:t>–</w:t>
      </w:r>
      <w:r w:rsidR="00E612E4">
        <w:rPr>
          <w:rFonts w:ascii="Times New Roman" w:hAnsi="Times New Roman"/>
          <w:sz w:val="28"/>
          <w:szCs w:val="28"/>
        </w:rPr>
        <w:t xml:space="preserve"> </w:t>
      </w:r>
      <w:r w:rsidR="00141025">
        <w:rPr>
          <w:rFonts w:ascii="Times New Roman" w:hAnsi="Times New Roman"/>
          <w:sz w:val="28"/>
          <w:szCs w:val="28"/>
        </w:rPr>
        <w:t xml:space="preserve"> </w:t>
      </w:r>
      <w:r w:rsidR="00E612E4">
        <w:rPr>
          <w:rFonts w:ascii="Times New Roman" w:hAnsi="Times New Roman"/>
          <w:sz w:val="28"/>
          <w:szCs w:val="28"/>
        </w:rPr>
        <w:t>178,0 млн. рублей, в 2016 году –  164,5 млн.</w:t>
      </w:r>
      <w:r w:rsidR="008C2E59">
        <w:rPr>
          <w:rFonts w:ascii="Times New Roman" w:hAnsi="Times New Roman"/>
          <w:sz w:val="28"/>
          <w:szCs w:val="28"/>
        </w:rPr>
        <w:t xml:space="preserve"> </w:t>
      </w:r>
      <w:r w:rsidR="00E612E4">
        <w:rPr>
          <w:rFonts w:ascii="Times New Roman" w:hAnsi="Times New Roman"/>
          <w:sz w:val="28"/>
          <w:szCs w:val="28"/>
        </w:rPr>
        <w:t>рублей, и в 2017 году –</w:t>
      </w:r>
      <w:r w:rsidR="00BE1BA1">
        <w:rPr>
          <w:rFonts w:ascii="Times New Roman" w:hAnsi="Times New Roman"/>
          <w:sz w:val="28"/>
          <w:szCs w:val="28"/>
        </w:rPr>
        <w:t xml:space="preserve"> 189,6</w:t>
      </w:r>
      <w:r w:rsidR="00E612E4">
        <w:rPr>
          <w:rFonts w:ascii="Times New Roman" w:hAnsi="Times New Roman"/>
          <w:sz w:val="28"/>
          <w:szCs w:val="28"/>
        </w:rPr>
        <w:t xml:space="preserve"> млн. рублей.</w:t>
      </w:r>
      <w:proofErr w:type="gramEnd"/>
    </w:p>
    <w:p w:rsidR="00D26CFF" w:rsidRDefault="00D26CFF" w:rsidP="00F47B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5A3" w:rsidRPr="004245CE" w:rsidRDefault="00D26CFF" w:rsidP="004245C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245CE">
        <w:rPr>
          <w:rFonts w:ascii="Times New Roman" w:hAnsi="Times New Roman"/>
          <w:sz w:val="24"/>
          <w:szCs w:val="24"/>
        </w:rPr>
        <w:t>млн. рублей</w:t>
      </w:r>
    </w:p>
    <w:tbl>
      <w:tblPr>
        <w:tblStyle w:val="a7"/>
        <w:tblW w:w="10988" w:type="dxa"/>
        <w:tblLook w:val="04A0" w:firstRow="1" w:lastRow="0" w:firstColumn="1" w:lastColumn="0" w:noHBand="0" w:noVBand="1"/>
      </w:tblPr>
      <w:tblGrid>
        <w:gridCol w:w="4277"/>
        <w:gridCol w:w="2196"/>
        <w:gridCol w:w="2196"/>
        <w:gridCol w:w="2319"/>
      </w:tblGrid>
      <w:tr w:rsidR="00C377A4" w:rsidRPr="00C377A4" w:rsidTr="00F154F1">
        <w:tc>
          <w:tcPr>
            <w:tcW w:w="3725" w:type="dxa"/>
            <w:shd w:val="clear" w:color="auto" w:fill="FDE9D9" w:themeFill="accent6" w:themeFillTint="33"/>
          </w:tcPr>
          <w:p w:rsidR="00C377A4" w:rsidRPr="00C377A4" w:rsidRDefault="00C377A4" w:rsidP="00C377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DE9D9" w:themeFill="accent6" w:themeFillTint="33"/>
          </w:tcPr>
          <w:p w:rsidR="00C377A4" w:rsidRPr="00C377A4" w:rsidRDefault="00C377A4" w:rsidP="00C3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13" w:type="dxa"/>
            <w:shd w:val="clear" w:color="auto" w:fill="FDE9D9" w:themeFill="accent6" w:themeFillTint="33"/>
          </w:tcPr>
          <w:p w:rsidR="00C377A4" w:rsidRPr="00C377A4" w:rsidRDefault="00C377A4" w:rsidP="00C3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020" w:type="dxa"/>
            <w:shd w:val="clear" w:color="auto" w:fill="FDE9D9" w:themeFill="accent6" w:themeFillTint="33"/>
          </w:tcPr>
          <w:p w:rsidR="00C377A4" w:rsidRPr="00C377A4" w:rsidRDefault="00C377A4" w:rsidP="00C3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C377A4" w:rsidRPr="00C377A4" w:rsidTr="00F154F1">
        <w:trPr>
          <w:trHeight w:val="525"/>
        </w:trPr>
        <w:tc>
          <w:tcPr>
            <w:tcW w:w="3725" w:type="dxa"/>
          </w:tcPr>
          <w:p w:rsidR="00C377A4" w:rsidRPr="00C377A4" w:rsidRDefault="00C377A4" w:rsidP="00C377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 xml:space="preserve">Жилищно-коммунальное </w:t>
            </w:r>
          </w:p>
          <w:p w:rsidR="00C377A4" w:rsidRPr="00C377A4" w:rsidRDefault="00C377A4" w:rsidP="00C377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и дорожное хозяйство</w:t>
            </w:r>
          </w:p>
        </w:tc>
        <w:tc>
          <w:tcPr>
            <w:tcW w:w="1913" w:type="dxa"/>
          </w:tcPr>
          <w:p w:rsidR="00C377A4" w:rsidRPr="00C377A4" w:rsidRDefault="00C377A4" w:rsidP="00C377A4">
            <w:pPr>
              <w:ind w:right="6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178,0</w:t>
            </w:r>
          </w:p>
        </w:tc>
        <w:tc>
          <w:tcPr>
            <w:tcW w:w="1913" w:type="dxa"/>
          </w:tcPr>
          <w:p w:rsidR="00C377A4" w:rsidRPr="00C377A4" w:rsidRDefault="00C377A4" w:rsidP="00C377A4">
            <w:pPr>
              <w:ind w:right="6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2020" w:type="dxa"/>
          </w:tcPr>
          <w:p w:rsidR="00C377A4" w:rsidRPr="00C377A4" w:rsidRDefault="00C377A4" w:rsidP="00C377A4">
            <w:pPr>
              <w:ind w:right="7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154,5</w:t>
            </w:r>
          </w:p>
        </w:tc>
      </w:tr>
      <w:tr w:rsidR="00C377A4" w:rsidRPr="00C377A4" w:rsidTr="00F154F1">
        <w:tc>
          <w:tcPr>
            <w:tcW w:w="3725" w:type="dxa"/>
          </w:tcPr>
          <w:p w:rsidR="00C377A4" w:rsidRPr="00C377A4" w:rsidRDefault="00C377A4" w:rsidP="00C377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913" w:type="dxa"/>
          </w:tcPr>
          <w:p w:rsidR="00C377A4" w:rsidRPr="00C377A4" w:rsidRDefault="00C377A4" w:rsidP="00C377A4">
            <w:pPr>
              <w:ind w:right="6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C377A4" w:rsidRPr="00C377A4" w:rsidRDefault="00C377A4" w:rsidP="00C377A4">
            <w:pPr>
              <w:ind w:right="6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20" w:type="dxa"/>
          </w:tcPr>
          <w:p w:rsidR="00C377A4" w:rsidRPr="00C377A4" w:rsidRDefault="00C377A4" w:rsidP="00C377A4">
            <w:pPr>
              <w:ind w:right="7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C377A4" w:rsidRPr="00C377A4" w:rsidTr="00F154F1">
        <w:tc>
          <w:tcPr>
            <w:tcW w:w="3725" w:type="dxa"/>
          </w:tcPr>
          <w:p w:rsidR="00C377A4" w:rsidRPr="00C377A4" w:rsidRDefault="00C377A4" w:rsidP="00C377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13" w:type="dxa"/>
          </w:tcPr>
          <w:p w:rsidR="00C377A4" w:rsidRPr="00C377A4" w:rsidRDefault="00C377A4" w:rsidP="00C377A4">
            <w:pPr>
              <w:ind w:right="6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913" w:type="dxa"/>
          </w:tcPr>
          <w:p w:rsidR="00C377A4" w:rsidRPr="00C377A4" w:rsidRDefault="00C377A4" w:rsidP="00C377A4">
            <w:pPr>
              <w:ind w:right="6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2020" w:type="dxa"/>
          </w:tcPr>
          <w:p w:rsidR="00C377A4" w:rsidRPr="00C377A4" w:rsidRDefault="00C377A4" w:rsidP="00C377A4">
            <w:pPr>
              <w:ind w:right="7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7A4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</w:tr>
      <w:tr w:rsidR="00C377A4" w:rsidRPr="00C377A4" w:rsidTr="00F154F1">
        <w:tc>
          <w:tcPr>
            <w:tcW w:w="3725" w:type="dxa"/>
          </w:tcPr>
          <w:p w:rsidR="00C377A4" w:rsidRPr="00C377A4" w:rsidRDefault="00C377A4" w:rsidP="00C377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7A4">
              <w:rPr>
                <w:rFonts w:ascii="Times New Roman" w:hAnsi="Times New Roman"/>
                <w:b/>
                <w:sz w:val="24"/>
                <w:szCs w:val="24"/>
              </w:rPr>
              <w:t>Всего инвестиций</w:t>
            </w:r>
          </w:p>
        </w:tc>
        <w:tc>
          <w:tcPr>
            <w:tcW w:w="1913" w:type="dxa"/>
          </w:tcPr>
          <w:p w:rsidR="00C377A4" w:rsidRPr="00C377A4" w:rsidRDefault="00C377A4" w:rsidP="00C377A4">
            <w:pPr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77A4">
              <w:rPr>
                <w:rFonts w:ascii="Times New Roman" w:hAnsi="Times New Roman"/>
                <w:b/>
                <w:sz w:val="24"/>
                <w:szCs w:val="24"/>
              </w:rPr>
              <w:t>214,3</w:t>
            </w:r>
          </w:p>
        </w:tc>
        <w:tc>
          <w:tcPr>
            <w:tcW w:w="1913" w:type="dxa"/>
          </w:tcPr>
          <w:p w:rsidR="00C377A4" w:rsidRPr="00C377A4" w:rsidRDefault="00C377A4" w:rsidP="00C377A4">
            <w:pPr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77A4">
              <w:rPr>
                <w:rFonts w:ascii="Times New Roman" w:hAnsi="Times New Roman"/>
                <w:b/>
                <w:sz w:val="24"/>
                <w:szCs w:val="24"/>
              </w:rPr>
              <w:t>201,3</w:t>
            </w:r>
          </w:p>
        </w:tc>
        <w:tc>
          <w:tcPr>
            <w:tcW w:w="2020" w:type="dxa"/>
          </w:tcPr>
          <w:p w:rsidR="00C377A4" w:rsidRPr="00C377A4" w:rsidRDefault="00C377A4" w:rsidP="00C377A4">
            <w:pPr>
              <w:ind w:right="70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77A4">
              <w:rPr>
                <w:rFonts w:ascii="Times New Roman" w:hAnsi="Times New Roman"/>
                <w:b/>
                <w:sz w:val="24"/>
                <w:szCs w:val="24"/>
              </w:rPr>
              <w:t>226,1</w:t>
            </w:r>
          </w:p>
        </w:tc>
      </w:tr>
    </w:tbl>
    <w:p w:rsidR="00E612E4" w:rsidRDefault="00E612E4" w:rsidP="00F47B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612E4" w:rsidSect="00E279B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70B"/>
    <w:multiLevelType w:val="hybridMultilevel"/>
    <w:tmpl w:val="CD04CC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C66EFA"/>
    <w:multiLevelType w:val="hybridMultilevel"/>
    <w:tmpl w:val="896A52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F43E3C"/>
    <w:multiLevelType w:val="hybridMultilevel"/>
    <w:tmpl w:val="62B2E6D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784249AE"/>
    <w:multiLevelType w:val="hybridMultilevel"/>
    <w:tmpl w:val="BE2AD6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2C"/>
    <w:rsid w:val="00000A1B"/>
    <w:rsid w:val="00004F1D"/>
    <w:rsid w:val="000050BA"/>
    <w:rsid w:val="000054C4"/>
    <w:rsid w:val="00006241"/>
    <w:rsid w:val="00010DF1"/>
    <w:rsid w:val="00011455"/>
    <w:rsid w:val="000144EE"/>
    <w:rsid w:val="00020E5D"/>
    <w:rsid w:val="0002544E"/>
    <w:rsid w:val="000259DF"/>
    <w:rsid w:val="00025C5F"/>
    <w:rsid w:val="000274CB"/>
    <w:rsid w:val="0002789C"/>
    <w:rsid w:val="000314C1"/>
    <w:rsid w:val="00036553"/>
    <w:rsid w:val="00055FE5"/>
    <w:rsid w:val="00057B7C"/>
    <w:rsid w:val="000637D8"/>
    <w:rsid w:val="00070A70"/>
    <w:rsid w:val="00076DA0"/>
    <w:rsid w:val="00077BFF"/>
    <w:rsid w:val="00081394"/>
    <w:rsid w:val="000B4980"/>
    <w:rsid w:val="000B587D"/>
    <w:rsid w:val="000C15B1"/>
    <w:rsid w:val="000C17E4"/>
    <w:rsid w:val="000C4A5B"/>
    <w:rsid w:val="000C553C"/>
    <w:rsid w:val="000C6D32"/>
    <w:rsid w:val="000C74FA"/>
    <w:rsid w:val="000D24F0"/>
    <w:rsid w:val="000D2B49"/>
    <w:rsid w:val="000D31A7"/>
    <w:rsid w:val="000D5226"/>
    <w:rsid w:val="000E402E"/>
    <w:rsid w:val="000E7E0C"/>
    <w:rsid w:val="000F3FCE"/>
    <w:rsid w:val="000F6589"/>
    <w:rsid w:val="0010657C"/>
    <w:rsid w:val="00112BE4"/>
    <w:rsid w:val="001136FE"/>
    <w:rsid w:val="00113B9E"/>
    <w:rsid w:val="001213A4"/>
    <w:rsid w:val="00121D1D"/>
    <w:rsid w:val="00123C40"/>
    <w:rsid w:val="00136FCD"/>
    <w:rsid w:val="00141025"/>
    <w:rsid w:val="00141BF1"/>
    <w:rsid w:val="00143116"/>
    <w:rsid w:val="001437D0"/>
    <w:rsid w:val="00145E6E"/>
    <w:rsid w:val="0014609C"/>
    <w:rsid w:val="0014610F"/>
    <w:rsid w:val="00153D8B"/>
    <w:rsid w:val="00165705"/>
    <w:rsid w:val="00175C95"/>
    <w:rsid w:val="00177D45"/>
    <w:rsid w:val="0019305E"/>
    <w:rsid w:val="00194282"/>
    <w:rsid w:val="001A7BFB"/>
    <w:rsid w:val="001B5BF4"/>
    <w:rsid w:val="001B6514"/>
    <w:rsid w:val="001B65A3"/>
    <w:rsid w:val="001C13F5"/>
    <w:rsid w:val="001D3B19"/>
    <w:rsid w:val="001E0ED1"/>
    <w:rsid w:val="001E4A48"/>
    <w:rsid w:val="001E4DB7"/>
    <w:rsid w:val="001E7252"/>
    <w:rsid w:val="001E7BE5"/>
    <w:rsid w:val="001F4B29"/>
    <w:rsid w:val="00202A93"/>
    <w:rsid w:val="002107C1"/>
    <w:rsid w:val="00212E3D"/>
    <w:rsid w:val="00215FDA"/>
    <w:rsid w:val="002419CA"/>
    <w:rsid w:val="00247472"/>
    <w:rsid w:val="00252F3E"/>
    <w:rsid w:val="00255D79"/>
    <w:rsid w:val="002613DE"/>
    <w:rsid w:val="00264B38"/>
    <w:rsid w:val="00273501"/>
    <w:rsid w:val="002751D3"/>
    <w:rsid w:val="00275B16"/>
    <w:rsid w:val="002823C4"/>
    <w:rsid w:val="00282C37"/>
    <w:rsid w:val="00284CFF"/>
    <w:rsid w:val="00287D8B"/>
    <w:rsid w:val="00293C07"/>
    <w:rsid w:val="002A5FD6"/>
    <w:rsid w:val="002B05D5"/>
    <w:rsid w:val="002B3014"/>
    <w:rsid w:val="002B644A"/>
    <w:rsid w:val="002C2453"/>
    <w:rsid w:val="002C5833"/>
    <w:rsid w:val="002C67A7"/>
    <w:rsid w:val="002D47E6"/>
    <w:rsid w:val="002D4CCE"/>
    <w:rsid w:val="002D7092"/>
    <w:rsid w:val="002E10D0"/>
    <w:rsid w:val="002E1D32"/>
    <w:rsid w:val="002E3617"/>
    <w:rsid w:val="002E45E7"/>
    <w:rsid w:val="00300158"/>
    <w:rsid w:val="00300CCC"/>
    <w:rsid w:val="00302EFF"/>
    <w:rsid w:val="00311DFF"/>
    <w:rsid w:val="00313F65"/>
    <w:rsid w:val="003175BE"/>
    <w:rsid w:val="00320734"/>
    <w:rsid w:val="00332169"/>
    <w:rsid w:val="00332625"/>
    <w:rsid w:val="00332B1E"/>
    <w:rsid w:val="00334DAF"/>
    <w:rsid w:val="00340BCD"/>
    <w:rsid w:val="00341884"/>
    <w:rsid w:val="00343673"/>
    <w:rsid w:val="00344F4C"/>
    <w:rsid w:val="00346E3F"/>
    <w:rsid w:val="00347394"/>
    <w:rsid w:val="0034756F"/>
    <w:rsid w:val="0035289C"/>
    <w:rsid w:val="00353CA1"/>
    <w:rsid w:val="00354E17"/>
    <w:rsid w:val="00355296"/>
    <w:rsid w:val="00356319"/>
    <w:rsid w:val="00362CDF"/>
    <w:rsid w:val="00363E54"/>
    <w:rsid w:val="003749CD"/>
    <w:rsid w:val="003764B2"/>
    <w:rsid w:val="00381812"/>
    <w:rsid w:val="0038347E"/>
    <w:rsid w:val="00385E23"/>
    <w:rsid w:val="00397994"/>
    <w:rsid w:val="003A5304"/>
    <w:rsid w:val="003A6D48"/>
    <w:rsid w:val="003B1508"/>
    <w:rsid w:val="003C0BAA"/>
    <w:rsid w:val="003C170E"/>
    <w:rsid w:val="003C2AD8"/>
    <w:rsid w:val="003C75AA"/>
    <w:rsid w:val="003D437E"/>
    <w:rsid w:val="003E1424"/>
    <w:rsid w:val="003E1F36"/>
    <w:rsid w:val="003E2AC6"/>
    <w:rsid w:val="003E3A1F"/>
    <w:rsid w:val="003E59A1"/>
    <w:rsid w:val="003F0CDA"/>
    <w:rsid w:val="003F199E"/>
    <w:rsid w:val="003F3C69"/>
    <w:rsid w:val="003F6E20"/>
    <w:rsid w:val="004050EF"/>
    <w:rsid w:val="00413BC8"/>
    <w:rsid w:val="00423824"/>
    <w:rsid w:val="004245CE"/>
    <w:rsid w:val="00425918"/>
    <w:rsid w:val="00425AEE"/>
    <w:rsid w:val="0043434B"/>
    <w:rsid w:val="00435EE1"/>
    <w:rsid w:val="00441D9D"/>
    <w:rsid w:val="004503DD"/>
    <w:rsid w:val="00451961"/>
    <w:rsid w:val="004532AF"/>
    <w:rsid w:val="00453475"/>
    <w:rsid w:val="00453F72"/>
    <w:rsid w:val="004551DA"/>
    <w:rsid w:val="00455D39"/>
    <w:rsid w:val="0046043C"/>
    <w:rsid w:val="004608C9"/>
    <w:rsid w:val="00464FBD"/>
    <w:rsid w:val="00467780"/>
    <w:rsid w:val="00475109"/>
    <w:rsid w:val="004774A3"/>
    <w:rsid w:val="004807D6"/>
    <w:rsid w:val="00483273"/>
    <w:rsid w:val="0049301A"/>
    <w:rsid w:val="004A0CF7"/>
    <w:rsid w:val="004B0AF6"/>
    <w:rsid w:val="004B1AD2"/>
    <w:rsid w:val="004B47FB"/>
    <w:rsid w:val="004C3680"/>
    <w:rsid w:val="004C446F"/>
    <w:rsid w:val="004C60C3"/>
    <w:rsid w:val="004C77F1"/>
    <w:rsid w:val="004C7DCF"/>
    <w:rsid w:val="004D1525"/>
    <w:rsid w:val="004D5F4E"/>
    <w:rsid w:val="004E3426"/>
    <w:rsid w:val="004F07A4"/>
    <w:rsid w:val="004F1A97"/>
    <w:rsid w:val="004F4921"/>
    <w:rsid w:val="005043AF"/>
    <w:rsid w:val="00507724"/>
    <w:rsid w:val="00507DC4"/>
    <w:rsid w:val="0051030A"/>
    <w:rsid w:val="005140D7"/>
    <w:rsid w:val="00516065"/>
    <w:rsid w:val="00532BDA"/>
    <w:rsid w:val="00535A06"/>
    <w:rsid w:val="00536378"/>
    <w:rsid w:val="0054602A"/>
    <w:rsid w:val="00546DD4"/>
    <w:rsid w:val="005500A1"/>
    <w:rsid w:val="00551A68"/>
    <w:rsid w:val="00553E7C"/>
    <w:rsid w:val="00556DDC"/>
    <w:rsid w:val="00562E40"/>
    <w:rsid w:val="00570107"/>
    <w:rsid w:val="00571B90"/>
    <w:rsid w:val="00573752"/>
    <w:rsid w:val="00575DED"/>
    <w:rsid w:val="00577FE2"/>
    <w:rsid w:val="00581569"/>
    <w:rsid w:val="005819FA"/>
    <w:rsid w:val="0058231D"/>
    <w:rsid w:val="005864A7"/>
    <w:rsid w:val="0059453E"/>
    <w:rsid w:val="00596F91"/>
    <w:rsid w:val="005A3830"/>
    <w:rsid w:val="005A5C14"/>
    <w:rsid w:val="005A6376"/>
    <w:rsid w:val="005B650B"/>
    <w:rsid w:val="005B6901"/>
    <w:rsid w:val="005C0134"/>
    <w:rsid w:val="005D6925"/>
    <w:rsid w:val="005F0504"/>
    <w:rsid w:val="0060107C"/>
    <w:rsid w:val="00601CE9"/>
    <w:rsid w:val="006128E2"/>
    <w:rsid w:val="006133F6"/>
    <w:rsid w:val="0062398F"/>
    <w:rsid w:val="00624385"/>
    <w:rsid w:val="00632B81"/>
    <w:rsid w:val="00632DF9"/>
    <w:rsid w:val="00636428"/>
    <w:rsid w:val="00644B4A"/>
    <w:rsid w:val="006456DB"/>
    <w:rsid w:val="00647E27"/>
    <w:rsid w:val="00650A9D"/>
    <w:rsid w:val="00653C75"/>
    <w:rsid w:val="00655807"/>
    <w:rsid w:val="0067120B"/>
    <w:rsid w:val="00672A69"/>
    <w:rsid w:val="00674193"/>
    <w:rsid w:val="00674C10"/>
    <w:rsid w:val="00677B43"/>
    <w:rsid w:val="00682FC9"/>
    <w:rsid w:val="006835AD"/>
    <w:rsid w:val="00683AC0"/>
    <w:rsid w:val="0068430E"/>
    <w:rsid w:val="0068556A"/>
    <w:rsid w:val="00686080"/>
    <w:rsid w:val="0068799E"/>
    <w:rsid w:val="00692DB5"/>
    <w:rsid w:val="006973C8"/>
    <w:rsid w:val="006B0BAA"/>
    <w:rsid w:val="006B6871"/>
    <w:rsid w:val="006C1752"/>
    <w:rsid w:val="006C4EFC"/>
    <w:rsid w:val="006C5C74"/>
    <w:rsid w:val="006C5F5E"/>
    <w:rsid w:val="006C654B"/>
    <w:rsid w:val="006D2E15"/>
    <w:rsid w:val="006D319D"/>
    <w:rsid w:val="006D326E"/>
    <w:rsid w:val="006E1BBA"/>
    <w:rsid w:val="006F5FA5"/>
    <w:rsid w:val="006F6C93"/>
    <w:rsid w:val="007072D8"/>
    <w:rsid w:val="0071498C"/>
    <w:rsid w:val="00730E95"/>
    <w:rsid w:val="00734E1E"/>
    <w:rsid w:val="0075046F"/>
    <w:rsid w:val="00761344"/>
    <w:rsid w:val="00764085"/>
    <w:rsid w:val="007708A5"/>
    <w:rsid w:val="007725CA"/>
    <w:rsid w:val="00781CA6"/>
    <w:rsid w:val="00793262"/>
    <w:rsid w:val="007971DB"/>
    <w:rsid w:val="007A09F8"/>
    <w:rsid w:val="007A27ED"/>
    <w:rsid w:val="007A46AE"/>
    <w:rsid w:val="007A7C73"/>
    <w:rsid w:val="007B3DD1"/>
    <w:rsid w:val="007B4AA5"/>
    <w:rsid w:val="007B6EC3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D4710"/>
    <w:rsid w:val="007D566F"/>
    <w:rsid w:val="007D74D3"/>
    <w:rsid w:val="007E3FEF"/>
    <w:rsid w:val="007F0756"/>
    <w:rsid w:val="007F178B"/>
    <w:rsid w:val="007F1891"/>
    <w:rsid w:val="007F3AA3"/>
    <w:rsid w:val="00802F3B"/>
    <w:rsid w:val="008047E4"/>
    <w:rsid w:val="00804CD3"/>
    <w:rsid w:val="00806BF5"/>
    <w:rsid w:val="008076ED"/>
    <w:rsid w:val="00820FB1"/>
    <w:rsid w:val="0082272C"/>
    <w:rsid w:val="0082422C"/>
    <w:rsid w:val="00832BB9"/>
    <w:rsid w:val="00835BDD"/>
    <w:rsid w:val="0084143A"/>
    <w:rsid w:val="0084206E"/>
    <w:rsid w:val="00843668"/>
    <w:rsid w:val="00843FAB"/>
    <w:rsid w:val="0086184C"/>
    <w:rsid w:val="00863437"/>
    <w:rsid w:val="00867DAF"/>
    <w:rsid w:val="008707FD"/>
    <w:rsid w:val="00870832"/>
    <w:rsid w:val="00877B9E"/>
    <w:rsid w:val="008836DB"/>
    <w:rsid w:val="0088521A"/>
    <w:rsid w:val="008859F8"/>
    <w:rsid w:val="00885E74"/>
    <w:rsid w:val="008870C7"/>
    <w:rsid w:val="00890891"/>
    <w:rsid w:val="008931FA"/>
    <w:rsid w:val="008A1061"/>
    <w:rsid w:val="008A2E29"/>
    <w:rsid w:val="008A6463"/>
    <w:rsid w:val="008A7498"/>
    <w:rsid w:val="008B14AC"/>
    <w:rsid w:val="008B1A8C"/>
    <w:rsid w:val="008B5A54"/>
    <w:rsid w:val="008B5B2C"/>
    <w:rsid w:val="008B65AC"/>
    <w:rsid w:val="008C2E59"/>
    <w:rsid w:val="008C7B46"/>
    <w:rsid w:val="008D5B96"/>
    <w:rsid w:val="008F0911"/>
    <w:rsid w:val="008F168C"/>
    <w:rsid w:val="008F1D6E"/>
    <w:rsid w:val="008F5D91"/>
    <w:rsid w:val="008F5EE8"/>
    <w:rsid w:val="00905E72"/>
    <w:rsid w:val="0090730D"/>
    <w:rsid w:val="0091086E"/>
    <w:rsid w:val="00915F4E"/>
    <w:rsid w:val="00917D9E"/>
    <w:rsid w:val="00917EE0"/>
    <w:rsid w:val="0092097C"/>
    <w:rsid w:val="0093746A"/>
    <w:rsid w:val="00940FC0"/>
    <w:rsid w:val="0095484D"/>
    <w:rsid w:val="009550AD"/>
    <w:rsid w:val="009552C8"/>
    <w:rsid w:val="00957F04"/>
    <w:rsid w:val="009712DB"/>
    <w:rsid w:val="00971B42"/>
    <w:rsid w:val="00976534"/>
    <w:rsid w:val="009825B9"/>
    <w:rsid w:val="009830FB"/>
    <w:rsid w:val="009911C7"/>
    <w:rsid w:val="00991D64"/>
    <w:rsid w:val="0099768F"/>
    <w:rsid w:val="009A2C27"/>
    <w:rsid w:val="009A2DFA"/>
    <w:rsid w:val="009A4166"/>
    <w:rsid w:val="009B6052"/>
    <w:rsid w:val="009B64ED"/>
    <w:rsid w:val="009C46B4"/>
    <w:rsid w:val="009C6FEB"/>
    <w:rsid w:val="009D0475"/>
    <w:rsid w:val="009D0BD4"/>
    <w:rsid w:val="009D0E59"/>
    <w:rsid w:val="009D303F"/>
    <w:rsid w:val="009D625C"/>
    <w:rsid w:val="009E0434"/>
    <w:rsid w:val="009E1DC5"/>
    <w:rsid w:val="009E45E1"/>
    <w:rsid w:val="009E5693"/>
    <w:rsid w:val="009F0AF4"/>
    <w:rsid w:val="009F6791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22F86"/>
    <w:rsid w:val="00A24792"/>
    <w:rsid w:val="00A24E15"/>
    <w:rsid w:val="00A27280"/>
    <w:rsid w:val="00A34A7E"/>
    <w:rsid w:val="00A3568E"/>
    <w:rsid w:val="00A37123"/>
    <w:rsid w:val="00A567FD"/>
    <w:rsid w:val="00A57746"/>
    <w:rsid w:val="00A57750"/>
    <w:rsid w:val="00A64590"/>
    <w:rsid w:val="00A70DBD"/>
    <w:rsid w:val="00A71BD6"/>
    <w:rsid w:val="00A74A68"/>
    <w:rsid w:val="00A86AAB"/>
    <w:rsid w:val="00A93463"/>
    <w:rsid w:val="00AA0FAE"/>
    <w:rsid w:val="00AA469E"/>
    <w:rsid w:val="00AB17BF"/>
    <w:rsid w:val="00AB7099"/>
    <w:rsid w:val="00AB73BF"/>
    <w:rsid w:val="00AB75C3"/>
    <w:rsid w:val="00AB7CD0"/>
    <w:rsid w:val="00AC3FF5"/>
    <w:rsid w:val="00AC7067"/>
    <w:rsid w:val="00AC7924"/>
    <w:rsid w:val="00AE0931"/>
    <w:rsid w:val="00AE34DB"/>
    <w:rsid w:val="00AE4667"/>
    <w:rsid w:val="00AF6C04"/>
    <w:rsid w:val="00AF7017"/>
    <w:rsid w:val="00B02D13"/>
    <w:rsid w:val="00B04FB3"/>
    <w:rsid w:val="00B1244F"/>
    <w:rsid w:val="00B16777"/>
    <w:rsid w:val="00B233A4"/>
    <w:rsid w:val="00B25935"/>
    <w:rsid w:val="00B31099"/>
    <w:rsid w:val="00B3530D"/>
    <w:rsid w:val="00B4325F"/>
    <w:rsid w:val="00B47EAF"/>
    <w:rsid w:val="00B47F4E"/>
    <w:rsid w:val="00B51E1E"/>
    <w:rsid w:val="00B62F6B"/>
    <w:rsid w:val="00B673AC"/>
    <w:rsid w:val="00B67C13"/>
    <w:rsid w:val="00B719BA"/>
    <w:rsid w:val="00B71D11"/>
    <w:rsid w:val="00B7230B"/>
    <w:rsid w:val="00B76673"/>
    <w:rsid w:val="00B7752E"/>
    <w:rsid w:val="00B817CD"/>
    <w:rsid w:val="00B82053"/>
    <w:rsid w:val="00B8236A"/>
    <w:rsid w:val="00B8331E"/>
    <w:rsid w:val="00B94D7A"/>
    <w:rsid w:val="00BA4EB0"/>
    <w:rsid w:val="00BA5F0D"/>
    <w:rsid w:val="00BB01BC"/>
    <w:rsid w:val="00BB0A45"/>
    <w:rsid w:val="00BB63B6"/>
    <w:rsid w:val="00BC68ED"/>
    <w:rsid w:val="00BC6B59"/>
    <w:rsid w:val="00BC7ABE"/>
    <w:rsid w:val="00BD0573"/>
    <w:rsid w:val="00BD1429"/>
    <w:rsid w:val="00BD25A7"/>
    <w:rsid w:val="00BD57B8"/>
    <w:rsid w:val="00BE1BA1"/>
    <w:rsid w:val="00BE471E"/>
    <w:rsid w:val="00BE5460"/>
    <w:rsid w:val="00BF172A"/>
    <w:rsid w:val="00BF190E"/>
    <w:rsid w:val="00BF5400"/>
    <w:rsid w:val="00BF6EBD"/>
    <w:rsid w:val="00BF77F9"/>
    <w:rsid w:val="00C02355"/>
    <w:rsid w:val="00C03076"/>
    <w:rsid w:val="00C06B5A"/>
    <w:rsid w:val="00C17687"/>
    <w:rsid w:val="00C24C9D"/>
    <w:rsid w:val="00C34A43"/>
    <w:rsid w:val="00C36595"/>
    <w:rsid w:val="00C36B03"/>
    <w:rsid w:val="00C377A4"/>
    <w:rsid w:val="00C42980"/>
    <w:rsid w:val="00C500E1"/>
    <w:rsid w:val="00C633D7"/>
    <w:rsid w:val="00C6604F"/>
    <w:rsid w:val="00C76619"/>
    <w:rsid w:val="00C83B48"/>
    <w:rsid w:val="00C9215D"/>
    <w:rsid w:val="00C974CC"/>
    <w:rsid w:val="00CB45D4"/>
    <w:rsid w:val="00CB6D24"/>
    <w:rsid w:val="00CC09E8"/>
    <w:rsid w:val="00CC53BB"/>
    <w:rsid w:val="00CC588E"/>
    <w:rsid w:val="00CD130F"/>
    <w:rsid w:val="00CD2ED8"/>
    <w:rsid w:val="00CE10B8"/>
    <w:rsid w:val="00CE1C99"/>
    <w:rsid w:val="00CE24C9"/>
    <w:rsid w:val="00CE7935"/>
    <w:rsid w:val="00CF6C68"/>
    <w:rsid w:val="00CF6CD0"/>
    <w:rsid w:val="00D0020A"/>
    <w:rsid w:val="00D02C2A"/>
    <w:rsid w:val="00D02E31"/>
    <w:rsid w:val="00D0332E"/>
    <w:rsid w:val="00D03AEA"/>
    <w:rsid w:val="00D05600"/>
    <w:rsid w:val="00D16060"/>
    <w:rsid w:val="00D20BC2"/>
    <w:rsid w:val="00D2127B"/>
    <w:rsid w:val="00D26CFF"/>
    <w:rsid w:val="00D32C60"/>
    <w:rsid w:val="00D41452"/>
    <w:rsid w:val="00D52362"/>
    <w:rsid w:val="00D54423"/>
    <w:rsid w:val="00D625C4"/>
    <w:rsid w:val="00D776A9"/>
    <w:rsid w:val="00D8379D"/>
    <w:rsid w:val="00D87A90"/>
    <w:rsid w:val="00D9631B"/>
    <w:rsid w:val="00DA7505"/>
    <w:rsid w:val="00DB1B2B"/>
    <w:rsid w:val="00DB4D5F"/>
    <w:rsid w:val="00DC59E0"/>
    <w:rsid w:val="00DC7911"/>
    <w:rsid w:val="00DD2330"/>
    <w:rsid w:val="00DE010D"/>
    <w:rsid w:val="00DE17BE"/>
    <w:rsid w:val="00DE4788"/>
    <w:rsid w:val="00DE5EA0"/>
    <w:rsid w:val="00DE7EDA"/>
    <w:rsid w:val="00DF1A8C"/>
    <w:rsid w:val="00DF1CFE"/>
    <w:rsid w:val="00DF317E"/>
    <w:rsid w:val="00E00439"/>
    <w:rsid w:val="00E05C0A"/>
    <w:rsid w:val="00E17037"/>
    <w:rsid w:val="00E17717"/>
    <w:rsid w:val="00E17728"/>
    <w:rsid w:val="00E2550D"/>
    <w:rsid w:val="00E279B3"/>
    <w:rsid w:val="00E3156D"/>
    <w:rsid w:val="00E31B07"/>
    <w:rsid w:val="00E324C1"/>
    <w:rsid w:val="00E3502F"/>
    <w:rsid w:val="00E376C9"/>
    <w:rsid w:val="00E3798D"/>
    <w:rsid w:val="00E406CE"/>
    <w:rsid w:val="00E43BA5"/>
    <w:rsid w:val="00E5029B"/>
    <w:rsid w:val="00E534F8"/>
    <w:rsid w:val="00E6023B"/>
    <w:rsid w:val="00E60492"/>
    <w:rsid w:val="00E612E4"/>
    <w:rsid w:val="00E669FC"/>
    <w:rsid w:val="00E72D7A"/>
    <w:rsid w:val="00E77532"/>
    <w:rsid w:val="00E84308"/>
    <w:rsid w:val="00E90640"/>
    <w:rsid w:val="00E92F60"/>
    <w:rsid w:val="00E942AF"/>
    <w:rsid w:val="00E94C32"/>
    <w:rsid w:val="00E97376"/>
    <w:rsid w:val="00EB530B"/>
    <w:rsid w:val="00EB5A43"/>
    <w:rsid w:val="00EC3388"/>
    <w:rsid w:val="00EC5FB9"/>
    <w:rsid w:val="00ED179D"/>
    <w:rsid w:val="00ED2D67"/>
    <w:rsid w:val="00ED2FF6"/>
    <w:rsid w:val="00ED2FFF"/>
    <w:rsid w:val="00ED640E"/>
    <w:rsid w:val="00EE04EC"/>
    <w:rsid w:val="00EE465C"/>
    <w:rsid w:val="00EE54D0"/>
    <w:rsid w:val="00EF411A"/>
    <w:rsid w:val="00EF7693"/>
    <w:rsid w:val="00F0455A"/>
    <w:rsid w:val="00F06A66"/>
    <w:rsid w:val="00F114A9"/>
    <w:rsid w:val="00F12C19"/>
    <w:rsid w:val="00F1409E"/>
    <w:rsid w:val="00F14E82"/>
    <w:rsid w:val="00F21F7B"/>
    <w:rsid w:val="00F2419D"/>
    <w:rsid w:val="00F2634C"/>
    <w:rsid w:val="00F33249"/>
    <w:rsid w:val="00F362B6"/>
    <w:rsid w:val="00F47BDE"/>
    <w:rsid w:val="00F52858"/>
    <w:rsid w:val="00F5609C"/>
    <w:rsid w:val="00F602FE"/>
    <w:rsid w:val="00F629AF"/>
    <w:rsid w:val="00F6300B"/>
    <w:rsid w:val="00F642BE"/>
    <w:rsid w:val="00F656B5"/>
    <w:rsid w:val="00F702A6"/>
    <w:rsid w:val="00F71B69"/>
    <w:rsid w:val="00F72EDA"/>
    <w:rsid w:val="00F816A1"/>
    <w:rsid w:val="00F818E5"/>
    <w:rsid w:val="00F850C1"/>
    <w:rsid w:val="00F9305A"/>
    <w:rsid w:val="00F95005"/>
    <w:rsid w:val="00F973C1"/>
    <w:rsid w:val="00FA1203"/>
    <w:rsid w:val="00FB29DF"/>
    <w:rsid w:val="00FB4DF1"/>
    <w:rsid w:val="00FB4FA9"/>
    <w:rsid w:val="00FC1453"/>
    <w:rsid w:val="00FC6C72"/>
    <w:rsid w:val="00FD03D5"/>
    <w:rsid w:val="00FD1DFF"/>
    <w:rsid w:val="00FD6916"/>
    <w:rsid w:val="00FE1EE8"/>
    <w:rsid w:val="00FE38C3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8B5B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B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53D8B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8B5B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B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53D8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71315164731285E-2"/>
          <c:y val="4.7011482055309126E-2"/>
          <c:w val="0.89314341983402701"/>
          <c:h val="0.90866815233001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spPr>
            <a:pattFill prst="dkUpDiag">
              <a:fgClr>
                <a:schemeClr val="accent5">
                  <a:lumMod val="75000"/>
                </a:schemeClr>
              </a:fgClr>
              <a:bgClr>
                <a:schemeClr val="accent5">
                  <a:lumMod val="40000"/>
                  <a:lumOff val="60000"/>
                </a:schemeClr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7539.7</c:v>
                </c:pt>
                <c:pt idx="1">
                  <c:v>6341.6</c:v>
                </c:pt>
                <c:pt idx="2">
                  <c:v>7998.4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</c:v>
                </c:pt>
              </c:strCache>
            </c:strRef>
          </c:tx>
          <c:spPr>
            <a:pattFill prst="pct30">
              <a:fgClr>
                <a:srgbClr val="9966FF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7971.1</c:v>
                </c:pt>
                <c:pt idx="1">
                  <c:v>6792.5</c:v>
                </c:pt>
                <c:pt idx="2">
                  <c:v>8477.2000000000007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Дефицит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Лист1!$D$2:$D$4</c:f>
              <c:numCache>
                <c:formatCode>0.0</c:formatCode>
                <c:ptCount val="3"/>
                <c:pt idx="0" formatCode="General">
                  <c:v>-431.40000000000055</c:v>
                </c:pt>
                <c:pt idx="1">
                  <c:v>-450.89999999999964</c:v>
                </c:pt>
                <c:pt idx="2" formatCode="General">
                  <c:v>-478.80000000000109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axId val="118258304"/>
        <c:axId val="118260096"/>
      </c:barChart>
      <c:catAx>
        <c:axId val="118258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aseline="0">
                <a:latin typeface="Times New Roman" panose="02020603050405020304" pitchFamily="18" charset="0"/>
              </a:defRPr>
            </a:pPr>
            <a:endParaRPr lang="ru-RU"/>
          </a:p>
        </c:txPr>
        <c:crossAx val="118260096"/>
        <c:crosses val="autoZero"/>
        <c:auto val="1"/>
        <c:lblAlgn val="ctr"/>
        <c:lblOffset val="100"/>
        <c:noMultiLvlLbl val="0"/>
      </c:catAx>
      <c:valAx>
        <c:axId val="118260096"/>
        <c:scaling>
          <c:orientation val="minMax"/>
          <c:max val="9000"/>
          <c:min val="-100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11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8258304"/>
        <c:crosses val="autoZero"/>
        <c:crossBetween val="between"/>
        <c:minorUnit val="2000"/>
      </c:valAx>
      <c:spPr>
        <a:ln w="3175">
          <a:prstDash val="solid"/>
        </a:ln>
        <a:effectLst>
          <a:softEdge rad="965200"/>
        </a:effectLst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</c:v>
                </c:pt>
              </c:strCache>
            </c:strRef>
          </c:tx>
          <c:spPr>
            <a:pattFill prst="pct40">
              <a:fgClr>
                <a:srgbClr val="00FFCC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52,2 %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61,0 %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47,7 %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3596</c:v>
                </c:pt>
                <c:pt idx="1">
                  <c:v>3870.3</c:v>
                </c:pt>
                <c:pt idx="2">
                  <c:v>4175.7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Неналоговые доходы</c:v>
                </c:pt>
              </c:strCache>
            </c:strRef>
          </c:tx>
          <c:spPr>
            <a:pattFill prst="ltDnDiag">
              <a:fgClr>
                <a:srgbClr val="00CC99"/>
              </a:fgClr>
              <a:bgClr>
                <a:srgbClr val="99FFCC"/>
              </a:bgClr>
            </a:patt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8,7 %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11,4%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10,9%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819.1</c:v>
                </c:pt>
                <c:pt idx="1">
                  <c:v>723.4</c:v>
                </c:pt>
                <c:pt idx="2">
                  <c:v>695.5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spPr>
            <a:pattFill prst="pct50">
              <a:fgClr>
                <a:srgbClr val="CC0099"/>
              </a:fgClr>
              <a:bgClr>
                <a:srgbClr val="FFCCCC"/>
              </a:bgClr>
            </a:patt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39,1 %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262175561388E-3"/>
                  <c:y val="6.412216654736339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27,6</a:t>
                    </a:r>
                    <a:r>
                      <a:rPr lang="ru-RU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41,4 %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3124.6</c:v>
                </c:pt>
                <c:pt idx="1">
                  <c:v>1747.9</c:v>
                </c:pt>
                <c:pt idx="2">
                  <c:v>3127.2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141298688"/>
        <c:axId val="141312768"/>
      </c:barChart>
      <c:catAx>
        <c:axId val="141298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312768"/>
        <c:crosses val="autoZero"/>
        <c:auto val="1"/>
        <c:lblAlgn val="ctr"/>
        <c:lblOffset val="100"/>
        <c:noMultiLvlLbl val="0"/>
      </c:catAx>
      <c:valAx>
        <c:axId val="141312768"/>
        <c:scaling>
          <c:orientation val="minMax"/>
          <c:max val="8000"/>
        </c:scaling>
        <c:delete val="0"/>
        <c:axPos val="b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298688"/>
        <c:crosses val="autoZero"/>
        <c:crossBetween val="between"/>
        <c:majorUnit val="2000"/>
      </c:valAx>
    </c:plotArea>
    <c:legend>
      <c:legendPos val="b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3399FF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66FF33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FFCCFF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0.22916684893554973"/>
                  <c:y val="-0.15230891593096318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Социально-культурная сфера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9675925925925927"/>
                  <c:y val="-0.27979797979797977"/>
                </c:manualLayout>
              </c:layout>
              <c:tx>
                <c:rich>
                  <a:bodyPr/>
                  <a:lstStyle/>
                  <a:p>
                    <a:r>
                      <a:rPr lang="ru-RU" sz="105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Городское хозяйство</a:t>
                    </a:r>
                    <a:endParaRPr lang="ru-RU" sz="105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638888888888889"/>
                  <c:y val="-0.10447339537103317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Прочие расходы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Социально-культурная сфера</c:v>
                </c:pt>
                <c:pt idx="1">
                  <c:v>Городское хозяйство</c:v>
                </c:pt>
                <c:pt idx="2">
                  <c:v>Прочие расходы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70.3</c:v>
                </c:pt>
                <c:pt idx="1">
                  <c:v>18.600000000000001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57"/>
        <c:holeSize val="50"/>
      </c:doughnutChart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0.41493</cdr:x>
      <cdr:y>0.375</cdr:y>
    </cdr:from>
    <cdr:to>
      <cdr:x>0.57813</cdr:x>
      <cdr:y>0.60417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276475" y="1200150"/>
          <a:ext cx="895350" cy="733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0.79167</cdr:x>
      <cdr:y>0.26364</cdr:y>
    </cdr:from>
    <cdr:to>
      <cdr:x>0.95139</cdr:x>
      <cdr:y>0.26364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>
          <a:off x="4343400" y="828675"/>
          <a:ext cx="876300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0.72049</cdr:x>
      <cdr:y>0.26364</cdr:y>
    </cdr:from>
    <cdr:to>
      <cdr:x>0.79167</cdr:x>
      <cdr:y>0.42424</cdr:y>
    </cdr:to>
    <cdr:cxnSp macro="">
      <cdr:nvCxnSpPr>
        <cdr:cNvPr id="6" name="Прямая соединительная линия 5"/>
        <cdr:cNvCxnSpPr/>
      </cdr:nvCxnSpPr>
      <cdr:spPr>
        <a:xfrm xmlns:a="http://schemas.openxmlformats.org/drawingml/2006/main" flipH="1">
          <a:off x="3952875" y="828675"/>
          <a:ext cx="390525" cy="5048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0.67014</cdr:x>
      <cdr:y>0.66667</cdr:y>
    </cdr:from>
    <cdr:to>
      <cdr:x>0.78646</cdr:x>
      <cdr:y>0.76364</cdr:y>
    </cdr:to>
    <cdr:cxnSp macro="">
      <cdr:nvCxnSpPr>
        <cdr:cNvPr id="9" name="Прямая соединительная линия 8"/>
        <cdr:cNvCxnSpPr/>
      </cdr:nvCxnSpPr>
      <cdr:spPr>
        <a:xfrm xmlns:a="http://schemas.openxmlformats.org/drawingml/2006/main" flipV="1">
          <a:off x="3676650" y="2095500"/>
          <a:ext cx="638175" cy="3048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0.18403</cdr:x>
      <cdr:y>0.36061</cdr:y>
    </cdr:from>
    <cdr:to>
      <cdr:x>0.27257</cdr:x>
      <cdr:y>0.52121</cdr:y>
    </cdr:to>
    <cdr:cxnSp macro="">
      <cdr:nvCxnSpPr>
        <cdr:cNvPr id="11" name="Прямая соединительная линия 10"/>
        <cdr:cNvCxnSpPr/>
      </cdr:nvCxnSpPr>
      <cdr:spPr>
        <a:xfrm xmlns:a="http://schemas.openxmlformats.org/drawingml/2006/main">
          <a:off x="1009650" y="1133475"/>
          <a:ext cx="485775" cy="5048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Елена Васильевна Прокшина</cp:lastModifiedBy>
  <cp:revision>3</cp:revision>
  <cp:lastPrinted>2014-10-28T08:33:00Z</cp:lastPrinted>
  <dcterms:created xsi:type="dcterms:W3CDTF">2014-10-28T13:19:00Z</dcterms:created>
  <dcterms:modified xsi:type="dcterms:W3CDTF">2014-11-11T08:02:00Z</dcterms:modified>
</cp:coreProperties>
</file>