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E67" w:rsidRDefault="001D7E6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D7E67" w:rsidRDefault="001D7E67">
      <w:pPr>
        <w:pStyle w:val="ConsPlusNormal"/>
        <w:ind w:firstLine="540"/>
        <w:jc w:val="both"/>
        <w:outlineLvl w:val="0"/>
      </w:pPr>
    </w:p>
    <w:p w:rsidR="001D7E67" w:rsidRDefault="001D7E67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1D7E67" w:rsidRDefault="001D7E67">
      <w:pPr>
        <w:pStyle w:val="ConsPlusNormal"/>
        <w:ind w:firstLine="540"/>
        <w:jc w:val="both"/>
      </w:pPr>
    </w:p>
    <w:p w:rsidR="001D7E67" w:rsidRDefault="001D7E67">
      <w:pPr>
        <w:pStyle w:val="ConsPlusTitle"/>
        <w:jc w:val="center"/>
      </w:pPr>
      <w:r>
        <w:t>КАК БУДУТ КВОТИРОВАТЬСЯ ОТЕЧЕСТВЕННЫЕ ПРОМТОВАРЫ</w:t>
      </w:r>
    </w:p>
    <w:p w:rsidR="001D7E67" w:rsidRDefault="001D7E67">
      <w:pPr>
        <w:pStyle w:val="ConsPlusTitle"/>
        <w:jc w:val="center"/>
      </w:pPr>
      <w:r>
        <w:t>ПО ЗАКОНАМ N N 44</w:t>
      </w:r>
      <w:proofErr w:type="gramStart"/>
      <w:r>
        <w:t xml:space="preserve"> И</w:t>
      </w:r>
      <w:proofErr w:type="gramEnd"/>
      <w:r>
        <w:t xml:space="preserve"> 223-ФЗ: ОБЗОР ПРОЕКТОВ</w:t>
      </w:r>
    </w:p>
    <w:p w:rsidR="001D7E67" w:rsidRDefault="001D7E67">
      <w:pPr>
        <w:pStyle w:val="ConsPlusNormal"/>
        <w:ind w:firstLine="540"/>
        <w:jc w:val="both"/>
      </w:pPr>
    </w:p>
    <w:p w:rsidR="001D7E67" w:rsidRDefault="001D7E67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1D7E67" w:rsidRDefault="001D7E67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09.09.2020.</w:t>
      </w:r>
    </w:p>
    <w:p w:rsidR="001D7E67" w:rsidRDefault="001D7E67">
      <w:pPr>
        <w:pStyle w:val="ConsPlusNormal"/>
        <w:ind w:firstLine="540"/>
        <w:jc w:val="both"/>
      </w:pPr>
    </w:p>
    <w:p w:rsidR="001D7E67" w:rsidRDefault="001D7E67">
      <w:pPr>
        <w:pStyle w:val="ConsPlusNormal"/>
        <w:ind w:firstLine="540"/>
        <w:jc w:val="both"/>
      </w:pPr>
      <w:r>
        <w:t xml:space="preserve">11 августа вступили в силу </w:t>
      </w:r>
      <w:hyperlink r:id="rId6" w:history="1">
        <w:r>
          <w:rPr>
            <w:color w:val="0000FF"/>
          </w:rPr>
          <w:t>изменения</w:t>
        </w:r>
      </w:hyperlink>
      <w:r>
        <w:t xml:space="preserve"> законодательства о выполнении обязательной доли закупок отечественных товаров. Минпромторг подготовил пакет проектов, чтобы определить размер квоты, перечень продукции, порядок отчета и его форму. Подробнее об этом в нашем обзоре.</w:t>
      </w:r>
    </w:p>
    <w:p w:rsidR="001D7E67" w:rsidRDefault="001D7E67">
      <w:pPr>
        <w:pStyle w:val="ConsPlusNormal"/>
        <w:ind w:firstLine="540"/>
        <w:jc w:val="both"/>
      </w:pPr>
    </w:p>
    <w:p w:rsidR="001D7E67" w:rsidRDefault="001D7E67">
      <w:pPr>
        <w:pStyle w:val="ConsPlusTitle"/>
        <w:ind w:firstLine="540"/>
        <w:jc w:val="both"/>
        <w:outlineLvl w:val="0"/>
      </w:pPr>
      <w:r>
        <w:t>Какие отечественные товары будут квотироваться</w:t>
      </w:r>
    </w:p>
    <w:p w:rsidR="001D7E67" w:rsidRDefault="001D7E67">
      <w:pPr>
        <w:pStyle w:val="ConsPlusNormal"/>
        <w:spacing w:before="220"/>
        <w:ind w:firstLine="540"/>
        <w:jc w:val="both"/>
      </w:pPr>
      <w:r>
        <w:t xml:space="preserve">Для заказчиков по Закону N 44-ФЗ предложен </w:t>
      </w:r>
      <w:hyperlink r:id="rId7" w:history="1">
        <w:r>
          <w:rPr>
            <w:color w:val="0000FF"/>
          </w:rPr>
          <w:t>перечень</w:t>
        </w:r>
      </w:hyperlink>
      <w:r>
        <w:t xml:space="preserve"> промтоваров, куда </w:t>
      </w:r>
      <w:proofErr w:type="gramStart"/>
      <w:r>
        <w:t>включены</w:t>
      </w:r>
      <w:proofErr w:type="gramEnd"/>
      <w:r>
        <w:t xml:space="preserve"> в том числе те, </w:t>
      </w:r>
      <w:hyperlink r:id="rId8" w:history="1">
        <w:r>
          <w:rPr>
            <w:color w:val="0000FF"/>
          </w:rPr>
          <w:t>которые</w:t>
        </w:r>
      </w:hyperlink>
      <w:r>
        <w:t xml:space="preserve"> поставляются при выполнении работ (оказании услуг), а также являются предметом аренды и (или) лизинга.</w:t>
      </w:r>
    </w:p>
    <w:p w:rsidR="001D7E67" w:rsidRDefault="001D7E67">
      <w:pPr>
        <w:pStyle w:val="ConsPlusNormal"/>
        <w:spacing w:before="220"/>
        <w:ind w:firstLine="540"/>
        <w:jc w:val="both"/>
      </w:pPr>
      <w:r>
        <w:t>Среди прочих в список вошли следующие товары, в отношении которых устанавливаются ограничения допуска:</w:t>
      </w:r>
    </w:p>
    <w:p w:rsidR="001D7E67" w:rsidRDefault="001D7E67">
      <w:pPr>
        <w:pStyle w:val="ConsPlusNormal"/>
        <w:spacing w:before="220"/>
        <w:ind w:firstLine="540"/>
        <w:jc w:val="both"/>
      </w:pPr>
      <w:r>
        <w:t>- лекарства из перечня ЖНВЛП (код по ОКПД</w:t>
      </w:r>
      <w:proofErr w:type="gramStart"/>
      <w:r>
        <w:t>2</w:t>
      </w:r>
      <w:proofErr w:type="gramEnd"/>
      <w:r>
        <w:t xml:space="preserve"> - </w:t>
      </w:r>
      <w:hyperlink r:id="rId9" w:history="1">
        <w:r>
          <w:rPr>
            <w:color w:val="0000FF"/>
          </w:rPr>
          <w:t>21.2</w:t>
        </w:r>
      </w:hyperlink>
      <w:r>
        <w:t>);</w:t>
      </w:r>
    </w:p>
    <w:p w:rsidR="001D7E67" w:rsidRDefault="001D7E67">
      <w:pPr>
        <w:pStyle w:val="ConsPlusNormal"/>
        <w:spacing w:before="220"/>
        <w:ind w:firstLine="540"/>
        <w:jc w:val="both"/>
      </w:pPr>
      <w:r>
        <w:t>- перевязочные клейкие материалы (код по ОКПД</w:t>
      </w:r>
      <w:proofErr w:type="gramStart"/>
      <w:r>
        <w:t>2</w:t>
      </w:r>
      <w:proofErr w:type="gramEnd"/>
      <w:r>
        <w:t xml:space="preserve"> - </w:t>
      </w:r>
      <w:hyperlink r:id="rId10" w:history="1">
        <w:r>
          <w:rPr>
            <w:color w:val="0000FF"/>
          </w:rPr>
          <w:t>21.20.24.110</w:t>
        </w:r>
      </w:hyperlink>
      <w:r>
        <w:t>);</w:t>
      </w:r>
    </w:p>
    <w:p w:rsidR="001D7E67" w:rsidRDefault="001D7E67">
      <w:pPr>
        <w:pStyle w:val="ConsPlusNormal"/>
        <w:spacing w:before="220"/>
        <w:ind w:firstLine="540"/>
        <w:jc w:val="both"/>
      </w:pPr>
      <w:r>
        <w:t>- портативные компьютеры (код по ОКПД</w:t>
      </w:r>
      <w:proofErr w:type="gramStart"/>
      <w:r>
        <w:t>2</w:t>
      </w:r>
      <w:proofErr w:type="gramEnd"/>
      <w:r>
        <w:t xml:space="preserve"> - </w:t>
      </w:r>
      <w:hyperlink r:id="rId11" w:history="1">
        <w:r>
          <w:rPr>
            <w:color w:val="0000FF"/>
          </w:rPr>
          <w:t>26.20.11</w:t>
        </w:r>
      </w:hyperlink>
      <w:r>
        <w:t>);</w:t>
      </w:r>
    </w:p>
    <w:p w:rsidR="001D7E67" w:rsidRDefault="001D7E67">
      <w:pPr>
        <w:pStyle w:val="ConsPlusNormal"/>
        <w:spacing w:before="220"/>
        <w:ind w:firstLine="540"/>
        <w:jc w:val="both"/>
      </w:pPr>
      <w:r>
        <w:t>- музыкальные инструменты (код по ОКПД</w:t>
      </w:r>
      <w:proofErr w:type="gramStart"/>
      <w:r>
        <w:t>2</w:t>
      </w:r>
      <w:proofErr w:type="gramEnd"/>
      <w:r>
        <w:t xml:space="preserve"> - </w:t>
      </w:r>
      <w:hyperlink r:id="rId12" w:history="1">
        <w:r>
          <w:rPr>
            <w:color w:val="0000FF"/>
          </w:rPr>
          <w:t>32.20.12.111</w:t>
        </w:r>
      </w:hyperlink>
      <w:r>
        <w:t>);</w:t>
      </w:r>
    </w:p>
    <w:p w:rsidR="001D7E67" w:rsidRDefault="001D7E67">
      <w:pPr>
        <w:pStyle w:val="ConsPlusNormal"/>
        <w:spacing w:before="220"/>
        <w:ind w:firstLine="540"/>
        <w:jc w:val="both"/>
      </w:pPr>
      <w:r>
        <w:t>- протезы (код по ОКПД</w:t>
      </w:r>
      <w:proofErr w:type="gramStart"/>
      <w:r>
        <w:t>2</w:t>
      </w:r>
      <w:proofErr w:type="gramEnd"/>
      <w:r>
        <w:t xml:space="preserve"> - </w:t>
      </w:r>
      <w:hyperlink r:id="rId13" w:history="1">
        <w:r>
          <w:rPr>
            <w:color w:val="0000FF"/>
          </w:rPr>
          <w:t>32.50.22.121</w:t>
        </w:r>
      </w:hyperlink>
      <w:r>
        <w:t>).</w:t>
      </w:r>
    </w:p>
    <w:p w:rsidR="001D7E67" w:rsidRDefault="001D7E67">
      <w:pPr>
        <w:pStyle w:val="ConsPlusNormal"/>
        <w:spacing w:before="220"/>
        <w:ind w:firstLine="540"/>
        <w:jc w:val="both"/>
      </w:pPr>
      <w:r>
        <w:t>Всего в списке 148 наименований.</w:t>
      </w:r>
    </w:p>
    <w:p w:rsidR="001D7E67" w:rsidRDefault="001D7E67">
      <w:pPr>
        <w:pStyle w:val="ConsPlusNormal"/>
        <w:spacing w:before="220"/>
        <w:ind w:firstLine="540"/>
        <w:jc w:val="both"/>
      </w:pPr>
      <w:r>
        <w:t xml:space="preserve">По Закону N 223-ФЗ определили 2 перечня товаров, куда </w:t>
      </w:r>
      <w:proofErr w:type="gramStart"/>
      <w:r>
        <w:t>включены</w:t>
      </w:r>
      <w:proofErr w:type="gramEnd"/>
      <w:r>
        <w:t xml:space="preserve"> в том числе те, </w:t>
      </w:r>
      <w:hyperlink r:id="rId14" w:history="1">
        <w:r>
          <w:rPr>
            <w:color w:val="0000FF"/>
          </w:rPr>
          <w:t>которые</w:t>
        </w:r>
      </w:hyperlink>
      <w:r>
        <w:t xml:space="preserve"> поставляются при выполнении работ (оказании услуг), а также являются предметом аренды и (или) лизинга:</w:t>
      </w:r>
    </w:p>
    <w:p w:rsidR="001D7E67" w:rsidRDefault="001D7E67">
      <w:pPr>
        <w:pStyle w:val="ConsPlusNormal"/>
        <w:spacing w:before="220"/>
        <w:ind w:firstLine="540"/>
        <w:jc w:val="both"/>
      </w:pPr>
      <w:r>
        <w:t xml:space="preserve">- </w:t>
      </w:r>
      <w:hyperlink r:id="rId15" w:history="1">
        <w:r>
          <w:rPr>
            <w:color w:val="0000FF"/>
          </w:rPr>
          <w:t>перечень</w:t>
        </w:r>
      </w:hyperlink>
      <w:r>
        <w:t xml:space="preserve"> товаров для отдельных заказчиков;</w:t>
      </w:r>
    </w:p>
    <w:p w:rsidR="001D7E67" w:rsidRDefault="001D7E67">
      <w:pPr>
        <w:pStyle w:val="ConsPlusNormal"/>
        <w:spacing w:before="220"/>
        <w:ind w:firstLine="540"/>
        <w:jc w:val="both"/>
      </w:pPr>
      <w:r>
        <w:t xml:space="preserve">- </w:t>
      </w:r>
      <w:hyperlink r:id="rId16" w:history="1">
        <w:r>
          <w:rPr>
            <w:color w:val="0000FF"/>
          </w:rPr>
          <w:t>перечень</w:t>
        </w:r>
      </w:hyperlink>
      <w:r>
        <w:t xml:space="preserve"> товаров для остальных заказчиков.</w:t>
      </w:r>
    </w:p>
    <w:p w:rsidR="001D7E67" w:rsidRDefault="001D7E67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последний</w:t>
      </w:r>
      <w:proofErr w:type="gramEnd"/>
      <w:r>
        <w:t xml:space="preserve"> вошло 293 наименования. Среди прочего в нем есть следующая продукция:</w:t>
      </w:r>
    </w:p>
    <w:p w:rsidR="001D7E67" w:rsidRDefault="001D7E67">
      <w:pPr>
        <w:pStyle w:val="ConsPlusNormal"/>
        <w:spacing w:before="220"/>
        <w:ind w:firstLine="540"/>
        <w:jc w:val="both"/>
      </w:pPr>
      <w:r>
        <w:t>- бумага и картон (код по ОКПД</w:t>
      </w:r>
      <w:proofErr w:type="gramStart"/>
      <w:r>
        <w:t>2</w:t>
      </w:r>
      <w:proofErr w:type="gramEnd"/>
      <w:r>
        <w:t xml:space="preserve"> - </w:t>
      </w:r>
      <w:hyperlink r:id="rId17" w:history="1">
        <w:r>
          <w:rPr>
            <w:color w:val="0000FF"/>
          </w:rPr>
          <w:t>17.12</w:t>
        </w:r>
      </w:hyperlink>
      <w:r>
        <w:t>);</w:t>
      </w:r>
    </w:p>
    <w:p w:rsidR="001D7E67" w:rsidRDefault="001D7E67">
      <w:pPr>
        <w:pStyle w:val="ConsPlusNormal"/>
        <w:spacing w:before="220"/>
        <w:ind w:firstLine="540"/>
        <w:jc w:val="both"/>
      </w:pPr>
      <w:r>
        <w:t>- принтеры (код по ОКПД</w:t>
      </w:r>
      <w:proofErr w:type="gramStart"/>
      <w:r>
        <w:t>2</w:t>
      </w:r>
      <w:proofErr w:type="gramEnd"/>
      <w:r>
        <w:t xml:space="preserve"> - </w:t>
      </w:r>
      <w:hyperlink r:id="rId18" w:history="1">
        <w:r>
          <w:rPr>
            <w:color w:val="0000FF"/>
          </w:rPr>
          <w:t>26.20.16.120</w:t>
        </w:r>
      </w:hyperlink>
      <w:r>
        <w:t>);</w:t>
      </w:r>
    </w:p>
    <w:p w:rsidR="001D7E67" w:rsidRDefault="001D7E67">
      <w:pPr>
        <w:pStyle w:val="ConsPlusNormal"/>
        <w:spacing w:before="220"/>
        <w:ind w:firstLine="540"/>
        <w:jc w:val="both"/>
      </w:pPr>
      <w:r>
        <w:t>- некоторая мебель (код по ОКПД</w:t>
      </w:r>
      <w:proofErr w:type="gramStart"/>
      <w:r>
        <w:t>2</w:t>
      </w:r>
      <w:proofErr w:type="gramEnd"/>
      <w:r>
        <w:t xml:space="preserve"> - </w:t>
      </w:r>
      <w:hyperlink r:id="rId19" w:history="1">
        <w:r>
          <w:rPr>
            <w:color w:val="0000FF"/>
          </w:rPr>
          <w:t>31.01.11</w:t>
        </w:r>
      </w:hyperlink>
      <w:r>
        <w:t>).</w:t>
      </w:r>
    </w:p>
    <w:p w:rsidR="001D7E67" w:rsidRDefault="001D7E67">
      <w:pPr>
        <w:pStyle w:val="ConsPlusNormal"/>
        <w:ind w:firstLine="540"/>
        <w:jc w:val="both"/>
      </w:pPr>
    </w:p>
    <w:p w:rsidR="001D7E67" w:rsidRDefault="001D7E67">
      <w:pPr>
        <w:pStyle w:val="ConsPlusTitle"/>
        <w:ind w:firstLine="540"/>
        <w:jc w:val="both"/>
        <w:outlineLvl w:val="0"/>
      </w:pPr>
      <w:r>
        <w:t>Какие особенности учитываются при закупке товаров из перечня</w:t>
      </w:r>
    </w:p>
    <w:p w:rsidR="001D7E67" w:rsidRDefault="001D7E67">
      <w:pPr>
        <w:pStyle w:val="ConsPlusNormal"/>
        <w:spacing w:before="220"/>
        <w:ind w:firstLine="540"/>
        <w:jc w:val="both"/>
      </w:pPr>
      <w:r>
        <w:t xml:space="preserve">Для заказчиков по Закону </w:t>
      </w:r>
      <w:hyperlink r:id="rId20" w:history="1">
        <w:r>
          <w:rPr>
            <w:color w:val="0000FF"/>
          </w:rPr>
          <w:t>N 44-ФЗ</w:t>
        </w:r>
      </w:hyperlink>
      <w:r>
        <w:t xml:space="preserve"> и </w:t>
      </w:r>
      <w:hyperlink r:id="rId21" w:history="1">
        <w:r>
          <w:rPr>
            <w:color w:val="0000FF"/>
          </w:rPr>
          <w:t>N 223-ФЗ</w:t>
        </w:r>
      </w:hyperlink>
      <w:r>
        <w:t xml:space="preserve"> квота рассчитывается от годового объема </w:t>
      </w:r>
      <w:r>
        <w:lastRenderedPageBreak/>
        <w:t>закупок каждого конкретного товара из перечня.</w:t>
      </w:r>
    </w:p>
    <w:p w:rsidR="001D7E67" w:rsidRDefault="001D7E67">
      <w:pPr>
        <w:pStyle w:val="ConsPlusNormal"/>
        <w:spacing w:before="220"/>
        <w:ind w:firstLine="540"/>
        <w:jc w:val="both"/>
      </w:pPr>
      <w:r>
        <w:t xml:space="preserve">Планируется, что в одну закупку по Закону N 44-ФЗ </w:t>
      </w:r>
      <w:hyperlink r:id="rId22" w:history="1">
        <w:r>
          <w:rPr>
            <w:color w:val="0000FF"/>
          </w:rPr>
          <w:t>нельзя объединить</w:t>
        </w:r>
      </w:hyperlink>
      <w:r>
        <w:t xml:space="preserve"> товары из перечня и товары, которые в него не входят.</w:t>
      </w:r>
    </w:p>
    <w:p w:rsidR="001D7E67" w:rsidRDefault="001D7E67">
      <w:pPr>
        <w:pStyle w:val="ConsPlusNormal"/>
        <w:ind w:firstLine="540"/>
        <w:jc w:val="both"/>
      </w:pPr>
    </w:p>
    <w:p w:rsidR="001D7E67" w:rsidRDefault="001D7E67">
      <w:pPr>
        <w:pStyle w:val="ConsPlusTitle"/>
        <w:ind w:firstLine="540"/>
        <w:jc w:val="both"/>
        <w:outlineLvl w:val="0"/>
      </w:pPr>
      <w:r>
        <w:t>Как будут квотироваться товары</w:t>
      </w:r>
    </w:p>
    <w:p w:rsidR="001D7E67" w:rsidRDefault="001D7E67">
      <w:pPr>
        <w:pStyle w:val="ConsPlusNormal"/>
        <w:spacing w:before="220"/>
        <w:ind w:firstLine="540"/>
        <w:jc w:val="both"/>
      </w:pPr>
      <w:r>
        <w:t xml:space="preserve">Для каждого товара из перечня по Закону N 44-ФЗ предусмотрена минимальная доля закупок, которая определена на период с 2021 по 2023 год. Для некоторых позиций в течение трех лет квота меняться не будет. Так, для </w:t>
      </w:r>
      <w:hyperlink r:id="rId23" w:history="1">
        <w:r>
          <w:rPr>
            <w:color w:val="0000FF"/>
          </w:rPr>
          <w:t>товаров из перечня ЖНВЛП</w:t>
        </w:r>
      </w:hyperlink>
      <w:r>
        <w:t xml:space="preserve"> минимальная доля составит 40% ГОЗ товаров из ЖНВЛП на все 3 года.</w:t>
      </w:r>
    </w:p>
    <w:p w:rsidR="001D7E67" w:rsidRDefault="001D7E67">
      <w:pPr>
        <w:pStyle w:val="ConsPlusNormal"/>
        <w:spacing w:before="220"/>
        <w:ind w:firstLine="540"/>
        <w:jc w:val="both"/>
      </w:pPr>
      <w:r>
        <w:t xml:space="preserve">Для других товаров квота будет меняться из года в год. Например, при закупке </w:t>
      </w:r>
      <w:hyperlink r:id="rId24" w:history="1">
        <w:r>
          <w:rPr>
            <w:color w:val="0000FF"/>
          </w:rPr>
          <w:t>принтеров</w:t>
        </w:r>
      </w:hyperlink>
      <w:r>
        <w:t xml:space="preserve"> в 2021 году минимальная доля составит 15%, в 2022 - 25%, в 2023 - 30%.</w:t>
      </w:r>
    </w:p>
    <w:p w:rsidR="001D7E67" w:rsidRDefault="001D7E67">
      <w:pPr>
        <w:pStyle w:val="ConsPlusNormal"/>
        <w:spacing w:before="220"/>
        <w:ind w:firstLine="540"/>
        <w:jc w:val="both"/>
      </w:pPr>
      <w:r>
        <w:t xml:space="preserve">По Закону N 223-ФЗ </w:t>
      </w:r>
      <w:hyperlink r:id="rId25" w:history="1">
        <w:r>
          <w:rPr>
            <w:color w:val="0000FF"/>
          </w:rPr>
          <w:t>предусмотрена</w:t>
        </w:r>
      </w:hyperlink>
      <w:r>
        <w:t xml:space="preserve"> аналогичная схема.</w:t>
      </w:r>
    </w:p>
    <w:p w:rsidR="001D7E67" w:rsidRDefault="001D7E67">
      <w:pPr>
        <w:pStyle w:val="ConsPlusNormal"/>
        <w:ind w:firstLine="540"/>
        <w:jc w:val="both"/>
      </w:pPr>
    </w:p>
    <w:p w:rsidR="001D7E67" w:rsidRDefault="001D7E67">
      <w:pPr>
        <w:pStyle w:val="ConsPlusTitle"/>
        <w:ind w:firstLine="540"/>
        <w:jc w:val="both"/>
        <w:outlineLvl w:val="0"/>
      </w:pPr>
      <w:r>
        <w:t xml:space="preserve">Как заказчики будут </w:t>
      </w:r>
      <w:proofErr w:type="gramStart"/>
      <w:r>
        <w:t>отчитываться о</w:t>
      </w:r>
      <w:proofErr w:type="gramEnd"/>
      <w:r>
        <w:t xml:space="preserve"> минимальной доле</w:t>
      </w:r>
    </w:p>
    <w:p w:rsidR="001D7E67" w:rsidRDefault="001D7E67">
      <w:pPr>
        <w:pStyle w:val="ConsPlusNormal"/>
        <w:spacing w:before="220"/>
        <w:ind w:firstLine="540"/>
        <w:jc w:val="both"/>
      </w:pPr>
      <w:r>
        <w:t xml:space="preserve">По итогам года заказчикам по Закону N 44-ФЗ </w:t>
      </w:r>
      <w:hyperlink r:id="rId26" w:history="1">
        <w:r>
          <w:rPr>
            <w:color w:val="0000FF"/>
          </w:rPr>
          <w:t xml:space="preserve">придется </w:t>
        </w:r>
        <w:proofErr w:type="gramStart"/>
        <w:r>
          <w:rPr>
            <w:color w:val="0000FF"/>
          </w:rPr>
          <w:t>отчитываться</w:t>
        </w:r>
      </w:hyperlink>
      <w:r>
        <w:t xml:space="preserve"> об объеме</w:t>
      </w:r>
      <w:proofErr w:type="gramEnd"/>
      <w:r>
        <w:t xml:space="preserve"> закупок квотируемых товаров. Минпромторг разработал порядок подготовки отчета и его форму.</w:t>
      </w:r>
    </w:p>
    <w:p w:rsidR="001D7E67" w:rsidRDefault="001D7E67">
      <w:pPr>
        <w:pStyle w:val="ConsPlusNormal"/>
        <w:spacing w:before="220"/>
        <w:ind w:firstLine="540"/>
        <w:jc w:val="both"/>
      </w:pPr>
      <w:r>
        <w:t xml:space="preserve">Отчет составляется </w:t>
      </w:r>
      <w:hyperlink r:id="rId27" w:history="1">
        <w:r>
          <w:rPr>
            <w:color w:val="0000FF"/>
          </w:rPr>
          <w:t>автоматически</w:t>
        </w:r>
      </w:hyperlink>
      <w:r>
        <w:t xml:space="preserve"> в ЕИС на основе сведений из реестра контрактов. Проект </w:t>
      </w:r>
      <w:hyperlink r:id="rId28" w:history="1">
        <w:r>
          <w:rPr>
            <w:color w:val="0000FF"/>
          </w:rPr>
          <w:t>формы отчета</w:t>
        </w:r>
      </w:hyperlink>
      <w:r>
        <w:t xml:space="preserve"> также подготовлен.</w:t>
      </w:r>
    </w:p>
    <w:p w:rsidR="001D7E67" w:rsidRDefault="001D7E67">
      <w:pPr>
        <w:pStyle w:val="ConsPlusNormal"/>
        <w:spacing w:before="220"/>
        <w:ind w:firstLine="540"/>
        <w:jc w:val="both"/>
      </w:pPr>
      <w:r>
        <w:t xml:space="preserve">Документ </w:t>
      </w:r>
      <w:hyperlink r:id="rId29" w:history="1">
        <w:r>
          <w:rPr>
            <w:color w:val="0000FF"/>
          </w:rPr>
          <w:t>подписывает</w:t>
        </w:r>
      </w:hyperlink>
      <w:r>
        <w:t xml:space="preserve"> усиленной квалифицированной электронной подписью уполномоченное на это лицо заказчика и размещает в ЕИС </w:t>
      </w:r>
      <w:hyperlink r:id="rId30" w:history="1">
        <w:r>
          <w:rPr>
            <w:color w:val="0000FF"/>
          </w:rPr>
          <w:t>до 1 апреля</w:t>
        </w:r>
      </w:hyperlink>
      <w:r>
        <w:t xml:space="preserve"> года, который следует за </w:t>
      </w:r>
      <w:proofErr w:type="gramStart"/>
      <w:r>
        <w:t>отчетным</w:t>
      </w:r>
      <w:proofErr w:type="gramEnd"/>
      <w:r>
        <w:t>.</w:t>
      </w:r>
    </w:p>
    <w:p w:rsidR="001D7E67" w:rsidRDefault="001D7E67">
      <w:pPr>
        <w:pStyle w:val="ConsPlusNormal"/>
        <w:spacing w:before="220"/>
        <w:ind w:firstLine="540"/>
        <w:jc w:val="both"/>
      </w:pPr>
      <w:r>
        <w:t xml:space="preserve">Если соблюсти минимальную долю нельзя, отчет корректируется. В него </w:t>
      </w:r>
      <w:hyperlink r:id="rId31" w:history="1">
        <w:r>
          <w:rPr>
            <w:color w:val="0000FF"/>
          </w:rPr>
          <w:t>добавляется</w:t>
        </w:r>
      </w:hyperlink>
      <w:r>
        <w:t xml:space="preserve"> обоснование того, почему квота не достигнута. Отдельный документ составлять не нужно. Менять отчет можно в период </w:t>
      </w:r>
      <w:hyperlink r:id="rId32" w:history="1">
        <w:r>
          <w:rPr>
            <w:color w:val="0000FF"/>
          </w:rPr>
          <w:t>с 1 января по 28 февраля</w:t>
        </w:r>
      </w:hyperlink>
      <w:r>
        <w:t xml:space="preserve"> года, который следует за </w:t>
      </w:r>
      <w:proofErr w:type="gramStart"/>
      <w:r>
        <w:t>отчетным</w:t>
      </w:r>
      <w:proofErr w:type="gramEnd"/>
      <w:r>
        <w:t xml:space="preserve">. Дата последнего изменения </w:t>
      </w:r>
      <w:hyperlink r:id="rId33" w:history="1">
        <w:r>
          <w:rPr>
            <w:color w:val="0000FF"/>
          </w:rPr>
          <w:t>будет считаться</w:t>
        </w:r>
      </w:hyperlink>
      <w:r>
        <w:t xml:space="preserve"> датой составления отчета.</w:t>
      </w:r>
    </w:p>
    <w:p w:rsidR="001D7E67" w:rsidRDefault="001D7E67">
      <w:pPr>
        <w:pStyle w:val="ConsPlusNormal"/>
        <w:spacing w:before="220"/>
        <w:ind w:firstLine="540"/>
        <w:jc w:val="both"/>
      </w:pPr>
      <w:r>
        <w:t xml:space="preserve">Сходный </w:t>
      </w:r>
      <w:hyperlink r:id="rId34" w:history="1">
        <w:r>
          <w:rPr>
            <w:color w:val="0000FF"/>
          </w:rPr>
          <w:t>порядок</w:t>
        </w:r>
      </w:hyperlink>
      <w:r>
        <w:t xml:space="preserve"> подготовки отчета и его </w:t>
      </w:r>
      <w:hyperlink r:id="rId35" w:history="1">
        <w:r>
          <w:rPr>
            <w:color w:val="0000FF"/>
          </w:rPr>
          <w:t>форму</w:t>
        </w:r>
      </w:hyperlink>
      <w:r>
        <w:t xml:space="preserve"> разработали и для заказчиков по Закону N 223-ФЗ. Такие заказчики будут сообщать о соблюдении минимальной доли закупок </w:t>
      </w:r>
      <w:hyperlink r:id="rId36" w:history="1">
        <w:r>
          <w:rPr>
            <w:color w:val="0000FF"/>
          </w:rPr>
          <w:t>не позднее 31 марта</w:t>
        </w:r>
      </w:hyperlink>
      <w:r>
        <w:t xml:space="preserve"> года, который следует за </w:t>
      </w:r>
      <w:proofErr w:type="gramStart"/>
      <w:r>
        <w:t>отчетным</w:t>
      </w:r>
      <w:proofErr w:type="gramEnd"/>
      <w:r>
        <w:t xml:space="preserve">. Корректировать документ заказчики смогут </w:t>
      </w:r>
      <w:hyperlink r:id="rId37" w:history="1">
        <w:r>
          <w:rPr>
            <w:color w:val="0000FF"/>
          </w:rPr>
          <w:t>с 1 января по 31 марта</w:t>
        </w:r>
      </w:hyperlink>
      <w:r>
        <w:t xml:space="preserve"> года, который следует за </w:t>
      </w:r>
      <w:proofErr w:type="gramStart"/>
      <w:r>
        <w:t>отчетным</w:t>
      </w:r>
      <w:proofErr w:type="gramEnd"/>
      <w:r>
        <w:t>.</w:t>
      </w:r>
    </w:p>
    <w:p w:rsidR="001D7E67" w:rsidRDefault="001D7E67">
      <w:pPr>
        <w:pStyle w:val="ConsPlusNormal"/>
        <w:ind w:firstLine="540"/>
        <w:jc w:val="both"/>
      </w:pPr>
    </w:p>
    <w:p w:rsidR="001D7E67" w:rsidRDefault="001D7E67">
      <w:pPr>
        <w:pStyle w:val="ConsPlusTitle"/>
        <w:ind w:firstLine="540"/>
        <w:jc w:val="both"/>
        <w:outlineLvl w:val="0"/>
      </w:pPr>
      <w:r>
        <w:t>Когда заработают новшества</w:t>
      </w:r>
    </w:p>
    <w:p w:rsidR="001D7E67" w:rsidRDefault="001D7E67">
      <w:pPr>
        <w:pStyle w:val="ConsPlusNormal"/>
        <w:spacing w:before="220"/>
        <w:ind w:firstLine="540"/>
        <w:jc w:val="both"/>
      </w:pPr>
      <w:r>
        <w:t>Планируется, что поправки будут вступать в силу постепенно:</w:t>
      </w:r>
    </w:p>
    <w:p w:rsidR="001D7E67" w:rsidRDefault="001D7E67">
      <w:pPr>
        <w:pStyle w:val="ConsPlusNormal"/>
        <w:spacing w:before="220"/>
        <w:ind w:firstLine="540"/>
        <w:jc w:val="both"/>
      </w:pPr>
      <w:r>
        <w:t xml:space="preserve">- в отношении минимальной доли закупок по Закону N 44-ФЗ - </w:t>
      </w:r>
      <w:hyperlink r:id="rId38" w:history="1">
        <w:r>
          <w:rPr>
            <w:color w:val="0000FF"/>
          </w:rPr>
          <w:t>с 1 января 2021 года</w:t>
        </w:r>
      </w:hyperlink>
      <w:r>
        <w:t>. Новшества не будут применять к закупкам, которые объявят до этой даты;</w:t>
      </w:r>
    </w:p>
    <w:p w:rsidR="001D7E67" w:rsidRDefault="001D7E67">
      <w:pPr>
        <w:pStyle w:val="ConsPlusNormal"/>
        <w:spacing w:before="220"/>
        <w:ind w:firstLine="540"/>
        <w:jc w:val="both"/>
      </w:pPr>
      <w:r>
        <w:t xml:space="preserve">- в отношении отчетности по Закону N 44-ФЗ - </w:t>
      </w:r>
      <w:hyperlink r:id="rId39" w:history="1">
        <w:r>
          <w:rPr>
            <w:color w:val="0000FF"/>
          </w:rPr>
          <w:t>с 1 января 2021 года</w:t>
        </w:r>
      </w:hyperlink>
      <w:r>
        <w:t>;</w:t>
      </w:r>
    </w:p>
    <w:p w:rsidR="001D7E67" w:rsidRDefault="001D7E67">
      <w:pPr>
        <w:pStyle w:val="ConsPlusNormal"/>
        <w:spacing w:before="220"/>
        <w:ind w:firstLine="540"/>
        <w:jc w:val="both"/>
      </w:pPr>
      <w:r>
        <w:t>- в отношении минимальной доли закупок по Закону N 223-ФЗ и отчет</w:t>
      </w:r>
      <w:proofErr w:type="gramStart"/>
      <w:r>
        <w:t>а о ее</w:t>
      </w:r>
      <w:proofErr w:type="gramEnd"/>
      <w:r>
        <w:t xml:space="preserve"> соблюдении по Закону N 223-ФЗ - </w:t>
      </w:r>
      <w:hyperlink r:id="rId40" w:history="1">
        <w:r>
          <w:rPr>
            <w:color w:val="0000FF"/>
          </w:rPr>
          <w:t>с момента опубликования</w:t>
        </w:r>
      </w:hyperlink>
      <w:r>
        <w:t xml:space="preserve">, за исключением отдельного </w:t>
      </w:r>
      <w:hyperlink r:id="rId41" w:history="1">
        <w:r>
          <w:rPr>
            <w:color w:val="0000FF"/>
          </w:rPr>
          <w:t>положения</w:t>
        </w:r>
      </w:hyperlink>
      <w:r>
        <w:t>.</w:t>
      </w:r>
    </w:p>
    <w:p w:rsidR="001D7E67" w:rsidRDefault="001D7E67">
      <w:pPr>
        <w:pStyle w:val="ConsPlusNormal"/>
        <w:spacing w:before="220"/>
        <w:ind w:firstLine="540"/>
        <w:jc w:val="both"/>
      </w:pPr>
      <w:r>
        <w:t>Общественное обсуждение проектов завершается 18 сентября.</w:t>
      </w:r>
    </w:p>
    <w:p w:rsidR="001D7E67" w:rsidRDefault="001D7E67">
      <w:pPr>
        <w:pStyle w:val="ConsPlusNormal"/>
        <w:ind w:firstLine="540"/>
        <w:jc w:val="both"/>
      </w:pPr>
    </w:p>
    <w:p w:rsidR="001D7E67" w:rsidRDefault="001D7E67">
      <w:pPr>
        <w:pStyle w:val="ConsPlusNormal"/>
        <w:ind w:firstLine="540"/>
        <w:jc w:val="both"/>
      </w:pPr>
      <w:r>
        <w:rPr>
          <w:i/>
        </w:rPr>
        <w:t xml:space="preserve">Документы: </w:t>
      </w:r>
      <w:hyperlink r:id="rId42" w:history="1">
        <w:r>
          <w:rPr>
            <w:i/>
            <w:color w:val="0000FF"/>
          </w:rPr>
          <w:t>Проект</w:t>
        </w:r>
      </w:hyperlink>
      <w:r>
        <w:rPr>
          <w:i/>
        </w:rPr>
        <w:t xml:space="preserve"> постановления Правительства РФ</w:t>
      </w:r>
    </w:p>
    <w:p w:rsidR="001D7E67" w:rsidRDefault="001D7E67">
      <w:pPr>
        <w:pStyle w:val="ConsPlusNormal"/>
        <w:spacing w:before="220"/>
        <w:ind w:firstLine="540"/>
        <w:jc w:val="both"/>
      </w:pPr>
      <w:hyperlink r:id="rId43" w:history="1">
        <w:r>
          <w:rPr>
            <w:i/>
            <w:color w:val="0000FF"/>
          </w:rPr>
          <w:t>Проект</w:t>
        </w:r>
      </w:hyperlink>
      <w:r>
        <w:rPr>
          <w:i/>
        </w:rPr>
        <w:t xml:space="preserve"> постановления Правительства РФ</w:t>
      </w:r>
    </w:p>
    <w:p w:rsidR="001D7E67" w:rsidRDefault="001D7E67">
      <w:pPr>
        <w:pStyle w:val="ConsPlusNormal"/>
        <w:spacing w:before="220"/>
        <w:ind w:firstLine="540"/>
        <w:jc w:val="both"/>
      </w:pPr>
      <w:hyperlink r:id="rId44" w:history="1">
        <w:r>
          <w:rPr>
            <w:i/>
            <w:color w:val="0000FF"/>
          </w:rPr>
          <w:t>Проект</w:t>
        </w:r>
      </w:hyperlink>
      <w:r>
        <w:rPr>
          <w:i/>
        </w:rPr>
        <w:t xml:space="preserve"> постановления Правительства РФ</w:t>
      </w:r>
    </w:p>
    <w:p w:rsidR="001D7E67" w:rsidRDefault="001D7E67">
      <w:pPr>
        <w:pStyle w:val="ConsPlusNormal"/>
        <w:ind w:firstLine="540"/>
        <w:jc w:val="both"/>
      </w:pPr>
    </w:p>
    <w:p w:rsidR="001D7E67" w:rsidRDefault="001D7E67">
      <w:pPr>
        <w:pStyle w:val="ConsPlusNormal"/>
        <w:ind w:firstLine="540"/>
        <w:jc w:val="both"/>
      </w:pPr>
    </w:p>
    <w:p w:rsidR="001D7E67" w:rsidRDefault="001D7E6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250E" w:rsidRDefault="009A250E">
      <w:bookmarkStart w:id="0" w:name="_GoBack"/>
      <w:bookmarkEnd w:id="0"/>
    </w:p>
    <w:sectPr w:rsidR="009A250E" w:rsidSect="00236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E67"/>
    <w:rsid w:val="001D7E67"/>
    <w:rsid w:val="009A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7E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7E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7E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7E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7E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7E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C6698854AF4F5977520F92B2D07367D0D4EE4C44519252BE6DD24860A87900457E3DE1C36653723F8CB4E86C39645E0351C0537791AD38IEQ3I" TargetMode="External"/><Relationship Id="rId13" Type="http://schemas.openxmlformats.org/officeDocument/2006/relationships/hyperlink" Target="consultantplus://offline/ref=A9C6698854AF4F597752139DB5AA2634DED7EF43465A9252BE6DD24860A87900457E3DE3C16258276AC3B5B42865775F0851C3516BI9Q3I" TargetMode="External"/><Relationship Id="rId18" Type="http://schemas.openxmlformats.org/officeDocument/2006/relationships/hyperlink" Target="consultantplus://offline/ref=A9C6698854AF4F597752139DB5AA2634DED7EF43465A9252BE6DD24860A87900457E3DE1C26F51773C8CB4E86C39645E0351C0537791AD38IEQ3I" TargetMode="External"/><Relationship Id="rId26" Type="http://schemas.openxmlformats.org/officeDocument/2006/relationships/hyperlink" Target="consultantplus://offline/ref=A9C6698854AF4F597752139DB5AA2634DED7EB43465B9252BE6DD24860A87900457E3DE1C36653773B8CB4E86C39645E0351C0537791AD38IEQ3I" TargetMode="External"/><Relationship Id="rId39" Type="http://schemas.openxmlformats.org/officeDocument/2006/relationships/hyperlink" Target="consultantplus://offline/ref=A9C6698854AF4F5977520F92B2D07367D0D4EE4C44569252BE6DD24860A87900457E3DE1C3665371398CB4E86C39645E0351C0537791AD38IEQ3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9C6698854AF4F5977520F92B2D07367D0D4EE4C44509252BE6DD24860A87900457E3DE1C36653713B8CB4E86C39645E0351C0537791AD38IEQ3I" TargetMode="External"/><Relationship Id="rId34" Type="http://schemas.openxmlformats.org/officeDocument/2006/relationships/hyperlink" Target="consultantplus://offline/ref=A9C6698854AF4F5977520F92B2D07367D0D4EE4C44509252BE6DD24860A87900457E3DE1C3645B74338CB4E86C39645E0351C0537791AD38IEQ3I" TargetMode="External"/><Relationship Id="rId42" Type="http://schemas.openxmlformats.org/officeDocument/2006/relationships/hyperlink" Target="consultantplus://offline/ref=A9C6698854AF4F5977520F92B2D07367D0D4EE4C44519252BE6DD24860A87900457E3DE1C36653733C8CB4E86C39645E0351C0537791AD38IEQ3I" TargetMode="External"/><Relationship Id="rId7" Type="http://schemas.openxmlformats.org/officeDocument/2006/relationships/hyperlink" Target="consultantplus://offline/ref=A9C6698854AF4F5977520F92B2D07367D0D4EE4C44519252BE6DD24860A87900457E3DE1C3665371398CB4E86C39645E0351C0537791AD38IEQ3I" TargetMode="External"/><Relationship Id="rId12" Type="http://schemas.openxmlformats.org/officeDocument/2006/relationships/hyperlink" Target="consultantplus://offline/ref=A9C6698854AF4F597752139DB5AA2634DED7EF43465A9252BE6DD24860A87900457E3DE1C1635371328CB4E86C39645E0351C0537791AD38IEQ3I" TargetMode="External"/><Relationship Id="rId17" Type="http://schemas.openxmlformats.org/officeDocument/2006/relationships/hyperlink" Target="consultantplus://offline/ref=A9C6698854AF4F597752139DB5AA2634DED7EF43465A9252BE6DD24860A87900457E3DE1C267517B328CB4E86C39645E0351C0537791AD38IEQ3I" TargetMode="External"/><Relationship Id="rId25" Type="http://schemas.openxmlformats.org/officeDocument/2006/relationships/hyperlink" Target="consultantplus://offline/ref=A9C6698854AF4F5977520F92B2D07367D0D4EE4C44509252BE6DD24860A87900457E3DE1C36653713C8CB4E86C39645E0351C0537791AD38IEQ3I" TargetMode="External"/><Relationship Id="rId33" Type="http://schemas.openxmlformats.org/officeDocument/2006/relationships/hyperlink" Target="consultantplus://offline/ref=A9C6698854AF4F5977520F92B2D07367D0D4EE4C44569252BE6DD24860A87900457E3DE1C36653703A8CB4E86C39645E0351C0537791AD38IEQ3I" TargetMode="External"/><Relationship Id="rId38" Type="http://schemas.openxmlformats.org/officeDocument/2006/relationships/hyperlink" Target="consultantplus://offline/ref=A9C6698854AF4F5977520F92B2D07367D0D4EE4C44519252BE6DD24860A87900457E3DE1C3665372328CB4E86C39645E0351C0537791AD38IEQ3I" TargetMode="Externa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9C6698854AF4F5977520F92B2D07367D0D4EE4C44509252BE6DD24860A87900457E3DE1C36653713C8CB4E86C39645E0351C0537791AD38IEQ3I" TargetMode="External"/><Relationship Id="rId20" Type="http://schemas.openxmlformats.org/officeDocument/2006/relationships/hyperlink" Target="consultantplus://offline/ref=A9C6698854AF4F5977520F92B2D07367D0D4EE4C44519252BE6DD24860A87900457E3DE1C3665372388CB4E86C39645E0351C0537791AD38IEQ3I" TargetMode="External"/><Relationship Id="rId29" Type="http://schemas.openxmlformats.org/officeDocument/2006/relationships/hyperlink" Target="consultantplus://offline/ref=A9C6698854AF4F5977520F92B2D07367D0D4EE4C44569252BE6DD24860A87900457E3DE1C36653703B8CB4E86C39645E0351C0537791AD38IEQ3I" TargetMode="External"/><Relationship Id="rId41" Type="http://schemas.openxmlformats.org/officeDocument/2006/relationships/hyperlink" Target="consultantplus://offline/ref=A9C6698854AF4F5977520F92B2D07367D0D4EE4C44509252BE6DD24860A87900457E3DE1C3665371388CB4E86C39645E0351C0537791AD38IEQ3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9C6698854AF4F597752139DB5AA2634DED7EB43465B9252BE6DD24860A87900577E65EDC36F4D723999E2B92AI6QCI" TargetMode="External"/><Relationship Id="rId11" Type="http://schemas.openxmlformats.org/officeDocument/2006/relationships/hyperlink" Target="consultantplus://offline/ref=A9C6698854AF4F597752139DB5AA2634DED7EF43465A9252BE6DD24860A87900457E3DE1C26F5172328CB4E86C39645E0351C0537791AD38IEQ3I" TargetMode="External"/><Relationship Id="rId24" Type="http://schemas.openxmlformats.org/officeDocument/2006/relationships/hyperlink" Target="consultantplus://offline/ref=A9C6698854AF4F5977520F92B2D07367D0D4EE4C44519252BE6DD24860A87900457E3DE1C36652763A8CB4E86C39645E0351C0537791AD38IEQ3I" TargetMode="External"/><Relationship Id="rId32" Type="http://schemas.openxmlformats.org/officeDocument/2006/relationships/hyperlink" Target="consultantplus://offline/ref=A9C6698854AF4F5977520F92B2D07367D0D4EE4C44569252BE6DD24860A87900457E3DE1C36653703B8CB4E86C39645E0351C0537791AD38IEQ3I" TargetMode="External"/><Relationship Id="rId37" Type="http://schemas.openxmlformats.org/officeDocument/2006/relationships/hyperlink" Target="consultantplus://offline/ref=A9C6698854AF4F5977520F92B2D07367D0D4EE4C44509252BE6DD24860A87900457E3DE1C3645B7B388CB4E86C39645E0351C0537791AD38IEQ3I" TargetMode="External"/><Relationship Id="rId40" Type="http://schemas.openxmlformats.org/officeDocument/2006/relationships/hyperlink" Target="consultantplus://offline/ref=A9C6698854AF4F5977520F92B2D07367D0D4EE4C44509252BE6DD24860A87900457E3DE1C36653713F8CB4E86C39645E0351C0537791AD38IEQ3I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9C6698854AF4F5977520F92B2D07367D0D4EE4C44509252BE6DD24860A87900457E3DE1C367547A3F8CB4E86C39645E0351C0537791AD38IEQ3I" TargetMode="External"/><Relationship Id="rId23" Type="http://schemas.openxmlformats.org/officeDocument/2006/relationships/hyperlink" Target="consultantplus://offline/ref=A9C6698854AF4F5977520F92B2D07367D0D4EE4C44519252BE6DD24860A87900457E3DE1C3665370338CB4E86C39645E0351C0537791AD38IEQ3I" TargetMode="External"/><Relationship Id="rId28" Type="http://schemas.openxmlformats.org/officeDocument/2006/relationships/hyperlink" Target="consultantplus://offline/ref=A9C6698854AF4F5977520F92B2D07367D0D4EE4C44569252BE6DD24860A87900457E3DE1C3665377338CB4E86C39645E0351C0537791AD38IEQ3I" TargetMode="External"/><Relationship Id="rId36" Type="http://schemas.openxmlformats.org/officeDocument/2006/relationships/hyperlink" Target="consultantplus://offline/ref=A9C6698854AF4F5977520F92B2D07367D0D4EE4C44509252BE6DD24860A87900457E3DE1C3645B7B388CB4E86C39645E0351C0537791AD38IEQ3I" TargetMode="External"/><Relationship Id="rId10" Type="http://schemas.openxmlformats.org/officeDocument/2006/relationships/hyperlink" Target="consultantplus://offline/ref=A9C6698854AF4F597752139DB5AA2634DED7EF43465A9252BE6DD24860A87900457E3DE1C2635375388CB4E86C39645E0351C0537791AD38IEQ3I" TargetMode="External"/><Relationship Id="rId19" Type="http://schemas.openxmlformats.org/officeDocument/2006/relationships/hyperlink" Target="consultantplus://offline/ref=A9C6698854AF4F597752139DB5AA2634DED7EF43465A9252BE6DD24860A87900457E3DE1C162557B328CB4E86C39645E0351C0537791AD38IEQ3I" TargetMode="External"/><Relationship Id="rId31" Type="http://schemas.openxmlformats.org/officeDocument/2006/relationships/hyperlink" Target="consultantplus://offline/ref=A9C6698854AF4F5977520F92B2D07367D0D4EE4C44569252BE6DD24860A87900457E3DE1C3665371328CB4E86C39645E0351C0537791AD38IEQ3I" TargetMode="External"/><Relationship Id="rId44" Type="http://schemas.openxmlformats.org/officeDocument/2006/relationships/hyperlink" Target="consultantplus://offline/ref=A9C6698854AF4F5977520F92B2D07367D0D4EE4C44509252BE6DD24860A87900457E3DE1C36653733C8CB4E86C39645E0351C0537791AD38IEQ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C6698854AF4F597752139DB5AA2634DED7EF43465A9252BE6DD24860A87900457E3DE1C262547A3C8CB4E86C39645E0351C0537791AD38IEQ3I" TargetMode="External"/><Relationship Id="rId14" Type="http://schemas.openxmlformats.org/officeDocument/2006/relationships/hyperlink" Target="consultantplus://offline/ref=A9C6698854AF4F5977520F92B2D07367D0D4EE4C44509252BE6DD24860A87900457E3DE1C3665371388CB4E86C39645E0351C0537791AD38IEQ3I" TargetMode="External"/><Relationship Id="rId22" Type="http://schemas.openxmlformats.org/officeDocument/2006/relationships/hyperlink" Target="consultantplus://offline/ref=A9C6698854AF4F5977520F92B2D07367D0D4EE4C44519252BE6DD24860A87900457E3DE1C3665372338CB4E86C39645E0351C0537791AD38IEQ3I" TargetMode="External"/><Relationship Id="rId27" Type="http://schemas.openxmlformats.org/officeDocument/2006/relationships/hyperlink" Target="consultantplus://offline/ref=A9C6698854AF4F5977520F92B2D07367D0D4EE4C44569252BE6DD24860A87900457E3DE1C3665371338CB4E86C39645E0351C0537791AD38IEQ3I" TargetMode="External"/><Relationship Id="rId30" Type="http://schemas.openxmlformats.org/officeDocument/2006/relationships/hyperlink" Target="consultantplus://offline/ref=A9C6698854AF4F597752139DB5AA2634DED7EE4F4E529252BE6DD24860A87900457E3DE1CB625B786FD6A4EC256C60400B4DDF536991IAQDI" TargetMode="External"/><Relationship Id="rId35" Type="http://schemas.openxmlformats.org/officeDocument/2006/relationships/hyperlink" Target="consultantplus://offline/ref=A9C6698854AF4F5977520F92B2D07367D0D4EE4C44509252BE6DD24860A87900457E3DE1C3645B763F8CB4E86C39645E0351C0537791AD38IEQ3I" TargetMode="External"/><Relationship Id="rId43" Type="http://schemas.openxmlformats.org/officeDocument/2006/relationships/hyperlink" Target="consultantplus://offline/ref=A9C6698854AF4F5977520F92B2D07367D0D4EE4C44569252BE6DD24860A87900457E3DE1C3665372398CB4E86C39645E0351C0537791AD38IEQ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2020-12-09T08:16:00Z</dcterms:created>
  <dcterms:modified xsi:type="dcterms:W3CDTF">2020-12-09T08:16:00Z</dcterms:modified>
</cp:coreProperties>
</file>