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42" w:rsidRDefault="00FE784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E7842" w:rsidRDefault="00FE7842">
      <w:pPr>
        <w:pStyle w:val="ConsPlusNormal"/>
        <w:ind w:firstLine="540"/>
        <w:jc w:val="both"/>
        <w:outlineLvl w:val="0"/>
      </w:pPr>
    </w:p>
    <w:p w:rsidR="00FE7842" w:rsidRDefault="00FE784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E7842" w:rsidRDefault="00FE7842">
      <w:pPr>
        <w:pStyle w:val="ConsPlusNormal"/>
        <w:jc w:val="both"/>
      </w:pPr>
    </w:p>
    <w:p w:rsidR="00FE7842" w:rsidRDefault="00FE7842">
      <w:pPr>
        <w:pStyle w:val="ConsPlusTitle"/>
        <w:jc w:val="center"/>
      </w:pPr>
      <w:r>
        <w:t>РЕФОРМА ГОСЗАКУПОК: КАК С 1 ИЮЛЯ ИЗМЕНИЛИСЬ ПРАВИЛА ОБЕСПЕЧЕНИЯ КОНТРАКТОВ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03.07.2019.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Title"/>
        <w:ind w:firstLine="540"/>
        <w:jc w:val="both"/>
        <w:outlineLvl w:val="0"/>
      </w:pPr>
      <w:r>
        <w:t>Заказчики не могут определять срок действия банковской гарантии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ind w:firstLine="540"/>
        <w:jc w:val="both"/>
      </w:pPr>
      <w:r>
        <w:t xml:space="preserve">Участник закупки теперь </w:t>
      </w:r>
      <w:hyperlink r:id="rId6" w:history="1">
        <w:r>
          <w:rPr>
            <w:color w:val="0000FF"/>
          </w:rPr>
          <w:t>сам решает</w:t>
        </w:r>
      </w:hyperlink>
      <w:r>
        <w:t>, на какой срок предоставлять гарантию. Однако этот срок в любом случае должен превышать срок исполнения обязательств как минимум на месяц. Если исполнитель получит отсрочку для завершения работ, услуг или поставки, ему придется договориться с банком о продлении гарантии или предоставить другое обеспечение.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Title"/>
        <w:ind w:firstLine="540"/>
        <w:jc w:val="both"/>
        <w:outlineLvl w:val="0"/>
      </w:pPr>
      <w:r>
        <w:t>Установили предельные сроки возврата обеспечения контракта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ind w:firstLine="540"/>
        <w:jc w:val="both"/>
      </w:pPr>
      <w:r>
        <w:t xml:space="preserve">В контракте нужно по-прежнему устанавливать срок возврата денежных средств. Он </w:t>
      </w:r>
      <w:hyperlink r:id="rId7" w:history="1">
        <w:r>
          <w:rPr>
            <w:color w:val="0000FF"/>
          </w:rPr>
          <w:t>не должен превышать</w:t>
        </w:r>
      </w:hyperlink>
      <w:r>
        <w:t xml:space="preserve"> 30 дней </w:t>
      </w:r>
      <w:proofErr w:type="gramStart"/>
      <w:r>
        <w:t>с даты исполнения</w:t>
      </w:r>
      <w:proofErr w:type="gramEnd"/>
      <w:r>
        <w:t xml:space="preserve"> обязательств, а для закупок у СМП и СОНКО - 15 дней.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Title"/>
        <w:ind w:firstLine="540"/>
        <w:jc w:val="both"/>
        <w:outlineLvl w:val="0"/>
      </w:pPr>
      <w:r>
        <w:t>Появились подробные правила уменьшения обеспечения при частичном исполнении контракта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ind w:firstLine="540"/>
        <w:jc w:val="both"/>
      </w:pPr>
      <w:r>
        <w:t xml:space="preserve">Размер обеспечения нужно снижать пропорционально стоимости своевременно выполненных обязательств. </w:t>
      </w:r>
      <w:hyperlink r:id="rId8" w:history="1">
        <w:r>
          <w:rPr>
            <w:color w:val="0000FF"/>
          </w:rPr>
          <w:t>Обеспечение не уменьшается</w:t>
        </w:r>
      </w:hyperlink>
      <w:r>
        <w:t>, если исполнитель: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>- не отработал аванс;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>- не выплатил неустойки по контракту.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 xml:space="preserve">Если препятствий для уменьшения нет, заказчик возвращает исполнителю лишние деньги в </w:t>
      </w:r>
      <w:hyperlink r:id="rId9" w:history="1">
        <w:r>
          <w:rPr>
            <w:color w:val="0000FF"/>
          </w:rPr>
          <w:t>срок, предусмотренный контрактом</w:t>
        </w:r>
      </w:hyperlink>
      <w:r>
        <w:t>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>В случае, когда обеспечением служит банковская гарантия, заказчик должен отказаться от части прав по ней.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>При любом варианте оформлять дополнительные документы не нужно, заказчику достаточно направить в реестр контрактов информацию об исполнении обязательств.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>По соглашению сторон рассмотренные правила можно будет распространить и на контракты, заключенные до 1 июля.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Title"/>
        <w:ind w:firstLine="540"/>
        <w:jc w:val="both"/>
        <w:outlineLvl w:val="0"/>
      </w:pPr>
      <w:r>
        <w:t>Гарантийные обязательства получили собственное обеспечение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ind w:firstLine="540"/>
        <w:jc w:val="both"/>
      </w:pPr>
      <w:r>
        <w:t xml:space="preserve">Заказчики </w:t>
      </w:r>
      <w:hyperlink r:id="rId10" w:history="1">
        <w:r>
          <w:rPr>
            <w:color w:val="0000FF"/>
          </w:rPr>
          <w:t>обязаны требовать</w:t>
        </w:r>
      </w:hyperlink>
      <w:r>
        <w:t xml:space="preserve"> обеспечить гарантийные обязательства, предусмотренные контрактом, если должны быть обеспечены основные обязательства.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 xml:space="preserve">Способы такие же, как для основных обязательств: </w:t>
      </w:r>
      <w:hyperlink r:id="rId11" w:history="1">
        <w:r>
          <w:rPr>
            <w:color w:val="0000FF"/>
          </w:rPr>
          <w:t>банковская гарантия или деньги</w:t>
        </w:r>
      </w:hyperlink>
      <w:r>
        <w:t xml:space="preserve">. Способ выбирает исполнитель. Он </w:t>
      </w:r>
      <w:hyperlink r:id="rId12" w:history="1">
        <w:r>
          <w:rPr>
            <w:color w:val="0000FF"/>
          </w:rPr>
          <w:t>может изменить</w:t>
        </w:r>
      </w:hyperlink>
      <w:r>
        <w:t xml:space="preserve"> способ, а также предоставить другую банковскую гарантию вместо </w:t>
      </w:r>
      <w:proofErr w:type="gramStart"/>
      <w:r>
        <w:t>первоначальной</w:t>
      </w:r>
      <w:proofErr w:type="gramEnd"/>
      <w:r>
        <w:t>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 xml:space="preserve">Размер обеспечения составляет не более </w:t>
      </w:r>
      <w:hyperlink r:id="rId13" w:history="1">
        <w:r>
          <w:rPr>
            <w:color w:val="0000FF"/>
          </w:rPr>
          <w:t>10% от НМЦК</w:t>
        </w:r>
      </w:hyperlink>
      <w:r>
        <w:t>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lastRenderedPageBreak/>
        <w:t xml:space="preserve">Срок действия банковской гарантии должен превышать срок действия обязательств </w:t>
      </w:r>
      <w:hyperlink r:id="rId14" w:history="1">
        <w:r>
          <w:rPr>
            <w:color w:val="0000FF"/>
          </w:rPr>
          <w:t>минимум на месяц</w:t>
        </w:r>
      </w:hyperlink>
      <w:r>
        <w:t>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 xml:space="preserve">Порядок предоставления заказчик устанавливает сам. Нужно учесть, что исполнитель должен обеспечить гарантийные обязательства </w:t>
      </w:r>
      <w:hyperlink r:id="rId15" w:history="1">
        <w:r>
          <w:rPr>
            <w:color w:val="0000FF"/>
          </w:rPr>
          <w:t>до оформления документов о приемке</w:t>
        </w:r>
      </w:hyperlink>
      <w:r>
        <w:t>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 xml:space="preserve">Все условия предоставления обеспечения </w:t>
      </w:r>
      <w:hyperlink r:id="rId16" w:history="1">
        <w:r>
          <w:rPr>
            <w:color w:val="0000FF"/>
          </w:rPr>
          <w:t>нужно указывать</w:t>
        </w:r>
      </w:hyperlink>
      <w:r>
        <w:t xml:space="preserve"> в контракте. Полагаем, эту информацию стоит включать и в другие документы о закупке, в том числе в извещение, если будет техническая возможность.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Title"/>
        <w:ind w:firstLine="540"/>
        <w:jc w:val="both"/>
        <w:outlineLvl w:val="0"/>
      </w:pPr>
      <w:r>
        <w:t>Изменились правила обеспечения контракта для закупок среди СМП и СОНКО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ind w:firstLine="540"/>
        <w:jc w:val="both"/>
      </w:pPr>
      <w:r>
        <w:t xml:space="preserve">При закупках у </w:t>
      </w:r>
      <w:hyperlink r:id="rId17" w:history="1">
        <w:r>
          <w:rPr>
            <w:color w:val="0000FF"/>
          </w:rPr>
          <w:t>СМП и СОНКО</w:t>
        </w:r>
      </w:hyperlink>
      <w:r>
        <w:t xml:space="preserve"> размер обеспечения </w:t>
      </w:r>
      <w:hyperlink r:id="rId18" w:history="1">
        <w:r>
          <w:rPr>
            <w:color w:val="0000FF"/>
          </w:rPr>
          <w:t>рассчитывается</w:t>
        </w:r>
      </w:hyperlink>
      <w:r>
        <w:t xml:space="preserve"> исходя из цены контракта, а не НМЦК. Обеспечение не должно быть меньше аванса.</w:t>
      </w:r>
    </w:p>
    <w:p w:rsidR="00FE7842" w:rsidRDefault="00FE7842">
      <w:pPr>
        <w:pStyle w:val="ConsPlusNormal"/>
        <w:spacing w:before="220"/>
        <w:ind w:firstLine="540"/>
        <w:jc w:val="both"/>
      </w:pPr>
      <w:r>
        <w:t xml:space="preserve">Победитель может вовсе </w:t>
      </w:r>
      <w:hyperlink r:id="rId19" w:history="1">
        <w:r>
          <w:rPr>
            <w:color w:val="0000FF"/>
          </w:rPr>
          <w:t>не предоставлять обеспечение</w:t>
        </w:r>
      </w:hyperlink>
      <w:r>
        <w:t>, если направит заказчику информацию из реестра контрактов, подтверждающую, что в течение трех лет до подачи заявки исполнил три контракта без штрафов и пеней. Общая сумма контрактов должна быть не менее НМЦК.</w:t>
      </w: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ind w:firstLine="540"/>
        <w:jc w:val="both"/>
      </w:pPr>
    </w:p>
    <w:p w:rsidR="00FE7842" w:rsidRDefault="00FE78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ED9" w:rsidRDefault="007F5ED9">
      <w:bookmarkStart w:id="0" w:name="_GoBack"/>
      <w:bookmarkEnd w:id="0"/>
    </w:p>
    <w:sectPr w:rsidR="007F5ED9" w:rsidSect="00B1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42"/>
    <w:rsid w:val="007F5ED9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8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8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8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5E2151104180C7496E7C193D4749F41B63F17F46D2548AB389D8D637B114A28DFDC5181ECF85A8D0FA6D6313E36BF1909AE8DC5698C15pAf6H" TargetMode="External"/><Relationship Id="rId13" Type="http://schemas.openxmlformats.org/officeDocument/2006/relationships/hyperlink" Target="consultantplus://offline/ref=64E5E2151104180C7496E7C193D4749F41B53816F86B2548AB389D8D637B114A28DFDC5181ECFB588F0FA6D6313E36BF1909AE8DC5698C15pAf6H" TargetMode="External"/><Relationship Id="rId18" Type="http://schemas.openxmlformats.org/officeDocument/2006/relationships/hyperlink" Target="consultantplus://offline/ref=64E5E2151104180C7496E7C193D4749F41B53816F86B2548AB389D8D637B114A28DFDC5181ECFB588F0FA6D6313E36BF1909AE8DC5698C15pAf6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4E5E2151104180C7496E7C193D4749F41B63E12F4682548AB389D8D637B114A28DFDC5183EDF852DB55B6D2786A3DA01F1FB087DB6Ap8f5H" TargetMode="External"/><Relationship Id="rId12" Type="http://schemas.openxmlformats.org/officeDocument/2006/relationships/hyperlink" Target="consultantplus://offline/ref=64E5E2151104180C7496E7C193D4749F41B53816F86B2548AB389D8D637B114A28DFDC5181ECFB588E0FA6D6313E36BF1909AE8DC5698C15pAf6H" TargetMode="External"/><Relationship Id="rId17" Type="http://schemas.openxmlformats.org/officeDocument/2006/relationships/hyperlink" Target="consultantplus://offline/ref=64E5E2151104180C7496E7C193D4749F41B53F11F5682548AB389D8D637B114A28DFDC5181EDF05C870FA6D6313E36BF1909AE8DC5698C15pAf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E5E2151104180C7496E7C193D4749F41B53816F86B2548AB389D8D637B114A28DFDC5181ECF9588E0FA6D6313E36BF1909AE8DC5698C15pAf6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5E2151104180C7496E7C193D4749F41B53816F86B2548AB389D8D637B114A28DFDC5181ECFB59860FA6D6313E36BF1909AE8DC5698C15pAf6H" TargetMode="External"/><Relationship Id="rId11" Type="http://schemas.openxmlformats.org/officeDocument/2006/relationships/hyperlink" Target="consultantplus://offline/ref=64E5E2151104180C7496E7C193D4749F41B53816F86B2548AB389D8D637B114A28DFDC5181ECFB59860FA6D6313E36BF1909AE8DC5698C15pAf6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4E5E2151104180C7496E7C193D4749F41B53816F86B2548AB389D8D637B114A28DFDC5181ECFA508F0FA6D6313E36BF1909AE8DC5698C15pAf6H" TargetMode="External"/><Relationship Id="rId10" Type="http://schemas.openxmlformats.org/officeDocument/2006/relationships/hyperlink" Target="consultantplus://offline/ref=64E5E2151104180C7496E7C193D4749F41B53816F86B2548AB389D8D637B114A28DFDC5181ECFB59880FA6D6313E36BF1909AE8DC5698C15pAf6H" TargetMode="External"/><Relationship Id="rId19" Type="http://schemas.openxmlformats.org/officeDocument/2006/relationships/hyperlink" Target="consultantplus://offline/ref=64E5E2151104180C7496E7C193D4749F41B53816F86B2548AB389D8D637B114A28DFDC5181ECFB588B0FA6D6313E36BF1909AE8DC5698C15pAf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E5E2151104180C7496E7C193D4749F41B63E12F4682548AB389D8D637B114A28DFDC5183EDF852DB55B6D2786A3DA01F1FB087DB6Ap8f5H" TargetMode="External"/><Relationship Id="rId14" Type="http://schemas.openxmlformats.org/officeDocument/2006/relationships/hyperlink" Target="consultantplus://offline/ref=64E5E2151104180C7496E7C193D4749F41B53816F86B2548AB389D8D637B114A28DFDC5181ECFB59860FA6D6313E36BF1909AE8DC5698C15pA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2019-08-16T07:31:00Z</dcterms:created>
  <dcterms:modified xsi:type="dcterms:W3CDTF">2019-08-16T07:31:00Z</dcterms:modified>
</cp:coreProperties>
</file>