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4F" w:rsidRDefault="0048564F" w:rsidP="0048564F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МЭРИЯ ГОРОДА АРХАНГЕЛЬСКА</w:t>
      </w:r>
    </w:p>
    <w:p w:rsidR="0048564F" w:rsidRDefault="0048564F" w:rsidP="0048564F">
      <w:pPr>
        <w:pStyle w:val="a3"/>
        <w:jc w:val="center"/>
      </w:pPr>
      <w:proofErr w:type="gramStart"/>
      <w:r>
        <w:rPr>
          <w:b/>
          <w:bCs/>
          <w:sz w:val="20"/>
          <w:szCs w:val="20"/>
        </w:rPr>
        <w:t>П</w:t>
      </w:r>
      <w:proofErr w:type="gramEnd"/>
      <w:r>
        <w:rPr>
          <w:b/>
          <w:bCs/>
          <w:sz w:val="20"/>
          <w:szCs w:val="20"/>
        </w:rPr>
        <w:t xml:space="preserve"> О С Т А Н О В Л Е Н И Е</w:t>
      </w:r>
    </w:p>
    <w:p w:rsidR="0048564F" w:rsidRDefault="0048564F" w:rsidP="0048564F">
      <w:pPr>
        <w:pStyle w:val="a3"/>
      </w:pPr>
      <w:r>
        <w:rPr>
          <w:b/>
          <w:bCs/>
          <w:sz w:val="36"/>
          <w:szCs w:val="36"/>
        </w:rPr>
        <w:t> </w:t>
      </w:r>
    </w:p>
    <w:p w:rsidR="0048564F" w:rsidRDefault="0048564F" w:rsidP="0048564F">
      <w:pPr>
        <w:pStyle w:val="a3"/>
        <w:jc w:val="center"/>
      </w:pPr>
      <w:r>
        <w:t>от 24 июля 2014 г. № 626</w:t>
      </w:r>
    </w:p>
    <w:p w:rsidR="0048564F" w:rsidRDefault="0048564F" w:rsidP="0048564F">
      <w:pPr>
        <w:pStyle w:val="a3"/>
        <w:jc w:val="center"/>
      </w:pPr>
      <w:r>
        <w:t> </w:t>
      </w:r>
    </w:p>
    <w:p w:rsidR="0048564F" w:rsidRDefault="0048564F" w:rsidP="0048564F">
      <w:pPr>
        <w:pStyle w:val="a3"/>
        <w:jc w:val="center"/>
      </w:pPr>
      <w:r>
        <w:rPr>
          <w:b/>
          <w:bCs/>
        </w:rPr>
        <w:t>Об определении случаев банковского сопровождения контрактов, предметом которых являются поставки товаров, выполнение работ, оказание услуг для обеспечения нужд муниципального образования "Город Архангельск"</w:t>
      </w:r>
    </w:p>
    <w:p w:rsidR="0048564F" w:rsidRDefault="0048564F" w:rsidP="0048564F">
      <w:pPr>
        <w:pStyle w:val="a3"/>
        <w:jc w:val="center"/>
      </w:pPr>
      <w:r>
        <w:t> </w:t>
      </w:r>
    </w:p>
    <w:p w:rsidR="0048564F" w:rsidRDefault="0048564F" w:rsidP="0048564F">
      <w:pPr>
        <w:pStyle w:val="a3"/>
        <w:jc w:val="both"/>
      </w:pPr>
      <w:r>
        <w:t xml:space="preserve">В соответствии с частью 2  статьи 35 Федерального закона от 05.04.2013 № 44-ФЗ "О контрактной системе в сфере закупок товаров, работ, услуг для обеспечения государственных и муниципальных нужд" мэрия города Архангельска </w:t>
      </w:r>
      <w:r>
        <w:rPr>
          <w:b/>
          <w:bCs/>
        </w:rPr>
        <w:t>постановляет:</w:t>
      </w:r>
    </w:p>
    <w:p w:rsidR="0048564F" w:rsidRDefault="0048564F" w:rsidP="0048564F">
      <w:pPr>
        <w:pStyle w:val="a3"/>
        <w:jc w:val="both"/>
      </w:pPr>
      <w:r>
        <w:t>1.  Определить, что банковское сопровождение контрактов, предметом которых являются поставки товаров, выполнение работ, оказание услуг для нужд муниципального образования "Город Архангельск", осуществляется в отношении контрактов, предметом которых является:</w:t>
      </w:r>
    </w:p>
    <w:p w:rsidR="0048564F" w:rsidRDefault="0048564F" w:rsidP="0048564F">
      <w:pPr>
        <w:pStyle w:val="a3"/>
        <w:jc w:val="both"/>
      </w:pPr>
      <w:r>
        <w:t>строительство объектов капитального строительства (реконструкции, в том числе с элементами реставрации, технического перевооружения) муниципальной собственности муниципального образования "Город Архангельск";</w:t>
      </w:r>
    </w:p>
    <w:p w:rsidR="0048564F" w:rsidRDefault="0048564F" w:rsidP="0048564F">
      <w:pPr>
        <w:pStyle w:val="a3"/>
        <w:jc w:val="both"/>
      </w:pPr>
      <w:r>
        <w:t>капитальный ремонтов объектов капитального строительства муниципальной собственности муниципального образования "Город Архангельск" в случае, если начальная (максимальная) цена контракта либо цена контракта, заключаемого с единственным поставщиком (подрядчиком, исполнителем), превышает пятьдесят миллионов рублей.</w:t>
      </w:r>
    </w:p>
    <w:p w:rsidR="0048564F" w:rsidRDefault="0048564F" w:rsidP="0048564F">
      <w:pPr>
        <w:pStyle w:val="a3"/>
        <w:jc w:val="both"/>
      </w:pPr>
      <w:r>
        <w:t>2.  Настоящее постановление вступает в силу с момента подписания и распространяется на правоотношения, возникшие с 01 июля 2014 года.</w:t>
      </w:r>
    </w:p>
    <w:p w:rsidR="0048564F" w:rsidRDefault="0048564F" w:rsidP="0048564F">
      <w:pPr>
        <w:pStyle w:val="a3"/>
        <w:jc w:val="both"/>
      </w:pPr>
      <w:r>
        <w:t xml:space="preserve">3.  Опубликовать постановление в газете "Архангельск –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48564F" w:rsidRDefault="0048564F" w:rsidP="0048564F">
      <w:pPr>
        <w:pStyle w:val="a3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мэра города по городскому хозяйству </w:t>
      </w:r>
      <w:proofErr w:type="spellStart"/>
      <w:r>
        <w:t>Чинёнова</w:t>
      </w:r>
      <w:proofErr w:type="spellEnd"/>
      <w:r>
        <w:t xml:space="preserve"> С.В.</w:t>
      </w:r>
    </w:p>
    <w:p w:rsidR="0048564F" w:rsidRDefault="0048564F" w:rsidP="0048564F">
      <w:pPr>
        <w:pStyle w:val="a3"/>
        <w:jc w:val="both"/>
      </w:pPr>
      <w:r>
        <w:t> </w:t>
      </w:r>
    </w:p>
    <w:p w:rsidR="0048564F" w:rsidRDefault="0048564F" w:rsidP="0048564F">
      <w:pPr>
        <w:pStyle w:val="a3"/>
        <w:jc w:val="both"/>
      </w:pPr>
      <w:r>
        <w:rPr>
          <w:b/>
          <w:bCs/>
        </w:rPr>
        <w:t xml:space="preserve">Мэр города                                                                                       </w:t>
      </w:r>
      <w:proofErr w:type="spellStart"/>
      <w:r>
        <w:rPr>
          <w:b/>
          <w:bCs/>
        </w:rPr>
        <w:t>В.Н.Павленко</w:t>
      </w:r>
      <w:proofErr w:type="spellEnd"/>
    </w:p>
    <w:p w:rsidR="00D5578F" w:rsidRDefault="00D5578F">
      <w:bookmarkStart w:id="0" w:name="_GoBack"/>
      <w:bookmarkEnd w:id="0"/>
    </w:p>
    <w:sectPr w:rsidR="00D55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2D"/>
    <w:rsid w:val="002E712D"/>
    <w:rsid w:val="0048564F"/>
    <w:rsid w:val="00D5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Витальевна Никитина</dc:creator>
  <cp:keywords/>
  <dc:description/>
  <cp:lastModifiedBy>Ирина Витальевна Никитина</cp:lastModifiedBy>
  <cp:revision>2</cp:revision>
  <dcterms:created xsi:type="dcterms:W3CDTF">2014-07-28T11:59:00Z</dcterms:created>
  <dcterms:modified xsi:type="dcterms:W3CDTF">2014-07-28T11:59:00Z</dcterms:modified>
</cp:coreProperties>
</file>