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02-01-09/31807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42-7.4-05/5.7-400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 июля 2014 года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Министерство финансов Российской Федерации и Федеральное казначейство в связи с поступающими вопросами учета денежных средств, внесенных в качестве обеспечения заявок на участие в конкурсах и аукционах,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исполнения государственных (муниципальных) контрактов (договоров), предметами которых являются выполнение работ, оказание услуг, связанных со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строительством (реконструкцией, в том числе с элементами реставрации, техническим перевооружением) объектов капитального строительства государственной (муниципальной) собственности, или приобретение объектов недвижимого имущества в государственную (муниципальную) собственность (далее объекты), сообщают.</w:t>
      </w:r>
      <w:proofErr w:type="gramEnd"/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Законодательством Российской Федерации, начиная с 2014 года, установлены новый порядок осуществления капитальных вложений в объекты и способы финансового обеспечения указанных капитальных вложений, в том числе путем передачи государственным (муниципальным) бюджетным или автономным учреждениям, государственным (муниципальным) унитарным предприятиям (далее - организации) органами государственной власти и местного самоуправления, осуществляющими функции и полномочия учредителя или права собственника имущества организации (далее - орган власти), на основании</w:t>
      </w:r>
      <w:proofErr w:type="gramEnd"/>
      <w:r>
        <w:rPr>
          <w:rFonts w:ascii="Calibri" w:hAnsi="Calibri" w:cs="Calibri"/>
        </w:rPr>
        <w:t xml:space="preserve"> соглашения своих полномочий государственного (муниципального) заказчика по заключению и исполнению государственных (муниципальных) контрактов от лица указанного органа власти.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этом в случае заключения организациями от лица органов власти государственных (муниципальных) контрактов, указанным органам власти в установленном порядке открываются в территориальных органах Федерального казначейства лицевые счета, предназначенные для отражения операций получателя бюджетных средств, бюджетного (автономного) учреждения либо организации, принявших бюджетные полномочия в соответствии с переданными бюджетными полномочиями получателя бюджетных средств (далее - лицевой счет по переданным полномочиям).</w:t>
      </w:r>
      <w:proofErr w:type="gramEnd"/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положениям </w:t>
      </w:r>
      <w:hyperlink r:id="rId6" w:history="1">
        <w:r>
          <w:rPr>
            <w:rFonts w:ascii="Calibri" w:hAnsi="Calibri" w:cs="Calibri"/>
            <w:color w:val="0000FF"/>
          </w:rPr>
          <w:t>статьи 44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при проведении конкурсов и аукционов заказчик обязан установить требование к обеспечению заявок.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обеспечение заявки на участие в конкурсе или закрытом аукционе может предоставляться участником закупки, в том числе путем внесения денежных средств, а обеспечение заявки на участие в электронных аукционах - только путем внесения денежных средств.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Положениями </w:t>
      </w:r>
      <w:hyperlink r:id="rId7" w:history="1">
        <w:r>
          <w:rPr>
            <w:rFonts w:ascii="Calibri" w:hAnsi="Calibri" w:cs="Calibri"/>
            <w:color w:val="0000FF"/>
          </w:rPr>
          <w:t>статей 37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96</w:t>
        </w:r>
      </w:hyperlink>
      <w:r>
        <w:rPr>
          <w:rFonts w:ascii="Calibri" w:hAnsi="Calibri" w:cs="Calibri"/>
        </w:rPr>
        <w:t xml:space="preserve"> Федерального закона N 44-ФЗ установлено требование о предоставлении участником закупки обеспечения исполнения контракта до заключения контракта в случаях и порядке, предусмотренных указанными нормами Федерального закона N 44-ФЗ.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положениями </w:t>
      </w:r>
      <w:hyperlink r:id="rId9" w:history="1">
        <w:r>
          <w:rPr>
            <w:rFonts w:ascii="Calibri" w:hAnsi="Calibri" w:cs="Calibri"/>
            <w:color w:val="0000FF"/>
          </w:rPr>
          <w:t>статей 44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96</w:t>
        </w:r>
      </w:hyperlink>
      <w:r>
        <w:rPr>
          <w:rFonts w:ascii="Calibri" w:hAnsi="Calibri" w:cs="Calibri"/>
        </w:rPr>
        <w:t xml:space="preserve"> Федерального закона N 44-ФЗ денежные средства, внесенные в качестве обеспечения заявок или обеспечения исполнения контракта (далее - залог), перечисляются на счет, который указан заказчиком и на котором в соответствии с законодательством Российской Федерации учитываются операции со средствами, поступающими государственному (муниципальному) заказчику, открытый территориальному органу </w:t>
      </w:r>
      <w:r>
        <w:rPr>
          <w:rFonts w:ascii="Calibri" w:hAnsi="Calibri" w:cs="Calibri"/>
        </w:rPr>
        <w:lastRenderedPageBreak/>
        <w:t>Федерального казначейства, финансовому органу субъекта Российской Федерации (муниципального образования</w:t>
      </w:r>
      <w:proofErr w:type="gramEnd"/>
      <w:r>
        <w:rPr>
          <w:rFonts w:ascii="Calibri" w:hAnsi="Calibri" w:cs="Calibri"/>
        </w:rPr>
        <w:t>) на балансовом счете N 40302 "Средства, поступающие во временное распоряжение" в Центральном банке Российской Федерации (далее - счет N 40302).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положениями </w:t>
      </w:r>
      <w:hyperlink r:id="rId11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открытия и ведения лицевых счетов территориальными органами Федерального казначейства, утвержденного приказом Федерального казначейства от 29 декабря 2012 г. N 24н (далее - Порядок N 24н), для отражения операций получателей бюджетных средств со средствами, поступающими в соответствии с законодательными и иными нормативными правовыми актами Российской Федерации во временное распоряжение получателей бюджетных средств, в территориальных органах Федерального казначейства</w:t>
      </w:r>
      <w:proofErr w:type="gramEnd"/>
      <w:r>
        <w:rPr>
          <w:rFonts w:ascii="Calibri" w:hAnsi="Calibri" w:cs="Calibri"/>
        </w:rPr>
        <w:t xml:space="preserve"> открываются лицевые счета для учета операций со средствами, поступающими во временное распоряжение получателя бюджетных средств.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Учитывая вышеизложенное, по мнению Министерства финансов Российской Федерации и Федерального казначейства, при перечислении залога на счета, открытые территориальным органам Федерального казначейства на балансовом счете N 40302, операции с указанными средствами подлежат отражению на лицевых счетах для учета операций со средствами, поступающими во временное распоряжение получателя бюджетных средств, открытых органам власти в территориальных органах Федерального казначейства по месту открытия соответствующих лицевых</w:t>
      </w:r>
      <w:proofErr w:type="gramEnd"/>
      <w:r>
        <w:rPr>
          <w:rFonts w:ascii="Calibri" w:hAnsi="Calibri" w:cs="Calibri"/>
        </w:rPr>
        <w:t xml:space="preserve"> счетов по переданным полномочиям.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Дополнительно к документам, предусмотренным </w:t>
      </w:r>
      <w:hyperlink r:id="rId12" w:history="1">
        <w:r>
          <w:rPr>
            <w:rFonts w:ascii="Calibri" w:hAnsi="Calibri" w:cs="Calibri"/>
            <w:color w:val="0000FF"/>
          </w:rPr>
          <w:t>Порядком N 24н</w:t>
        </w:r>
      </w:hyperlink>
      <w:r>
        <w:rPr>
          <w:rFonts w:ascii="Calibri" w:hAnsi="Calibri" w:cs="Calibri"/>
        </w:rPr>
        <w:t>, для открытия указанного лицевого счета в территориальный орган Федерального казначейства организацией представляется решение органа власти о передаче полномочий организации (копия решения о передаче полномочий, заверенная нотариально либо органом власти, передавшим полномочия).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Осуществление операций по лицевому счету для учета операций со средствами, поступающими во временное распоряжение получателя бюджетных средств, осуществляется организацией от имени органа власти на основании представленных в орган Федерального казначейства платежных документов, с указанием в заголовочной части формы документа реквизитов соответствующего органа власти и подписанных руководителем и главным бухгалтером (уполномоченными руководителем лицами) организации, включенными в Карточку образцов подписей к лицевым</w:t>
      </w:r>
      <w:proofErr w:type="gramEnd"/>
      <w:r>
        <w:rPr>
          <w:rFonts w:ascii="Calibri" w:hAnsi="Calibri" w:cs="Calibri"/>
        </w:rPr>
        <w:t xml:space="preserve"> счетам.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 финансов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А.М.ЛАВРОВ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031D" w:rsidRDefault="00090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031D" w:rsidRDefault="000903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C4CC7" w:rsidRDefault="00DC4CC7">
      <w:bookmarkStart w:id="0" w:name="_GoBack"/>
      <w:bookmarkEnd w:id="0"/>
    </w:p>
    <w:sectPr w:rsidR="00DC4CC7" w:rsidSect="00DC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1D"/>
    <w:rsid w:val="0009031D"/>
    <w:rsid w:val="00D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36ABCAF506263B53F7A4973ABEFDCAD40EB136333971533DFB378F513D4052E0B28F8A83C80BDFb8y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36ABCAF506263B53F7A4973ABEFDCAD40EB136333971533DFB378F513D4052E0B28F8A83C90CD8b8y3H" TargetMode="External"/><Relationship Id="rId12" Type="http://schemas.openxmlformats.org/officeDocument/2006/relationships/hyperlink" Target="consultantplus://offline/ref=D636ABCAF506263B53F7A4973ABEFDCAD40DB239373871533DFB378F513D4052E0B28F8A83C908DAb8y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36ABCAF506263B53F7A4973ABEFDCAD40EB136333971533DFB378F513D4052E0B28F8A83C90DDAb8y5H" TargetMode="External"/><Relationship Id="rId11" Type="http://schemas.openxmlformats.org/officeDocument/2006/relationships/hyperlink" Target="consultantplus://offline/ref=D636ABCAF506263B53F7A4973ABEFDCAD40DB239373871533DFB378F513D4052E0B28F8A83C908DEb8y1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636ABCAF506263B53F7A4973ABEFDCAD40EB136333971533DFB378F513D4052E0B28F8A83C80BDFb8y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36ABCAF506263B53F7A4973ABEFDCAD40EB136333971533DFB378F513D4052E0B28F8A83C90DDAb8y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2014-07-21T07:50:00Z</dcterms:created>
  <dcterms:modified xsi:type="dcterms:W3CDTF">2014-07-21T07:52:00Z</dcterms:modified>
</cp:coreProperties>
</file>