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Об определении нормативных затрат федеральных государственных органов, органов управления государственными внебюджетными фондами РФ, государственных органов субъектов РФ, органов управления территориальными государственными внебюджетными фондами и муниципальных органов, в том числе подведомственных им казенных учреждений, на приобретение транспортных средств.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декабря 2014 г. N 02-02-08/63692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бюджетной методологии Министерства финансов Российской Федерации (далее - Департамент) рассмотрел обращение по вопросу расходования средств бюджетов и в пределах компетенции сообщает.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Положениями </w:t>
      </w:r>
      <w:hyperlink r:id="rId6" w:history="1">
        <w:r>
          <w:rPr>
            <w:rFonts w:ascii="Calibri" w:hAnsi="Calibri" w:cs="Calibri"/>
            <w:color w:val="0000FF"/>
          </w:rPr>
          <w:t>статьи 19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устанавливаются требования к закупаемым заказчиком товарам, работам, услугам (в том числе предельные цены товаров, работ, услуг) и (или) нормативные затраты на обеспечение функций государственных органов, органов управления государственными внебюджетными фондами, муниципальных</w:t>
      </w:r>
      <w:proofErr w:type="gramEnd"/>
      <w:r>
        <w:rPr>
          <w:rFonts w:ascii="Calibri" w:hAnsi="Calibri" w:cs="Calibri"/>
        </w:rPr>
        <w:t xml:space="preserve"> органов.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2 части 3 статьи 19</w:t>
        </w:r>
      </w:hyperlink>
      <w:r>
        <w:rPr>
          <w:rFonts w:ascii="Calibri" w:hAnsi="Calibri" w:cs="Calibri"/>
        </w:rPr>
        <w:t xml:space="preserve"> Федерального закона N 44-ФЗ утверждено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13.10.2014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(далее - постановление N 1047).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Постановлением N 1047 утверждены общие требования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 (далее - нормативные затраты, общие требования),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которых высшие исполнительные органы государственной власти субъектов Российской Федерации и местные администрации обязаны установить требования к определению нормативных затрат государственных органов субъектов Российской Федерации, органов управления территориальными</w:t>
      </w:r>
      <w:proofErr w:type="gramEnd"/>
      <w:r>
        <w:rPr>
          <w:rFonts w:ascii="Calibri" w:hAnsi="Calibri" w:cs="Calibri"/>
        </w:rPr>
        <w:t xml:space="preserve"> государственными внебюджетными фондами и муниципальных органов, в том числе подведомственных им казенных учреждений (далее - требования). Указанные требования определяют порядок расчета нормативных затрат (формулы расчета и их применение; расчет, не использующий формулы).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общих требований определены виды и группы затрат, подлежащих нормированию, в том числе </w:t>
      </w:r>
      <w:hyperlink r:id="rId12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общих требований предусмотрены затраты на приобретение основных средств, которые включают в себя нормативные затраты на приобретение транспортных средств.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высшие исполнительные органы государственной власти субъектов Российской Федерации и местные администрации до 2015 года устанавливают формульный расчет (или иной порядок расчета) по затратам на транспортное обслуживание соответствующих органов власти.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власти с использованием указанных формул (или иного порядка расчета) установят нормативы материально-технического обеспечения своих сотрудников (сотрудников территориальных органов (подразделений) органов власти, казенных учреждений):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сколько и кому положено транспортных средств;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предельную стоимость транспортного средства.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Указанные акты,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частью 6 статьи 19</w:t>
        </w:r>
      </w:hyperlink>
      <w:r>
        <w:rPr>
          <w:rFonts w:ascii="Calibri" w:hAnsi="Calibri" w:cs="Calibri"/>
        </w:rPr>
        <w:t xml:space="preserve"> Федерального закона N 44-ФЗ, должны быть размещены в единой информационной системе или до ввода в эксплуатацию указанной </w:t>
      </w:r>
      <w:r>
        <w:rPr>
          <w:rFonts w:ascii="Calibri" w:hAnsi="Calibri" w:cs="Calibri"/>
        </w:rPr>
        <w:lastRenderedPageBreak/>
        <w:t>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отношении федеральных государственных органов и подведомственных им казенных учреждений Правительством Российской Федерации утверждено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20.10.2014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учреждений" (далее - постановление N 1084).</w:t>
      </w:r>
      <w:proofErr w:type="gramEnd"/>
      <w:r>
        <w:rPr>
          <w:rFonts w:ascii="Calibri" w:hAnsi="Calibri" w:cs="Calibri"/>
        </w:rPr>
        <w:t xml:space="preserve"> </w:t>
      </w:r>
      <w:hyperlink r:id="rId15" w:history="1">
        <w:proofErr w:type="gramStart"/>
        <w:r>
          <w:rPr>
            <w:rFonts w:ascii="Calibri" w:hAnsi="Calibri" w:cs="Calibri"/>
            <w:color w:val="0000FF"/>
          </w:rPr>
          <w:t>Пунктом 93</w:t>
        </w:r>
      </w:hyperlink>
      <w:r>
        <w:rPr>
          <w:rFonts w:ascii="Calibri" w:hAnsi="Calibri" w:cs="Calibri"/>
        </w:rPr>
        <w:t xml:space="preserve"> правил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учреждений, являющихся приложением к требованиям к определению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учреждений, утвержденным постановлением N 1084 (далее - правила</w:t>
      </w:r>
      <w:proofErr w:type="gramEnd"/>
      <w:r>
        <w:rPr>
          <w:rFonts w:ascii="Calibri" w:hAnsi="Calibri" w:cs="Calibri"/>
        </w:rPr>
        <w:t xml:space="preserve">), определена формула расчета затрат на приобретение транспортных средств, включающая их количество и стоимость. Нормативы количества и стоимости служебного легкового автотранспорта установлены </w:t>
      </w:r>
      <w:hyperlink r:id="rId16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правилам.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Например, для территориальных органов федерального государственного органа могут закупаться транспортные средства, стоимость которых не должна превышать один миллион рублей.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бюджетной методологии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С.В.РОМАНОВ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10.12.2014</w:t>
      </w: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5C5C" w:rsidRDefault="005A5C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5C5C" w:rsidRDefault="005A5C5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03F17" w:rsidRDefault="00303F17">
      <w:bookmarkStart w:id="0" w:name="_GoBack"/>
      <w:bookmarkEnd w:id="0"/>
    </w:p>
    <w:sectPr w:rsidR="00303F17" w:rsidSect="00EE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5C"/>
    <w:rsid w:val="00303F17"/>
    <w:rsid w:val="005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CDE8FA2F07DA8C98E4DC5B48B8A15352EECF980886F16980CF757B59W9G0N" TargetMode="External"/><Relationship Id="rId13" Type="http://schemas.openxmlformats.org/officeDocument/2006/relationships/hyperlink" Target="consultantplus://offline/ref=16CDE8FA2F07DA8C98E4DC5B48B8A15352EEC3990A8CF16980CF757B599005F9355FB5F296F1DB93WCG8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CDE8FA2F07DA8C98E4DC5B48B8A15352EEC3990A8CF16980CF757B599005F9355FB5F296F0D29EWCGAN" TargetMode="External"/><Relationship Id="rId12" Type="http://schemas.openxmlformats.org/officeDocument/2006/relationships/hyperlink" Target="consultantplus://offline/ref=16CDE8FA2F07DA8C98E4DC5B48B8A15352EECF980886F16980CF757B599005F9355FB5F296F1DB9DWCG2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CDE8FA2F07DA8C98E4DC5B48B8A15352EFC691048EF16980CF757B599005F9355FB5F296F1DC9CWCG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CDE8FA2F07DA8C98E4DC5B48B8A15352EEC3990A8CF16980CF757B599005F9355FB5F296F1DB9CWCG8N" TargetMode="External"/><Relationship Id="rId11" Type="http://schemas.openxmlformats.org/officeDocument/2006/relationships/hyperlink" Target="consultantplus://offline/ref=16CDE8FA2F07DA8C98E4DC5B48B8A15352EECF980886F16980CF757B599005F9355FB5F296F1DB9AWCG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6CDE8FA2F07DA8C98E4DC5B48B8A15352EFC691048EF16980CF757B599005F9355FB5F296F1DF9DWCGEN" TargetMode="External"/><Relationship Id="rId10" Type="http://schemas.openxmlformats.org/officeDocument/2006/relationships/hyperlink" Target="consultantplus://offline/ref=16CDE8FA2F07DA8C98E4DC5B48B8A15352EECF980886F16980CF757B599005F9355FB5F296F1DA9AWCG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CDE8FA2F07DA8C98E4DC5B48B8A15352EECF980886F16980CF757B599005F9355FB5F296F1DA9AWCG8N" TargetMode="External"/><Relationship Id="rId14" Type="http://schemas.openxmlformats.org/officeDocument/2006/relationships/hyperlink" Target="consultantplus://offline/ref=16CDE8FA2F07DA8C98E4DC5B48B8A15352EFC691048EF16980CF757B59W9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2015-01-15T13:06:00Z</dcterms:created>
  <dcterms:modified xsi:type="dcterms:W3CDTF">2015-01-15T13:07:00Z</dcterms:modified>
</cp:coreProperties>
</file>