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3422-ЕЕ/Д28и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АНТИМОНОПОЛЬНАЯ СЛУЖБА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АЦ/6139/14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февраля 2014 года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ПОЗИЦИИ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МИНЭКОНОМРАЗВИТИЯ РОССИИ И ФАС РОССИИ ПО ВОПРОСУ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ОСУЩЕСТВЛЕНИИ ЗАКУПКИ ТОВАРА, РАБОТЫ, УСЛУГИ,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УКАЗАННЫХ</w:t>
      </w:r>
      <w:proofErr w:type="gramEnd"/>
      <w:r>
        <w:rPr>
          <w:rFonts w:ascii="Calibri" w:hAnsi="Calibri" w:cs="Calibri"/>
          <w:b/>
          <w:bCs/>
        </w:rPr>
        <w:t xml:space="preserve"> В ПОСТАНОВЛЕНИИ ПРАВИТЕЛЬСТВА РОССИЙСКОЙ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ФЕДЕРАЦИИ 28 НОЯБРЯ 2013 Г. N 1089 "ОБ УСЛОВИЯХ ПРОВЕДЕНИЯ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ПРОЦЕДУРЫ КОНКУРСА С ОГРАНИЧЕННЫМ УЧАСТИЕМ ПРИ ЗАКУПКЕ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ТОВАРОВ, РАБОТ, УСЛУГ ДЛЯ ОБЕСПЕЧЕНИЯ ГОСУДАРСТВЕННЫХ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И МУНИЦИПАЛЬНЫХ НУЖД" И ДОПОЛНИТЕЛЬНЫХ </w:t>
      </w:r>
      <w:proofErr w:type="gramStart"/>
      <w:r>
        <w:rPr>
          <w:rFonts w:ascii="Calibri" w:hAnsi="Calibri" w:cs="Calibri"/>
          <w:b/>
          <w:bCs/>
        </w:rPr>
        <w:t>ТРЕБОВАНИЯХ</w:t>
      </w:r>
      <w:proofErr w:type="gramEnd"/>
      <w:r>
        <w:rPr>
          <w:rFonts w:ascii="Calibri" w:hAnsi="Calibri" w:cs="Calibri"/>
          <w:b/>
          <w:bCs/>
        </w:rPr>
        <w:t>,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ПРЕДЪЯВЛЯЕМЫХ</w:t>
      </w:r>
      <w:proofErr w:type="gramEnd"/>
      <w:r>
        <w:rPr>
          <w:rFonts w:ascii="Calibri" w:hAnsi="Calibri" w:cs="Calibri"/>
          <w:b/>
          <w:bCs/>
        </w:rPr>
        <w:t xml:space="preserve"> К УЧАСТНИКАМ УКАЗАННОЙ ЗАКУПКИ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" w:history="1">
        <w:r>
          <w:rPr>
            <w:rFonts w:ascii="Calibri" w:hAnsi="Calibri" w:cs="Calibri"/>
            <w:color w:val="0000FF"/>
          </w:rPr>
          <w:t>Статьей 24</w:t>
        </w:r>
      </w:hyperlink>
      <w:r>
        <w:rPr>
          <w:rFonts w:ascii="Calibri" w:hAnsi="Calibri" w:cs="Calibri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установлен перечень способов определения поставщиков (подрядчиков, исполнителей), одним из которых является конкурс с ограниченным участием.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6" w:history="1">
        <w:r>
          <w:rPr>
            <w:rFonts w:ascii="Calibri" w:hAnsi="Calibri" w:cs="Calibri"/>
            <w:color w:val="0000FF"/>
          </w:rPr>
          <w:t>статье 56</w:t>
        </w:r>
      </w:hyperlink>
      <w:r>
        <w:rPr>
          <w:rFonts w:ascii="Calibri" w:hAnsi="Calibri" w:cs="Calibri"/>
        </w:rPr>
        <w:t xml:space="preserve"> Закона о контрактной системе указан перечень случаев применения конкурса с ограниченным участием, а именно: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случае выполнения работ по сохранению объектов культурного наследия (памятников истории и культуры) народов Российской Федерации, реставрации музейных предметов и музейных коллекций, включенных в состав Музейного фонда Российской Федерации, документов Архивного фонда Российской Федерации, особо ценных и редких документов, входящих в состав библиотечных фондов, выполнения работ, оказания услуг, связанных с необходимостью допуска подрядчиков, исполнителей к учетным базам данных музеев, архивов</w:t>
      </w:r>
      <w:proofErr w:type="gramEnd"/>
      <w:r>
        <w:rPr>
          <w:rFonts w:ascii="Calibri" w:hAnsi="Calibri" w:cs="Calibri"/>
        </w:rPr>
        <w:t>, библиотек, к хранилищам (депозитариям) музея, к системам обеспечения безопасности музейных предметов и музейных коллекций, архивных документов, библиотечного фонда;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поставки товаров, выполнение работ, оказание услуг по причине их технической и (или) технологической сложности, инновационного, высокотехнологичного или специализированного характера способны осуществить только поставщики (подрядчики, исполнители), имеющие необходимый уровень квалификации.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Перечень случаев и (или) порядок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устанавливаются Правительством Российской Федерации.</w:t>
      </w:r>
      <w:proofErr w:type="gramEnd"/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положениям </w:t>
      </w:r>
      <w:hyperlink r:id="rId7" w:history="1">
        <w:r>
          <w:rPr>
            <w:rFonts w:ascii="Calibri" w:hAnsi="Calibri" w:cs="Calibri"/>
            <w:color w:val="0000FF"/>
          </w:rPr>
          <w:t>статьи 31</w:t>
        </w:r>
      </w:hyperlink>
      <w:r>
        <w:rPr>
          <w:rFonts w:ascii="Calibri" w:hAnsi="Calibri" w:cs="Calibri"/>
        </w:rPr>
        <w:t xml:space="preserve"> Закона о контрактной системе заказчик обязан при осуществлении закупки устанавливать единые требования к участникам закупки. Правительство Российской Федерации вправе устанавливать к участникам закупок отдельных видов товаров, работ, услуг, закупки которых </w:t>
      </w:r>
      <w:proofErr w:type="gramStart"/>
      <w:r>
        <w:rPr>
          <w:rFonts w:ascii="Calibri" w:hAnsi="Calibri" w:cs="Calibri"/>
        </w:rPr>
        <w:t>осуществляются</w:t>
      </w:r>
      <w:proofErr w:type="gramEnd"/>
      <w:r>
        <w:rPr>
          <w:rFonts w:ascii="Calibri" w:hAnsi="Calibri" w:cs="Calibri"/>
        </w:rPr>
        <w:t xml:space="preserve"> в том числе путем проведения конкурсов с ограниченным участием, дополнительные требования. Перечень документов, подтверждающих соответствие установленным Правительством Российской Федерации требованиям к участникам закупки, также утверждается Правительством Российской Федерации.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 основании изложенного, в связи с отсутствием установленных Правительством Российской Федерации дополнительных требований к участникам закупки товаров, работ, услуг, непосредственно поименованных в </w:t>
      </w:r>
      <w:hyperlink r:id="rId8" w:history="1">
        <w:r>
          <w:rPr>
            <w:rFonts w:ascii="Calibri" w:hAnsi="Calibri" w:cs="Calibri"/>
            <w:color w:val="0000FF"/>
          </w:rPr>
          <w:t>статье 56</w:t>
        </w:r>
      </w:hyperlink>
      <w:r>
        <w:rPr>
          <w:rFonts w:ascii="Calibri" w:hAnsi="Calibri" w:cs="Calibri"/>
        </w:rPr>
        <w:t xml:space="preserve"> Закона о контрактной системе, а также перечня документов, подтверждающих соответствие участника закупки предъявляемым требованиям, </w:t>
      </w:r>
      <w:r>
        <w:rPr>
          <w:rFonts w:ascii="Calibri" w:hAnsi="Calibri" w:cs="Calibri"/>
        </w:rPr>
        <w:lastRenderedPageBreak/>
        <w:t>осуществление в данном случае закупки путем проведения конкурса с ограниченным участием неправомерно.</w:t>
      </w:r>
      <w:proofErr w:type="gramEnd"/>
      <w:r>
        <w:rPr>
          <w:rFonts w:ascii="Calibri" w:hAnsi="Calibri" w:cs="Calibri"/>
        </w:rPr>
        <w:t xml:space="preserve"> Заказчик вправе осуществить такую закупку любым иным способом определения поставщиков (подрядчиков, исполнителей) без предъявления дополнительных требований к участникам закупки, не предусмотренных положениями Закона о контрактной системе.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" w:history="1">
        <w:proofErr w:type="gramStart"/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28 ноября 2013 г. N 1089 "Об условиях проведения процедуры конкурса с ограниченным участием при закупке товаров, работ, услуг для обеспечения государственных и муниципальных нужд" (далее - постановление Правительства Российской Федерации N 1089) утвержден перечень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</w:t>
      </w:r>
      <w:proofErr w:type="gramEnd"/>
      <w:r>
        <w:rPr>
          <w:rFonts w:ascii="Calibri" w:hAnsi="Calibri" w:cs="Calibri"/>
        </w:rPr>
        <w:t xml:space="preserve">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дополнительные требования, предъявляемые к участникам такой закупки, и перечень документов, подтверждающих соответствие участника закупки установленным требованиям.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0" w:history="1">
        <w:r>
          <w:rPr>
            <w:rFonts w:ascii="Calibri" w:hAnsi="Calibri" w:cs="Calibri"/>
            <w:color w:val="0000FF"/>
          </w:rPr>
          <w:t>частью 5 статьи 24</w:t>
        </w:r>
      </w:hyperlink>
      <w:r>
        <w:rPr>
          <w:rFonts w:ascii="Calibri" w:hAnsi="Calibri" w:cs="Calibri"/>
        </w:rPr>
        <w:t xml:space="preserve"> Закона о контрактной системе заказчик выбирает способ определения поставщика (подрядчика, исполнителя) в соответствии с положениями </w:t>
      </w:r>
      <w:hyperlink r:id="rId11" w:history="1">
        <w:r>
          <w:rPr>
            <w:rFonts w:ascii="Calibri" w:hAnsi="Calibri" w:cs="Calibri"/>
            <w:color w:val="0000FF"/>
          </w:rPr>
          <w:t>главы 3</w:t>
        </w:r>
      </w:hyperlink>
      <w:r>
        <w:rPr>
          <w:rFonts w:ascii="Calibri" w:hAnsi="Calibri" w:cs="Calibri"/>
        </w:rPr>
        <w:t xml:space="preserve"> указанного закона. При этом он не вправе совершать действия, влекущие за собой необоснованное сокращение числа участников закупки.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в случае проведения конкурса с ограниченным участием на закупку товара, работы, услуги, </w:t>
      </w:r>
      <w:proofErr w:type="gramStart"/>
      <w:r>
        <w:rPr>
          <w:rFonts w:ascii="Calibri" w:hAnsi="Calibri" w:cs="Calibri"/>
        </w:rPr>
        <w:t>указанных</w:t>
      </w:r>
      <w:proofErr w:type="gramEnd"/>
      <w:r>
        <w:rPr>
          <w:rFonts w:ascii="Calibri" w:hAnsi="Calibri" w:cs="Calibri"/>
        </w:rPr>
        <w:t xml:space="preserve"> в </w:t>
      </w:r>
      <w:hyperlink r:id="rId12" w:history="1">
        <w:r>
          <w:rPr>
            <w:rFonts w:ascii="Calibri" w:hAnsi="Calibri" w:cs="Calibri"/>
            <w:color w:val="0000FF"/>
          </w:rPr>
          <w:t>постановлении</w:t>
        </w:r>
      </w:hyperlink>
      <w:r>
        <w:rPr>
          <w:rFonts w:ascii="Calibri" w:hAnsi="Calibri" w:cs="Calibri"/>
        </w:rPr>
        <w:t xml:space="preserve"> Правительства Российской Федерации N 1089, заказчик обязан установить дополнительные требования к участникам закупки, предусмотренные данным постановлением.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Вместе с тем, в случае принятия решения об осуществлении закупки товара, работы, услуги, указанных в </w:t>
      </w:r>
      <w:hyperlink r:id="rId13" w:history="1">
        <w:r>
          <w:rPr>
            <w:rFonts w:ascii="Calibri" w:hAnsi="Calibri" w:cs="Calibri"/>
            <w:color w:val="0000FF"/>
          </w:rPr>
          <w:t>постановлении</w:t>
        </w:r>
      </w:hyperlink>
      <w:r>
        <w:rPr>
          <w:rFonts w:ascii="Calibri" w:hAnsi="Calibri" w:cs="Calibri"/>
        </w:rPr>
        <w:t xml:space="preserve"> Правительства Российской Федерации N 1089, иным способом (закупка у единственного поставщика, запрос котировок, электронный аукцион) определения поставщиков (подрядчиков, исполнителей), заказчик не вправе устанавливать к участникам закупки требования, предусмотренные данным постановлением.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экономического развития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Е.И.ЕЛИН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Статс-секретарь - заместитель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руководителя ФАС России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А.Ю.ЦАРИКОВСКИЙ</w:t>
      </w: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359A" w:rsidRDefault="002E3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359A" w:rsidRDefault="002E359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26577" w:rsidRDefault="00726577">
      <w:bookmarkStart w:id="0" w:name="_GoBack"/>
      <w:bookmarkEnd w:id="0"/>
    </w:p>
    <w:sectPr w:rsidR="00726577" w:rsidSect="00DF0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9A"/>
    <w:rsid w:val="002E359A"/>
    <w:rsid w:val="0072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2E3ED026AEE1394352B956818EC35D932447E8D8C07283BA2868A1F90069DE38738B14699CEBC8u70DL" TargetMode="External"/><Relationship Id="rId13" Type="http://schemas.openxmlformats.org/officeDocument/2006/relationships/hyperlink" Target="consultantplus://offline/ref=D12E3ED026AEE1394352B956818EC35D932445E8DEC57283BA2868A1F9u000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2E3ED026AEE1394352B956818EC35D932447E8D8C07283BA2868A1F90069DE38738B14699CEFCAu70AL" TargetMode="External"/><Relationship Id="rId12" Type="http://schemas.openxmlformats.org/officeDocument/2006/relationships/hyperlink" Target="consultantplus://offline/ref=D12E3ED026AEE1394352B956818EC35D932445E8DEC57283BA2868A1F9u000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2E3ED026AEE1394352B956818EC35D932447E8D8C07283BA2868A1F90069DE38738B14699CEBC8u70DL" TargetMode="External"/><Relationship Id="rId11" Type="http://schemas.openxmlformats.org/officeDocument/2006/relationships/hyperlink" Target="consultantplus://offline/ref=D12E3ED026AEE1394352B956818EC35D932447E8D8C07283BA2868A1F90069DE38738B14699CEECFu70DL" TargetMode="External"/><Relationship Id="rId5" Type="http://schemas.openxmlformats.org/officeDocument/2006/relationships/hyperlink" Target="consultantplus://offline/ref=D12E3ED026AEE1394352B956818EC35D932447E8D8C07283BA2868A1F90069DE38738B14699CEECFu70B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12E3ED026AEE1394352B956818EC35D932447E8D8C07283BA2868A1F90069DE38738B14699CEECEu70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2E3ED026AEE1394352B956818EC35D932445E8DEC57283BA2868A1F9u000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2014-03-13T11:52:00Z</dcterms:created>
  <dcterms:modified xsi:type="dcterms:W3CDTF">2014-03-13T11:53:00Z</dcterms:modified>
</cp:coreProperties>
</file>