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Документ предоставлен </w:t>
      </w:r>
      <w:hyperlink r:id="rId5" w:history="1">
        <w:r>
          <w:rPr>
            <w:rFonts w:ascii="Times New Roman" w:hAnsi="Times New Roman" w:cs="Times New Roman"/>
            <w:color w:val="0000FF"/>
          </w:rPr>
          <w:t>КонсультантПлюс</w:t>
        </w:r>
      </w:hyperlink>
      <w:r>
        <w:rPr>
          <w:rFonts w:ascii="Times New Roman" w:hAnsi="Times New Roman" w:cs="Times New Roman"/>
        </w:rPr>
        <w:br/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Calibri" w:hAnsi="Calibri" w:cs="Calibri"/>
        </w:rPr>
      </w:pP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МИНИСТЕРСТВО ЭКОНОМИЧЕСКОГО РАЗВИТИЯ РОССИЙСКОЙ ФЕДЕРАЦИИ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ПИСЬМО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от 25 сентября 2014 г. N 23232-ЕЕ/Д28и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О ПРИМЕНЕНИИ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ПОЛОЖЕНИЙ ФЕДЕРАЛЬНОГО ЗАКОНА ОТ 5 АПРЕЛЯ 2013 Г. N 44-ФЗ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"О КОНТРАКТНОЙ СИСТЕМЕ В СФЕРЕ ЗАКУПОК ТОВАРОВ, РАБОТ,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b/>
          <w:bCs/>
        </w:rPr>
      </w:pPr>
      <w:r>
        <w:rPr>
          <w:rFonts w:ascii="Calibri" w:hAnsi="Calibri" w:cs="Calibri"/>
          <w:b/>
          <w:bCs/>
        </w:rPr>
        <w:t>УСЛУГ ДЛЯ ОБЕСПЕЧЕНИЯ ГОСУДАРСТВЕННЫХ И МУНИЦИПАЛЬНЫХ НУЖД"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В соответствии с письмом Федерального казначейства по вопросу о необходимости предоставления заказчиком информации об исполнении этапов контракта для размещения в реестре контрактов в соответствии с положениями Федерального </w:t>
      </w:r>
      <w:hyperlink r:id="rId6" w:history="1">
        <w:r>
          <w:rPr>
            <w:rFonts w:ascii="Calibri" w:hAnsi="Calibri" w:cs="Calibri"/>
            <w:color w:val="0000FF"/>
          </w:rPr>
          <w:t>закона</w:t>
        </w:r>
      </w:hyperlink>
      <w:r>
        <w:rPr>
          <w:rFonts w:ascii="Calibri" w:hAnsi="Calibri" w:cs="Calibri"/>
        </w:rPr>
        <w:t xml:space="preserve"> от 5 апреля 2013 г. N 44-ФЗ "О контрактной системе в сфере закупок товаров, работ, услуг для обеспечения государственных и муниципальных нужд" (далее - Закон N 44-ФЗ) Минэкономразвития России сообщает следующее.</w:t>
      </w:r>
      <w:proofErr w:type="gramEnd"/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7" w:history="1">
        <w:r>
          <w:rPr>
            <w:rFonts w:ascii="Calibri" w:hAnsi="Calibri" w:cs="Calibri"/>
            <w:color w:val="0000FF"/>
          </w:rPr>
          <w:t>частью 1 статьи 103</w:t>
        </w:r>
      </w:hyperlink>
      <w:r>
        <w:rPr>
          <w:rFonts w:ascii="Calibri" w:hAnsi="Calibri" w:cs="Calibri"/>
        </w:rPr>
        <w:t xml:space="preserve"> Закона N 44-ФЗ федеральный орган исполнительной власти, осуществляющий правоприменительные функции по кассовому обслуживанию исполнения бюджетов бюджетной системы Российской Федерации, ведет реестр контрактов, заключенных заказчиками.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hyperlink r:id="rId8" w:history="1">
        <w:r>
          <w:rPr>
            <w:rFonts w:ascii="Calibri" w:hAnsi="Calibri" w:cs="Calibri"/>
            <w:color w:val="0000FF"/>
          </w:rPr>
          <w:t>Постановлением</w:t>
        </w:r>
      </w:hyperlink>
      <w:r>
        <w:rPr>
          <w:rFonts w:ascii="Calibri" w:hAnsi="Calibri" w:cs="Calibri"/>
        </w:rPr>
        <w:t xml:space="preserve"> Правительства Российской Федерации от 28 ноября 2013 г. N 1084 "О порядке ведения реестра контрактов, заключенных заказчиками, и реестра контрактов, содержащего сведения, составляющие государственную тайну" установлены </w:t>
      </w:r>
      <w:hyperlink r:id="rId9" w:history="1">
        <w:r>
          <w:rPr>
            <w:rFonts w:ascii="Calibri" w:hAnsi="Calibri" w:cs="Calibri"/>
            <w:color w:val="0000FF"/>
          </w:rPr>
          <w:t>правила</w:t>
        </w:r>
      </w:hyperlink>
      <w:r>
        <w:rPr>
          <w:rFonts w:ascii="Calibri" w:hAnsi="Calibri" w:cs="Calibri"/>
        </w:rPr>
        <w:t xml:space="preserve"> ведения реестра контрактов, заключенных заказчиками (далее - правила).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соответствии с </w:t>
      </w:r>
      <w:hyperlink r:id="rId10" w:history="1">
        <w:r>
          <w:rPr>
            <w:rFonts w:ascii="Calibri" w:hAnsi="Calibri" w:cs="Calibri"/>
            <w:color w:val="0000FF"/>
          </w:rPr>
          <w:t>подпунктом "н" пункта 2</w:t>
        </w:r>
      </w:hyperlink>
      <w:r>
        <w:rPr>
          <w:rFonts w:ascii="Calibri" w:hAnsi="Calibri" w:cs="Calibri"/>
        </w:rPr>
        <w:t xml:space="preserve"> правил в реестр контрактов включается документ о приемке (в случае принятия решения о приемке поставленного товара, выполненной работы, оказанной услуги).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proofErr w:type="gramStart"/>
      <w:r>
        <w:rPr>
          <w:rFonts w:ascii="Calibri" w:hAnsi="Calibri" w:cs="Calibri"/>
        </w:rPr>
        <w:t xml:space="preserve">При этом согласно </w:t>
      </w:r>
      <w:hyperlink r:id="rId11" w:history="1">
        <w:r>
          <w:rPr>
            <w:rFonts w:ascii="Calibri" w:hAnsi="Calibri" w:cs="Calibri"/>
            <w:color w:val="0000FF"/>
          </w:rPr>
          <w:t>абзацу 3 пункта 12</w:t>
        </w:r>
      </w:hyperlink>
      <w:r>
        <w:rPr>
          <w:rFonts w:ascii="Calibri" w:hAnsi="Calibri" w:cs="Calibri"/>
        </w:rPr>
        <w:t xml:space="preserve"> правил в целях ведения реестра контрактов заказчик формирует и направляет в Федеральное казначейство в течение 3 рабочих дней со дня изменения контракта, исполнения контракта, расторжения контракта, приемки поставленного товара, выполненной работы, оказанной услуги - информацию и документы, указанные соответственно в </w:t>
      </w:r>
      <w:hyperlink r:id="rId12" w:history="1">
        <w:r>
          <w:rPr>
            <w:rFonts w:ascii="Calibri" w:hAnsi="Calibri" w:cs="Calibri"/>
            <w:color w:val="0000FF"/>
          </w:rPr>
          <w:t>подпунктах "з"</w:t>
        </w:r>
      </w:hyperlink>
      <w:r>
        <w:rPr>
          <w:rFonts w:ascii="Calibri" w:hAnsi="Calibri" w:cs="Calibri"/>
        </w:rPr>
        <w:t xml:space="preserve">, </w:t>
      </w:r>
      <w:hyperlink r:id="rId13" w:history="1">
        <w:r>
          <w:rPr>
            <w:rFonts w:ascii="Calibri" w:hAnsi="Calibri" w:cs="Calibri"/>
            <w:color w:val="0000FF"/>
          </w:rPr>
          <w:t>"к"</w:t>
        </w:r>
      </w:hyperlink>
      <w:r>
        <w:rPr>
          <w:rFonts w:ascii="Calibri" w:hAnsi="Calibri" w:cs="Calibri"/>
        </w:rPr>
        <w:t xml:space="preserve">, </w:t>
      </w:r>
      <w:hyperlink r:id="rId14" w:history="1">
        <w:r>
          <w:rPr>
            <w:rFonts w:ascii="Calibri" w:hAnsi="Calibri" w:cs="Calibri"/>
            <w:color w:val="0000FF"/>
          </w:rPr>
          <w:t>"л"</w:t>
        </w:r>
      </w:hyperlink>
      <w:r>
        <w:rPr>
          <w:rFonts w:ascii="Calibri" w:hAnsi="Calibri" w:cs="Calibri"/>
        </w:rPr>
        <w:t xml:space="preserve"> и </w:t>
      </w:r>
      <w:hyperlink r:id="rId15" w:history="1">
        <w:r>
          <w:rPr>
            <w:rFonts w:ascii="Calibri" w:hAnsi="Calibri" w:cs="Calibri"/>
            <w:color w:val="0000FF"/>
          </w:rPr>
          <w:t>"н" пункта 2</w:t>
        </w:r>
      </w:hyperlink>
      <w:r>
        <w:rPr>
          <w:rFonts w:ascii="Calibri" w:hAnsi="Calibri" w:cs="Calibri"/>
        </w:rPr>
        <w:t xml:space="preserve"> правил.</w:t>
      </w:r>
      <w:proofErr w:type="gramEnd"/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Таким образом, в случае, если по результатам исполнения этапа контракта предусматривается приемка поставленного товара, выполненной работы, оказанной услуги, соответствующий документ подлежит размещению заказчиком в реестре контрактов в установленный правилами срок.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В порядке информирования сообщаем, что юридическую силу имеют разъяснения органа государственной власти, в случае если данный орган наделен в соответствии с законодательством Российской Федерации специальной компетенцией </w:t>
      </w:r>
      <w:proofErr w:type="gramStart"/>
      <w:r>
        <w:rPr>
          <w:rFonts w:ascii="Calibri" w:hAnsi="Calibri" w:cs="Calibri"/>
        </w:rPr>
        <w:t>издавать</w:t>
      </w:r>
      <w:proofErr w:type="gramEnd"/>
      <w:r>
        <w:rPr>
          <w:rFonts w:ascii="Calibri" w:hAnsi="Calibri" w:cs="Calibri"/>
        </w:rPr>
        <w:t xml:space="preserve"> разъяснения по применению положений нормативных правовых актов. В соответствии с </w:t>
      </w:r>
      <w:hyperlink r:id="rId16" w:history="1">
        <w:r>
          <w:rPr>
            <w:rFonts w:ascii="Calibri" w:hAnsi="Calibri" w:cs="Calibri"/>
            <w:color w:val="0000FF"/>
          </w:rPr>
          <w:t>Положением</w:t>
        </w:r>
      </w:hyperlink>
      <w:r>
        <w:rPr>
          <w:rFonts w:ascii="Calibri" w:hAnsi="Calibri" w:cs="Calibri"/>
        </w:rPr>
        <w:t xml:space="preserve"> о Минэкономразвития России, утвержденным постановлением Правительства Российской Федерации от 5 июня 2008 г. N 437, Министерство не наделено полномочиями по разъяснению законодательства Российской Федерации.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Calibri" w:hAnsi="Calibri" w:cs="Calibri"/>
        </w:rPr>
      </w:pPr>
      <w:r>
        <w:rPr>
          <w:rFonts w:ascii="Calibri" w:hAnsi="Calibri" w:cs="Calibri"/>
        </w:rPr>
        <w:t>Е.И.ЕЛИН</w:t>
      </w: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179A" w:rsidRDefault="00C9179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Calibri" w:hAnsi="Calibri" w:cs="Calibri"/>
        </w:rPr>
      </w:pPr>
    </w:p>
    <w:p w:rsidR="00C9179A" w:rsidRDefault="00C9179A">
      <w:pPr>
        <w:widowControl w:val="0"/>
        <w:pBdr>
          <w:top w:val="single" w:sz="6" w:space="0" w:color="auto"/>
        </w:pBdr>
        <w:autoSpaceDE w:val="0"/>
        <w:autoSpaceDN w:val="0"/>
        <w:adjustRightInd w:val="0"/>
        <w:spacing w:before="100" w:after="100" w:line="240" w:lineRule="auto"/>
        <w:jc w:val="both"/>
        <w:rPr>
          <w:rFonts w:ascii="Calibri" w:hAnsi="Calibri" w:cs="Calibri"/>
          <w:sz w:val="2"/>
          <w:szCs w:val="2"/>
        </w:rPr>
      </w:pPr>
    </w:p>
    <w:p w:rsidR="003840AD" w:rsidRDefault="003840AD">
      <w:bookmarkStart w:id="0" w:name="_GoBack"/>
      <w:bookmarkEnd w:id="0"/>
    </w:p>
    <w:sectPr w:rsidR="003840AD" w:rsidSect="000647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79A"/>
    <w:rsid w:val="003840AD"/>
    <w:rsid w:val="00C917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F28AD148142CBFA738A949B92D29EB6ED59AF56A62A70BFB459C1DFBA21rBG" TargetMode="External"/><Relationship Id="rId13" Type="http://schemas.openxmlformats.org/officeDocument/2006/relationships/hyperlink" Target="consultantplus://offline/ref=9F28AD148142CBFA738A949B92D29EB6ED59AF56A62A70BFB459C1DFBA1B1083A542CB3F545BB07624rA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9F28AD148142CBFA738A949B92D29EB6ED59AC56A52070BFB459C1DFBA1B1083A542CB3F545AB47224rBG" TargetMode="External"/><Relationship Id="rId12" Type="http://schemas.openxmlformats.org/officeDocument/2006/relationships/hyperlink" Target="consultantplus://offline/ref=9F28AD148142CBFA738A949B92D29EB6ED59AF56A62A70BFB459C1DFBA1B1083A542CB3F545BB07624rCG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9F28AD148142CBFA738A949B92D29EB6ED59A05DA72770BFB459C1DFBA1B1083A542CB3F545BB07424r7G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9F28AD148142CBFA738A949B92D29EB6ED59AC56A52070BFB459C1DFBA21rBG" TargetMode="External"/><Relationship Id="rId11" Type="http://schemas.openxmlformats.org/officeDocument/2006/relationships/hyperlink" Target="consultantplus://offline/ref=9F28AD148142CBFA738A949B92D29EB6ED59AF56A62A70BFB459C1DFBA1B1083A542CB3F545BB07024rDG" TargetMode="External"/><Relationship Id="rId5" Type="http://schemas.openxmlformats.org/officeDocument/2006/relationships/hyperlink" Target="http://www.consultant.ru" TargetMode="External"/><Relationship Id="rId15" Type="http://schemas.openxmlformats.org/officeDocument/2006/relationships/hyperlink" Target="consultantplus://offline/ref=9F28AD148142CBFA738A949B92D29EB6ED59AF56A62A70BFB459C1DFBA1B1083A542CB3F545BB07624r9G" TargetMode="External"/><Relationship Id="rId10" Type="http://schemas.openxmlformats.org/officeDocument/2006/relationships/hyperlink" Target="consultantplus://offline/ref=9F28AD148142CBFA738A949B92D29EB6ED59AF56A62A70BFB459C1DFBA1B1083A542CB3F545BB07624r9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9F28AD148142CBFA738A949B92D29EB6ED59AF56A62A70BFB459C1DFBA1B1083A542CB3F545BB07724rCG" TargetMode="External"/><Relationship Id="rId14" Type="http://schemas.openxmlformats.org/officeDocument/2006/relationships/hyperlink" Target="consultantplus://offline/ref=9F28AD148142CBFA738A949B92D29EB6ED59AF56A62A70BFB459C1DFBA1B1083A542CB3F545BB07624rBG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622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 Витальевна Никитина</dc:creator>
  <cp:lastModifiedBy>Ирина Витальевна Никитина</cp:lastModifiedBy>
  <cp:revision>1</cp:revision>
  <dcterms:created xsi:type="dcterms:W3CDTF">2014-10-20T06:43:00Z</dcterms:created>
  <dcterms:modified xsi:type="dcterms:W3CDTF">2014-10-20T06:44:00Z</dcterms:modified>
</cp:coreProperties>
</file>