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D9" w:rsidRDefault="00FF6E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6ED9" w:rsidRDefault="00FF6ED9">
      <w:pPr>
        <w:pStyle w:val="ConsPlusNormal"/>
        <w:jc w:val="both"/>
        <w:outlineLvl w:val="0"/>
      </w:pPr>
    </w:p>
    <w:p w:rsidR="00FF6ED9" w:rsidRDefault="00FF6ED9">
      <w:pPr>
        <w:pStyle w:val="ConsPlusTitle"/>
        <w:jc w:val="center"/>
      </w:pPr>
      <w:r>
        <w:t>МИНИСТЕРСТВО ФИНАНСОВ РОССИЙСКОЙ ФЕДЕРАЦИИ</w:t>
      </w:r>
    </w:p>
    <w:p w:rsidR="00FF6ED9" w:rsidRDefault="00FF6ED9">
      <w:pPr>
        <w:pStyle w:val="ConsPlusTitle"/>
        <w:jc w:val="center"/>
      </w:pPr>
      <w:r>
        <w:t>N 21-03-04/82833</w:t>
      </w:r>
    </w:p>
    <w:p w:rsidR="00FF6ED9" w:rsidRDefault="00FF6ED9">
      <w:pPr>
        <w:pStyle w:val="ConsPlusTitle"/>
        <w:jc w:val="both"/>
      </w:pPr>
    </w:p>
    <w:p w:rsidR="00FF6ED9" w:rsidRDefault="00FF6ED9">
      <w:pPr>
        <w:pStyle w:val="ConsPlusTitle"/>
        <w:jc w:val="center"/>
      </w:pPr>
      <w:r>
        <w:t>ФЕДЕРАЛЬНОЕ КАЗНАЧЕЙСТВО</w:t>
      </w:r>
    </w:p>
    <w:p w:rsidR="00FF6ED9" w:rsidRDefault="00FF6ED9">
      <w:pPr>
        <w:pStyle w:val="ConsPlusTitle"/>
        <w:jc w:val="center"/>
      </w:pPr>
      <w:r>
        <w:t>N 07-04-05/14-948</w:t>
      </w:r>
    </w:p>
    <w:p w:rsidR="00FF6ED9" w:rsidRDefault="00FF6ED9">
      <w:pPr>
        <w:pStyle w:val="ConsPlusTitle"/>
        <w:jc w:val="both"/>
      </w:pPr>
    </w:p>
    <w:p w:rsidR="00FF6ED9" w:rsidRDefault="00FF6ED9">
      <w:pPr>
        <w:pStyle w:val="ConsPlusTitle"/>
        <w:jc w:val="center"/>
      </w:pPr>
      <w:r>
        <w:t>ПИСЬМО</w:t>
      </w:r>
    </w:p>
    <w:p w:rsidR="00FF6ED9" w:rsidRDefault="00FF6ED9">
      <w:pPr>
        <w:pStyle w:val="ConsPlusTitle"/>
        <w:jc w:val="center"/>
      </w:pPr>
      <w:r>
        <w:t>от 12 декабря 2017 года</w:t>
      </w:r>
    </w:p>
    <w:p w:rsidR="00FF6ED9" w:rsidRDefault="00FF6ED9">
      <w:pPr>
        <w:pStyle w:val="ConsPlusNormal"/>
        <w:jc w:val="both"/>
      </w:pPr>
    </w:p>
    <w:p w:rsidR="00FF6ED9" w:rsidRDefault="00FF6ED9">
      <w:pPr>
        <w:pStyle w:val="ConsPlusNormal"/>
        <w:ind w:firstLine="540"/>
        <w:jc w:val="both"/>
      </w:pPr>
      <w:r>
        <w:t xml:space="preserve">Министерство финансов Российской Федерации (далее - Минфин России) совместно с Федеральным казначейством в дополнение к письмам от 7 июля 2017 года </w:t>
      </w:r>
      <w:hyperlink r:id="rId6" w:history="1">
        <w:r>
          <w:rPr>
            <w:color w:val="0000FF"/>
          </w:rPr>
          <w:t>N 21-07-05/43320</w:t>
        </w:r>
      </w:hyperlink>
      <w:r>
        <w:t xml:space="preserve"> и от 17 ноября 2017 г. N 16-01-14/76136 сообщают.</w:t>
      </w:r>
    </w:p>
    <w:p w:rsidR="00FF6ED9" w:rsidRDefault="00FF6ED9">
      <w:pPr>
        <w:pStyle w:val="ConsPlusNormal"/>
        <w:spacing w:before="220"/>
        <w:ind w:firstLine="540"/>
        <w:jc w:val="both"/>
      </w:pPr>
      <w:proofErr w:type="gramStart"/>
      <w:r>
        <w:t xml:space="preserve">В целях своевременного формирования, утверждения и размещения государственными заказчиками, действующими от имени Российской Федерации, в том числе федеральными государственными бюджетными учреждениями, федеральными государственными автономными учреждениями, федеральными государственными унитарными предприятиями, имущество которых принадлежит на праве собственности Российской Федерации, осуществляющими закупки в рамках переданных им полномочий государственного заказчика по заключению и исполнению от имени Российской Федерации государственных контрактов в случаях, предусмотренных </w:t>
      </w:r>
      <w:hyperlink r:id="rId7" w:history="1">
        <w:r>
          <w:rPr>
            <w:color w:val="0000FF"/>
          </w:rPr>
          <w:t>частью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6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планов закупок товаров, работ, услуг для обеспечения федеральных нужд (далее - план закупок) на 2018 год и плановый период 2019 и 2020 годов, а также планов-графиков товаров, работ, услуг для</w:t>
      </w:r>
      <w:proofErr w:type="gramEnd"/>
      <w:r>
        <w:t xml:space="preserve"> обеспечения федеральных нужд (далее - план-график) на 2018 год необходимо руководствоваться следующим.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 xml:space="preserve">1. При формировании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 (далее - подсистема бюджетного планирования) планов закупок допускается объединение в одну позицию плана закупок нескольких кодов </w:t>
      </w:r>
      <w:hyperlink r:id="rId8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, ранее детализированных в обоснованиях (расчетах) плановых сметных показателей. В этом случае с учетом положений </w:t>
      </w:r>
      <w:hyperlink r:id="rId9" w:history="1">
        <w:r>
          <w:rPr>
            <w:color w:val="0000FF"/>
          </w:rPr>
          <w:t>Порядка</w:t>
        </w:r>
      </w:hyperlink>
      <w:r>
        <w:t xml:space="preserve"> формирования идентификационного кода закупки, утвержденного приказом Минэкономразвития России от 29 июня 2015 г. N 422, в 30 - 33 разрядах ИКЗ будет указываться значение "0" (0000).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>2. Формирование и утверждение планов закупок, планов-графиков должно осуществляться в пределах объемов доведенных лимитов бюджетных обязательств. При этом в течение 2018 года планы закупок, планы-графики закупок могут уточняться (дополняться).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 xml:space="preserve">3. Внесение изменений в план закупок в части финансового обеспечения закупок или изменение иных сведений плана закупок осуществляется </w:t>
      </w:r>
      <w:proofErr w:type="gramStart"/>
      <w:r>
        <w:t>в подсистеме бюджетного планирования с последующей передачей для размещения в единую информационную систему в сфере</w:t>
      </w:r>
      <w:proofErr w:type="gramEnd"/>
      <w:r>
        <w:t xml:space="preserve"> закупок (далее - ЕИС).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>Внесение изменений в планы-графики закупок, не предполагающих изменения планов закупок, осуществляется в ЕИС.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 xml:space="preserve">4. Для передачи утвержденных в подсистеме бюджетного планирования планов закупок в ЕИС в целях их последующего контроля, в том числе в рамках </w:t>
      </w:r>
      <w:hyperlink r:id="rId10" w:history="1">
        <w:r>
          <w:rPr>
            <w:color w:val="0000FF"/>
          </w:rPr>
          <w:t>части 5 статьи 99</w:t>
        </w:r>
      </w:hyperlink>
      <w:r>
        <w:t xml:space="preserve"> Закона N 44-ФЗ, и размещения в ЕИС Минфином России совместно с Федеральным казначейством обеспечено информационное взаимодействие между подсистемой бюджетного планирования и ЕИС. </w:t>
      </w:r>
      <w:r>
        <w:lastRenderedPageBreak/>
        <w:t>Сформированные и утвержденные в подсистеме бюджетного планирования планы закупок будут переданы непосредственно в личные кабинеты заказчиков в ЕИС. Дальнейшие действия в рамках контроля планов закупок, действия по размещению планов закупок, формированию и размещению планов-графиков и иные действия в рамках закупочного процесса осуществляются в ЕИС.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 xml:space="preserve">Дополнительно обращаем внимание, что </w:t>
      </w:r>
      <w:hyperlink r:id="rId11" w:history="1">
        <w:r>
          <w:rPr>
            <w:color w:val="0000FF"/>
          </w:rPr>
          <w:t>письмом</w:t>
        </w:r>
      </w:hyperlink>
      <w:r>
        <w:t xml:space="preserve"> Федерального казначейства от 27 октября 2017 г. N 07-04-05/14-829 доведена информация о порядке получения в личных кабинетах заказчиков в ЕИС планов закупок, утвержденных в подсистеме бюджетного планирования. При этом ранее сформированные в личных кабинетах заказчиков в ЕИС планы закупок на 2018 год и плановый период 2019 и 2020 годов будут не доступны для размещения. Для получения планов закупок из подсистемы бюджетного планирования необходимо в ЕИС перевести планы закупок в архив в порядке, приведенном в указанном письме Федерального казначейства.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>5. Минфином России совместно с Федеральным казначейством организована горячая линия поддержки пользователей.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>При возникновении вопросов, связанных с передачей из подсистемы бюджетного планирования и получением в ЕИС планов закупок: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>в случае неполучения в подсистеме бюджетного планирования подтверждения о загрузке плана закупок в личный кабинет заказчика ЕИС следует обращаться на горячую линию подсистемы бюджетного планирования по тел. 8(800)250-12-17,</w:t>
      </w:r>
    </w:p>
    <w:p w:rsidR="00FF6ED9" w:rsidRDefault="00FF6ED9">
      <w:pPr>
        <w:pStyle w:val="ConsPlusNormal"/>
        <w:spacing w:before="220"/>
        <w:ind w:firstLine="540"/>
        <w:jc w:val="both"/>
      </w:pPr>
      <w:r>
        <w:t>в случае получения указанного подтверждения - в службу поддержки ЕИС по тел. 8(495)811-03-33 или 8(800)333-81-11.</w:t>
      </w:r>
    </w:p>
    <w:p w:rsidR="00FF6ED9" w:rsidRDefault="00FF6ED9">
      <w:pPr>
        <w:pStyle w:val="ConsPlusNormal"/>
        <w:jc w:val="both"/>
      </w:pPr>
    </w:p>
    <w:p w:rsidR="00FF6ED9" w:rsidRDefault="00FF6ED9">
      <w:pPr>
        <w:pStyle w:val="ConsPlusNormal"/>
        <w:jc w:val="right"/>
      </w:pPr>
      <w:r>
        <w:t>Первый заместитель</w:t>
      </w:r>
    </w:p>
    <w:p w:rsidR="00FF6ED9" w:rsidRDefault="00FF6ED9">
      <w:pPr>
        <w:pStyle w:val="ConsPlusNormal"/>
        <w:jc w:val="right"/>
      </w:pPr>
      <w:r>
        <w:t>Министра финансов</w:t>
      </w:r>
    </w:p>
    <w:p w:rsidR="00FF6ED9" w:rsidRDefault="00FF6ED9">
      <w:pPr>
        <w:pStyle w:val="ConsPlusNormal"/>
        <w:jc w:val="right"/>
      </w:pPr>
      <w:r>
        <w:t>Российской Федерации</w:t>
      </w:r>
    </w:p>
    <w:p w:rsidR="00FF6ED9" w:rsidRDefault="00FF6ED9">
      <w:pPr>
        <w:pStyle w:val="ConsPlusNormal"/>
        <w:jc w:val="right"/>
      </w:pPr>
      <w:r>
        <w:t>Т.Г.НЕСТЕРЕНКО</w:t>
      </w:r>
    </w:p>
    <w:p w:rsidR="00FF6ED9" w:rsidRDefault="00FF6ED9">
      <w:pPr>
        <w:pStyle w:val="ConsPlusNormal"/>
        <w:jc w:val="both"/>
      </w:pPr>
    </w:p>
    <w:p w:rsidR="00FF6ED9" w:rsidRDefault="00FF6ED9">
      <w:pPr>
        <w:pStyle w:val="ConsPlusNormal"/>
        <w:jc w:val="right"/>
      </w:pPr>
      <w:r>
        <w:t>Руководитель</w:t>
      </w:r>
    </w:p>
    <w:p w:rsidR="00FF6ED9" w:rsidRDefault="00FF6ED9">
      <w:pPr>
        <w:pStyle w:val="ConsPlusNormal"/>
        <w:jc w:val="right"/>
      </w:pPr>
      <w:r>
        <w:t>Федерального казначейства</w:t>
      </w:r>
    </w:p>
    <w:p w:rsidR="00FF6ED9" w:rsidRDefault="00FF6ED9">
      <w:pPr>
        <w:pStyle w:val="ConsPlusNormal"/>
        <w:jc w:val="right"/>
      </w:pPr>
      <w:r>
        <w:t>Р.Е.АРТЮХИН</w:t>
      </w:r>
    </w:p>
    <w:p w:rsidR="00FF6ED9" w:rsidRDefault="00FF6ED9">
      <w:pPr>
        <w:pStyle w:val="ConsPlusNormal"/>
        <w:jc w:val="both"/>
      </w:pPr>
    </w:p>
    <w:p w:rsidR="00FF6ED9" w:rsidRDefault="00FF6ED9">
      <w:pPr>
        <w:pStyle w:val="ConsPlusNormal"/>
        <w:jc w:val="both"/>
      </w:pPr>
    </w:p>
    <w:p w:rsidR="00FF6ED9" w:rsidRDefault="00FF6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AAB" w:rsidRDefault="00FA6AAB">
      <w:bookmarkStart w:id="0" w:name="_GoBack"/>
      <w:bookmarkEnd w:id="0"/>
    </w:p>
    <w:sectPr w:rsidR="00FA6AAB" w:rsidSect="00A0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D9"/>
    <w:rsid w:val="00FA6AAB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6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6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248428E6B2550EF3EC886A37C85685A2BA3395A28D0BAD80E8ADB4E23T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D248428E6B2550EF3EC886A37C85685A20A73B5726D0BAD80E8ADB4E36E23B1D89D7DC28T9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D248428E6B2550EF3EC886A37C85685A20A63C5D21D0BAD80E8ADB4E23T6L" TargetMode="External"/><Relationship Id="rId11" Type="http://schemas.openxmlformats.org/officeDocument/2006/relationships/hyperlink" Target="consultantplus://offline/ref=63D248428E6B2550EF3EC886A37C85685A2AA43A5B22D0BAD80E8ADB4E23T6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3D248428E6B2550EF3EC886A37C85685A20A73B5726D0BAD80E8ADB4E36E23B1D89D7D48B97D85E22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D248428E6B2550EF3EC886A37C85685A23A23B5A27D0BAD80E8ADB4E36E23B1D89D7D48B96DB5622T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2018-06-22T11:19:00Z</dcterms:created>
  <dcterms:modified xsi:type="dcterms:W3CDTF">2018-06-22T11:20:00Z</dcterms:modified>
</cp:coreProperties>
</file>