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7D" w:rsidRDefault="0025707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5707D" w:rsidRDefault="0025707D">
      <w:pPr>
        <w:pStyle w:val="ConsPlusNormal"/>
        <w:jc w:val="both"/>
        <w:outlineLvl w:val="0"/>
      </w:pPr>
    </w:p>
    <w:p w:rsidR="0025707D" w:rsidRDefault="0025707D">
      <w:pPr>
        <w:pStyle w:val="ConsPlusTitle"/>
        <w:jc w:val="center"/>
      </w:pPr>
      <w:r>
        <w:t>ФЕДЕРАЛЬНАЯ АНТИМОНОПОЛЬНАЯ СЛУЖБА</w:t>
      </w:r>
    </w:p>
    <w:p w:rsidR="0025707D" w:rsidRDefault="0025707D">
      <w:pPr>
        <w:pStyle w:val="ConsPlusTitle"/>
        <w:jc w:val="both"/>
      </w:pPr>
    </w:p>
    <w:p w:rsidR="0025707D" w:rsidRDefault="0025707D">
      <w:pPr>
        <w:pStyle w:val="ConsPlusTitle"/>
        <w:jc w:val="center"/>
      </w:pPr>
      <w:r>
        <w:t>ПИСЬМО</w:t>
      </w:r>
    </w:p>
    <w:p w:rsidR="0025707D" w:rsidRDefault="0025707D">
      <w:pPr>
        <w:pStyle w:val="ConsPlusTitle"/>
        <w:jc w:val="center"/>
      </w:pPr>
      <w:r>
        <w:t>от 16 ноября 2017 г. N ВК/79958/17</w:t>
      </w:r>
    </w:p>
    <w:p w:rsidR="0025707D" w:rsidRDefault="0025707D">
      <w:pPr>
        <w:pStyle w:val="ConsPlusTitle"/>
        <w:jc w:val="both"/>
      </w:pPr>
    </w:p>
    <w:p w:rsidR="0025707D" w:rsidRDefault="0025707D">
      <w:pPr>
        <w:pStyle w:val="ConsPlusTitle"/>
        <w:jc w:val="center"/>
      </w:pPr>
      <w:r>
        <w:t>О РАССМОТРЕНИИ ОБРАЩЕНИЯ</w:t>
      </w:r>
    </w:p>
    <w:p w:rsidR="0025707D" w:rsidRDefault="0025707D">
      <w:pPr>
        <w:pStyle w:val="ConsPlusNormal"/>
        <w:jc w:val="both"/>
      </w:pPr>
    </w:p>
    <w:p w:rsidR="0025707D" w:rsidRDefault="0025707D">
      <w:pPr>
        <w:pStyle w:val="ConsPlusNormal"/>
        <w:ind w:firstLine="540"/>
        <w:jc w:val="both"/>
      </w:pPr>
      <w:r>
        <w:t>В Федеральную антимонопольную службу поступило обращение Российской ассоциации водоснабжения и водоотведения (далее - Обращение).</w:t>
      </w:r>
    </w:p>
    <w:p w:rsidR="0025707D" w:rsidRDefault="0025707D">
      <w:pPr>
        <w:pStyle w:val="ConsPlusNormal"/>
        <w:spacing w:before="220"/>
        <w:ind w:firstLine="540"/>
        <w:jc w:val="both"/>
      </w:pPr>
      <w:r>
        <w:t xml:space="preserve">Отношения в сфере водоснабжения и водоотведения, в том числе связанные с порядком заключения договоров, регулируются положениями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07.12.2011 N 416-ФЗ "О водоснабжении и водоотведении" (далее - Закон о водоснабжении и водоотведении), </w:t>
      </w:r>
      <w:hyperlink r:id="rId7" w:history="1">
        <w:r>
          <w:rPr>
            <w:color w:val="0000FF"/>
          </w:rPr>
          <w:t>Правил</w:t>
        </w:r>
      </w:hyperlink>
      <w:r>
        <w:t xml:space="preserve"> холодного водоснабжения и водоотведения, утвержденных постановлением Правительства Российской Федерации от 29.07.2013 N 644.</w:t>
      </w:r>
    </w:p>
    <w:p w:rsidR="0025707D" w:rsidRDefault="0025707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3 статьи 13</w:t>
        </w:r>
      </w:hyperlink>
      <w:r>
        <w:t xml:space="preserve">, </w:t>
      </w:r>
      <w:hyperlink r:id="rId9" w:history="1">
        <w:r>
          <w:rPr>
            <w:color w:val="0000FF"/>
          </w:rPr>
          <w:t>частью 3 статьи 14</w:t>
        </w:r>
      </w:hyperlink>
      <w:r>
        <w:t xml:space="preserve"> и </w:t>
      </w:r>
      <w:hyperlink r:id="rId10" w:history="1">
        <w:r>
          <w:rPr>
            <w:color w:val="0000FF"/>
          </w:rPr>
          <w:t>частью 3 статьи 18</w:t>
        </w:r>
      </w:hyperlink>
      <w:r>
        <w:t xml:space="preserve"> Закона о водоснабжении и водоотведении договоры водоснабжения и водоотведения, а также договоры о подключении (технологическом присоединении) к централизованным системам холодного водоснабжения и (или) водоотведения являются публичными договорами.</w:t>
      </w:r>
    </w:p>
    <w:p w:rsidR="0025707D" w:rsidRDefault="0025707D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1" w:history="1">
        <w:r>
          <w:rPr>
            <w:color w:val="0000FF"/>
          </w:rPr>
          <w:t>части 8 статьи 13</w:t>
        </w:r>
      </w:hyperlink>
      <w:r>
        <w:t xml:space="preserve">, </w:t>
      </w:r>
      <w:hyperlink r:id="rId12" w:history="1">
        <w:r>
          <w:rPr>
            <w:color w:val="0000FF"/>
          </w:rPr>
          <w:t>части 8 статьи 14</w:t>
        </w:r>
      </w:hyperlink>
      <w:r>
        <w:t xml:space="preserve">, </w:t>
      </w:r>
      <w:hyperlink r:id="rId13" w:history="1">
        <w:r>
          <w:rPr>
            <w:color w:val="0000FF"/>
          </w:rPr>
          <w:t>части 15 статьи 18</w:t>
        </w:r>
      </w:hyperlink>
      <w:r>
        <w:t xml:space="preserve"> Закона о водоснабжении и водоотведении договоры горячего водоснабжения, договоры холодного водоснабжения, договоры водоотведения, договоры о подключении (технологическом присоединении) к централизованным системам водоснабжения, договоры о подключении (технологическом присоединении) к централизованным системам водоотведения заключаются в соответствии с типовыми договорами, утвержденными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29.07.2013 N 645 "Об</w:t>
      </w:r>
      <w:proofErr w:type="gramEnd"/>
      <w:r>
        <w:t xml:space="preserve"> </w:t>
      </w:r>
      <w:proofErr w:type="gramStart"/>
      <w:r>
        <w:t>утверждении</w:t>
      </w:r>
      <w:proofErr w:type="gramEnd"/>
      <w:r>
        <w:t xml:space="preserve"> типовых договоров в области холодного водоснабжения и водоотведения" (далее - постановление N 645).</w:t>
      </w:r>
    </w:p>
    <w:p w:rsidR="0025707D" w:rsidRDefault="0025707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5" w:history="1">
        <w:r>
          <w:rPr>
            <w:color w:val="0000FF"/>
          </w:rPr>
          <w:t>частью 11 статьи 34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для осуществления заказчиками закупок федеральные органы исполнительной власти, Государственная корпорация по атомной энергии "Росатом", Государственная корпорация по космической деятельности "Роскосмос", осуществляющие нормативно-правовое регулирование в соответствующей сфере деятельности</w:t>
      </w:r>
      <w:proofErr w:type="gramEnd"/>
      <w:r>
        <w:t>, разрабатывают и утверждают типовые контракты, типовые условия контрактов, которые размещаются в единой информационной системе и составляют библиотеку типовых контрактов, типовых условий контрактов. Порядок разработки типовых контрактов, типовых условий контрактов, а также случаи и условия их применения устанавливаются Правительством Российской Федерации.</w:t>
      </w:r>
    </w:p>
    <w:p w:rsidR="0025707D" w:rsidRDefault="0025707D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26.12.2013 N 1275 утверждено </w:t>
      </w:r>
      <w:hyperlink r:id="rId17" w:history="1">
        <w:r>
          <w:rPr>
            <w:color w:val="0000FF"/>
          </w:rPr>
          <w:t>Положение</w:t>
        </w:r>
      </w:hyperlink>
      <w:r>
        <w:t xml:space="preserve"> о примерных условиях государственных контрактов (контрактов) по государственному оборонному заказу.</w:t>
      </w:r>
    </w:p>
    <w:p w:rsidR="0025707D" w:rsidRDefault="0025707D">
      <w:pPr>
        <w:pStyle w:val="ConsPlusNormal"/>
        <w:spacing w:before="220"/>
        <w:ind w:firstLine="540"/>
        <w:jc w:val="both"/>
      </w:pPr>
      <w:r>
        <w:t xml:space="preserve">Таким образом, в случае осуществления закупки за счет средств государственного оборонного заказа заказчики обязаны применять типовые условия контрактов, утвержденные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N 1275.</w:t>
      </w:r>
    </w:p>
    <w:p w:rsidR="0025707D" w:rsidRDefault="0025707D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тем, следует обратить внимание, что в соответствии с </w:t>
      </w:r>
      <w:hyperlink r:id="rId19" w:history="1">
        <w:r>
          <w:rPr>
            <w:color w:val="0000FF"/>
          </w:rPr>
          <w:t>частью 15 статьи 34</w:t>
        </w:r>
      </w:hyperlink>
      <w:r>
        <w:t xml:space="preserve"> Закона о контрактной системе при заключении контракта в случаях, предусмотренных </w:t>
      </w:r>
      <w:hyperlink r:id="rId20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21" w:history="1">
        <w:r>
          <w:rPr>
            <w:color w:val="0000FF"/>
          </w:rPr>
          <w:t xml:space="preserve">8 части </w:t>
        </w:r>
        <w:r>
          <w:rPr>
            <w:color w:val="0000FF"/>
          </w:rPr>
          <w:lastRenderedPageBreak/>
          <w:t>1 статьи 93</w:t>
        </w:r>
      </w:hyperlink>
      <w:r>
        <w:t xml:space="preserve"> Закона о контрактной системе, требования </w:t>
      </w:r>
      <w:hyperlink r:id="rId22" w:history="1">
        <w:r>
          <w:rPr>
            <w:color w:val="0000FF"/>
          </w:rPr>
          <w:t>частей 4</w:t>
        </w:r>
      </w:hyperlink>
      <w:r>
        <w:t xml:space="preserve"> - </w:t>
      </w:r>
      <w:hyperlink r:id="rId23" w:history="1">
        <w:r>
          <w:rPr>
            <w:color w:val="0000FF"/>
          </w:rPr>
          <w:t>9</w:t>
        </w:r>
      </w:hyperlink>
      <w:r>
        <w:t xml:space="preserve">, </w:t>
      </w:r>
      <w:hyperlink r:id="rId24" w:history="1">
        <w:r>
          <w:rPr>
            <w:color w:val="0000FF"/>
          </w:rPr>
          <w:t>11</w:t>
        </w:r>
      </w:hyperlink>
      <w:r>
        <w:t xml:space="preserve"> - </w:t>
      </w:r>
      <w:hyperlink r:id="rId25" w:history="1">
        <w:r>
          <w:rPr>
            <w:color w:val="0000FF"/>
          </w:rPr>
          <w:t>13 статьи 34</w:t>
        </w:r>
      </w:hyperlink>
      <w:r>
        <w:t xml:space="preserve"> Закона о контрактной системе заказчиком могут не применяться к указанному контракту.</w:t>
      </w:r>
      <w:proofErr w:type="gramEnd"/>
      <w:r>
        <w:t xml:space="preserve"> В этих случаях контракт может быть заключен в любой форме, предусмотренной Гражданским </w:t>
      </w:r>
      <w:hyperlink r:id="rId26" w:history="1">
        <w:r>
          <w:rPr>
            <w:color w:val="0000FF"/>
          </w:rPr>
          <w:t>кодексом</w:t>
        </w:r>
      </w:hyperlink>
      <w:r>
        <w:t xml:space="preserve"> Российской Федерации для совершения сделок.</w:t>
      </w:r>
    </w:p>
    <w:p w:rsidR="0025707D" w:rsidRDefault="0025707D">
      <w:pPr>
        <w:pStyle w:val="ConsPlusNormal"/>
        <w:spacing w:before="220"/>
        <w:ind w:firstLine="540"/>
        <w:jc w:val="both"/>
      </w:pPr>
      <w:hyperlink r:id="rId27" w:history="1">
        <w:proofErr w:type="gramStart"/>
        <w:r>
          <w:rPr>
            <w:color w:val="0000FF"/>
          </w:rPr>
          <w:t>Пунктом 1 части 1 статьи 93</w:t>
        </w:r>
      </w:hyperlink>
      <w:r>
        <w:t xml:space="preserve"> Закона о контрактной системе закупка у единственного поставщика (подрядчика, исполнителя) может осуществляться заказчиком в случае осуществления закупки товара, работы или услуги, которые относятся к сфере деятельности субъектов естественных монополий в соответствии с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17.08.1995 N 147-ФЗ "О естественных монополиях" (далее - Закон о естественных монополиях).</w:t>
      </w:r>
      <w:proofErr w:type="gramEnd"/>
    </w:p>
    <w:p w:rsidR="0025707D" w:rsidRDefault="0025707D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Законом</w:t>
        </w:r>
      </w:hyperlink>
      <w:r>
        <w:t xml:space="preserve"> о естественных монополиях регулируется деятельность субъектов естественных монополий, в частности, в сфере услуг по водоснабжению и водоотведению с использованием централизованных систем, систем коммунальной инфраструктуры.</w:t>
      </w:r>
    </w:p>
    <w:p w:rsidR="0025707D" w:rsidRDefault="0025707D">
      <w:pPr>
        <w:pStyle w:val="ConsPlusNormal"/>
        <w:spacing w:before="220"/>
        <w:ind w:firstLine="540"/>
        <w:jc w:val="both"/>
      </w:pPr>
      <w:hyperlink r:id="rId30" w:history="1">
        <w:proofErr w:type="gramStart"/>
        <w:r>
          <w:rPr>
            <w:color w:val="0000FF"/>
          </w:rPr>
          <w:t>Пунктом 8 части 1 статьи 93</w:t>
        </w:r>
      </w:hyperlink>
      <w:r>
        <w:t xml:space="preserve"> Закона о контрактной системе, установлено, что закупка у единственного поставщика (подрядчика, исполнителя) может осуществляться заказчиком в случае оказания услуг по водоснабжению, водоотведению, теплоснабжению, газоснабжению (за исключением услуг по реализации сжиженного газа),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(тарифам).</w:t>
      </w:r>
      <w:proofErr w:type="gramEnd"/>
    </w:p>
    <w:p w:rsidR="0025707D" w:rsidRDefault="0025707D">
      <w:pPr>
        <w:pStyle w:val="ConsPlusNormal"/>
        <w:spacing w:before="220"/>
        <w:ind w:firstLine="540"/>
        <w:jc w:val="both"/>
      </w:pPr>
      <w:r>
        <w:t xml:space="preserve">Таким образом, при заключении договоров на оказание услуг водоснабжения, водоотведения, а также договоров подключения (технологического присоединения) к централизованным системам водоснабжения и водоотведения следует применять типовые договоры, утвержденные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N 645.</w:t>
      </w:r>
    </w:p>
    <w:p w:rsidR="0025707D" w:rsidRDefault="0025707D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тем, в соответствии с </w:t>
      </w:r>
      <w:hyperlink r:id="rId32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26.08.2013 N 728 "Об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некоторые акты Правительства Российской Федерации" федеральным органом исполнительной власти по регулированию контрактной системы в сфере закупок товаров, работ, услуг для</w:t>
      </w:r>
      <w:proofErr w:type="gramEnd"/>
      <w:r>
        <w:t xml:space="preserve"> обеспечения государственных и муниципальных нужд является Министерство экономического развития Российской Федерации, в </w:t>
      </w:r>
      <w:proofErr w:type="gramStart"/>
      <w:r>
        <w:t>связи</w:t>
      </w:r>
      <w:proofErr w:type="gramEnd"/>
      <w:r>
        <w:t xml:space="preserve"> с чем Российская ассоциация водоснабжения и водоотведения вправе обратиться в Минэкономразвития России по вопросам о разъяснении положений законодательства о контрактной системе в сфере закупок.</w:t>
      </w:r>
    </w:p>
    <w:p w:rsidR="0025707D" w:rsidRDefault="0025707D">
      <w:pPr>
        <w:pStyle w:val="ConsPlusNormal"/>
        <w:jc w:val="both"/>
      </w:pPr>
    </w:p>
    <w:p w:rsidR="0025707D" w:rsidRDefault="0025707D">
      <w:pPr>
        <w:pStyle w:val="ConsPlusNormal"/>
        <w:jc w:val="right"/>
      </w:pPr>
      <w:r>
        <w:t>В.Г.КОРОЛЕВ</w:t>
      </w:r>
    </w:p>
    <w:p w:rsidR="0025707D" w:rsidRDefault="0025707D">
      <w:pPr>
        <w:pStyle w:val="ConsPlusNormal"/>
        <w:jc w:val="both"/>
      </w:pPr>
    </w:p>
    <w:p w:rsidR="0025707D" w:rsidRDefault="0025707D">
      <w:pPr>
        <w:pStyle w:val="ConsPlusNormal"/>
        <w:jc w:val="both"/>
      </w:pPr>
    </w:p>
    <w:p w:rsidR="0025707D" w:rsidRDefault="002570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478B" w:rsidRDefault="009C478B">
      <w:bookmarkStart w:id="0" w:name="_GoBack"/>
      <w:bookmarkEnd w:id="0"/>
    </w:p>
    <w:sectPr w:rsidR="009C478B" w:rsidSect="0023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7D"/>
    <w:rsid w:val="0025707D"/>
    <w:rsid w:val="009C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70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7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39238963182819844FA07570AA6DE55667569A2F1B281867CC06FDCDA6EDED0FF99F35967862FCP2NEL" TargetMode="External"/><Relationship Id="rId13" Type="http://schemas.openxmlformats.org/officeDocument/2006/relationships/hyperlink" Target="consultantplus://offline/ref=FD39238963182819844FA07570AA6DE55667569A2F1B281867CC06FDCDA6EDED0FF99F35967865F3P2NDL" TargetMode="External"/><Relationship Id="rId18" Type="http://schemas.openxmlformats.org/officeDocument/2006/relationships/hyperlink" Target="consultantplus://offline/ref=FD39238963182819844FA07570AA6DE5566D53902A18281867CC06FDCDPAN6L" TargetMode="External"/><Relationship Id="rId26" Type="http://schemas.openxmlformats.org/officeDocument/2006/relationships/hyperlink" Target="consultantplus://offline/ref=FD39238963182819844FA07570AA6DE5566C5F942E11281867CC06FDCDPAN6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D39238963182819844FA07570AA6DE556675697201F281867CC06FDCDA6EDED0FF99F35967961F2P2NDL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FD39238963182819844FA07570AA6DE5566C529B2E1B281867CC06FDCDA6EDED0FF99F35967863F5P2NBL" TargetMode="External"/><Relationship Id="rId12" Type="http://schemas.openxmlformats.org/officeDocument/2006/relationships/hyperlink" Target="consultantplus://offline/ref=FD39238963182819844FA07570AA6DE55667569A2F1B281867CC06FDCDA6EDED0FF99F35967861F6P2NEL" TargetMode="External"/><Relationship Id="rId17" Type="http://schemas.openxmlformats.org/officeDocument/2006/relationships/hyperlink" Target="consultantplus://offline/ref=FD39238963182819844FA07570AA6DE5566D53902A18281867CC06FDCDA6EDED0FF99F35967863F5P2NCL" TargetMode="External"/><Relationship Id="rId25" Type="http://schemas.openxmlformats.org/officeDocument/2006/relationships/hyperlink" Target="consultantplus://offline/ref=FD39238963182819844FA07570AA6DE556675697201F281867CC06FDCDA6EDED0FF99F35967867F5P2NBL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39238963182819844FA07570AA6DE5566D53902A18281867CC06FDCDPAN6L" TargetMode="External"/><Relationship Id="rId20" Type="http://schemas.openxmlformats.org/officeDocument/2006/relationships/hyperlink" Target="consultantplus://offline/ref=FD39238963182819844FA07570AA6DE556675697201F281867CC06FDCDA6EDED0FF99F3596796AF1P2NEL" TargetMode="External"/><Relationship Id="rId29" Type="http://schemas.openxmlformats.org/officeDocument/2006/relationships/hyperlink" Target="consultantplus://offline/ref=FD39238963182819844FA07570AA6DE5566756972B11281867CC06FDCDPAN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39238963182819844FA07570AA6DE55667569A2F1B281867CC06FDCDPAN6L" TargetMode="External"/><Relationship Id="rId11" Type="http://schemas.openxmlformats.org/officeDocument/2006/relationships/hyperlink" Target="consultantplus://offline/ref=FD39238963182819844FA07570AA6DE55667569A2F1B281867CC06FDCDA6EDED0FF99F35967861F4P2NCL" TargetMode="External"/><Relationship Id="rId24" Type="http://schemas.openxmlformats.org/officeDocument/2006/relationships/hyperlink" Target="consultantplus://offline/ref=FD39238963182819844FA07570AA6DE556675697201F281867CC06FDCDA6EDED0FF99F3DP9N2L" TargetMode="External"/><Relationship Id="rId32" Type="http://schemas.openxmlformats.org/officeDocument/2006/relationships/hyperlink" Target="consultantplus://offline/ref=FD39238963182819844FA07570AA6DE5566452962C19281867CC06FDCDA6EDED0FF99F35967863F3P2NE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D39238963182819844FA07570AA6DE556675697201F281867CC06FDCDA6EDED0FF99F3DP9N2L" TargetMode="External"/><Relationship Id="rId23" Type="http://schemas.openxmlformats.org/officeDocument/2006/relationships/hyperlink" Target="consultantplus://offline/ref=FD39238963182819844FA07570AA6DE556675697201F281867CC06FDCDA6EDED0FF99F35967867F4P2N1L" TargetMode="External"/><Relationship Id="rId28" Type="http://schemas.openxmlformats.org/officeDocument/2006/relationships/hyperlink" Target="consultantplus://offline/ref=FD39238963182819844FA07570AA6DE5566756972B11281867CC06FDCDPAN6L" TargetMode="External"/><Relationship Id="rId10" Type="http://schemas.openxmlformats.org/officeDocument/2006/relationships/hyperlink" Target="consultantplus://offline/ref=FD39238963182819844FA07570AA6DE55667569A2F1B281867CC06FDCDA6EDED0FF99F35967865F2P2N9L" TargetMode="External"/><Relationship Id="rId19" Type="http://schemas.openxmlformats.org/officeDocument/2006/relationships/hyperlink" Target="consultantplus://offline/ref=FD39238963182819844FA07570AA6DE556675697201F281867CC06FDCDA6EDED0FF99F35967A63F6P2NAL" TargetMode="External"/><Relationship Id="rId31" Type="http://schemas.openxmlformats.org/officeDocument/2006/relationships/hyperlink" Target="consultantplus://offline/ref=FD39238963182819844FA07570AA6DE556645E95291B281867CC06FDCDPAN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39238963182819844FA07570AA6DE55667569A2F1B281867CC06FDCDA6EDED0FF99F35967861F4P2N0L" TargetMode="External"/><Relationship Id="rId14" Type="http://schemas.openxmlformats.org/officeDocument/2006/relationships/hyperlink" Target="consultantplus://offline/ref=FD39238963182819844FA07570AA6DE556645E95291B281867CC06FDCDPAN6L" TargetMode="External"/><Relationship Id="rId22" Type="http://schemas.openxmlformats.org/officeDocument/2006/relationships/hyperlink" Target="consultantplus://offline/ref=FD39238963182819844FA07570AA6DE556675697201F281867CC06FDCDA6EDED0FF99F35967867F4P2NCL" TargetMode="External"/><Relationship Id="rId27" Type="http://schemas.openxmlformats.org/officeDocument/2006/relationships/hyperlink" Target="consultantplus://offline/ref=FD39238963182819844FA07570AA6DE556675697201F281867CC06FDCDA6EDED0FF99F3596796AF1P2NEL" TargetMode="External"/><Relationship Id="rId30" Type="http://schemas.openxmlformats.org/officeDocument/2006/relationships/hyperlink" Target="consultantplus://offline/ref=FD39238963182819844FA07570AA6DE556675697201F281867CC06FDCDA6EDED0FF99F35967961F2P2N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2018-06-22T11:13:00Z</dcterms:created>
  <dcterms:modified xsi:type="dcterms:W3CDTF">2018-06-22T11:13:00Z</dcterms:modified>
</cp:coreProperties>
</file>