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00" w:rsidRDefault="006D340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D3400" w:rsidRDefault="006D3400">
      <w:pPr>
        <w:pStyle w:val="ConsPlusNormal"/>
        <w:jc w:val="both"/>
        <w:outlineLvl w:val="0"/>
      </w:pPr>
    </w:p>
    <w:p w:rsidR="006D3400" w:rsidRDefault="006D3400">
      <w:pPr>
        <w:pStyle w:val="ConsPlusTitle"/>
        <w:jc w:val="center"/>
      </w:pPr>
      <w:r>
        <w:t>МИНИСТЕРСТВО ФИНАНСОВ РОССИЙСКОЙ ФЕДЕРАЦИИ</w:t>
      </w:r>
    </w:p>
    <w:p w:rsidR="006D3400" w:rsidRDefault="006D3400">
      <w:pPr>
        <w:pStyle w:val="ConsPlusTitle"/>
        <w:jc w:val="both"/>
      </w:pPr>
    </w:p>
    <w:p w:rsidR="006D3400" w:rsidRDefault="006D3400">
      <w:pPr>
        <w:pStyle w:val="ConsPlusTitle"/>
        <w:jc w:val="center"/>
      </w:pPr>
      <w:r>
        <w:t>ИНФОРМАЦИОННОЕ ПИСЬМО</w:t>
      </w:r>
    </w:p>
    <w:p w:rsidR="006D3400" w:rsidRDefault="006D3400">
      <w:pPr>
        <w:pStyle w:val="ConsPlusTitle"/>
        <w:jc w:val="center"/>
      </w:pPr>
      <w:r>
        <w:t>от 28 сентября 2018 г. N 24-05-08/</w:t>
      </w:r>
      <w:bookmarkStart w:id="0" w:name="_GoBack"/>
      <w:r>
        <w:t>69766</w:t>
      </w:r>
      <w:bookmarkEnd w:id="0"/>
    </w:p>
    <w:p w:rsidR="006D3400" w:rsidRDefault="006D3400">
      <w:pPr>
        <w:pStyle w:val="ConsPlusTitle"/>
        <w:jc w:val="both"/>
      </w:pPr>
    </w:p>
    <w:p w:rsidR="006D3400" w:rsidRDefault="006D3400">
      <w:pPr>
        <w:pStyle w:val="ConsPlusTitle"/>
        <w:jc w:val="center"/>
      </w:pPr>
      <w:r>
        <w:t>О НАПРАВЛЕНИИ</w:t>
      </w:r>
    </w:p>
    <w:p w:rsidR="006D3400" w:rsidRDefault="006D3400">
      <w:pPr>
        <w:pStyle w:val="ConsPlusTitle"/>
        <w:jc w:val="center"/>
      </w:pPr>
      <w:r>
        <w:t>ОПЕРАТОРОМ ЭЛЕКТРОННОЙ ПЛОЩАДКИ ЗАКАЗЧИКУ ИНФОРМАЦИИ</w:t>
      </w:r>
    </w:p>
    <w:p w:rsidR="006D3400" w:rsidRDefault="006D3400">
      <w:pPr>
        <w:pStyle w:val="ConsPlusTitle"/>
        <w:jc w:val="center"/>
      </w:pPr>
      <w:r>
        <w:t>И ДОКУМЕНТОВ, АККРЕДИТОВАННЫХ ДО 1 ЯНВАРЯ 2019 ГОДА</w:t>
      </w:r>
    </w:p>
    <w:p w:rsidR="006D3400" w:rsidRDefault="006D3400">
      <w:pPr>
        <w:pStyle w:val="ConsPlusTitle"/>
        <w:jc w:val="center"/>
      </w:pPr>
      <w:r>
        <w:t>НА ЭЛЕКТРОННОЙ ПЛОЩАДКЕ УЧАСТНИКОВ ЗАКУПОК, ВКЛЮЧЕННЫХ</w:t>
      </w:r>
    </w:p>
    <w:p w:rsidR="006D3400" w:rsidRDefault="006D3400">
      <w:pPr>
        <w:pStyle w:val="ConsPlusTitle"/>
        <w:jc w:val="center"/>
      </w:pPr>
      <w:r>
        <w:t>В РЕЕСТР, ПРЕДУСМОТРЕННЫЙ СТАТЬЕЙ 62 ФЕДЕРАЛЬНОГО ЗАКОНА</w:t>
      </w:r>
    </w:p>
    <w:p w:rsidR="006D3400" w:rsidRDefault="006D3400">
      <w:pPr>
        <w:pStyle w:val="ConsPlusTitle"/>
        <w:jc w:val="center"/>
      </w:pPr>
      <w:r>
        <w:t>ОТ 05.04.2013 N 44-ФЗ "О КОНТРАКТНОЙ СИСТЕМЕ В СФЕРЕ</w:t>
      </w:r>
    </w:p>
    <w:p w:rsidR="006D3400" w:rsidRDefault="006D3400">
      <w:pPr>
        <w:pStyle w:val="ConsPlusTitle"/>
        <w:jc w:val="center"/>
      </w:pPr>
      <w:r>
        <w:t>ЗАКУПОК ТОВАРОВ, РАБОТ, УСЛУГ ДЛЯ ОБЕСПЕЧЕНИЯ</w:t>
      </w:r>
    </w:p>
    <w:p w:rsidR="006D3400" w:rsidRDefault="006D3400">
      <w:pPr>
        <w:pStyle w:val="ConsPlusTitle"/>
        <w:jc w:val="center"/>
      </w:pPr>
      <w:r>
        <w:t>ГОСУДАРСТВЕННЫХ И МУНИЦИПАЛЬНЫХ НУЖД"</w:t>
      </w:r>
    </w:p>
    <w:p w:rsidR="006D3400" w:rsidRDefault="006D3400">
      <w:pPr>
        <w:pStyle w:val="ConsPlusNormal"/>
        <w:jc w:val="both"/>
      </w:pPr>
    </w:p>
    <w:p w:rsidR="006D3400" w:rsidRDefault="006D3400">
      <w:pPr>
        <w:pStyle w:val="ConsPlusNormal"/>
        <w:ind w:firstLine="540"/>
        <w:jc w:val="both"/>
      </w:pPr>
      <w:proofErr w:type="gramStart"/>
      <w:r>
        <w:t xml:space="preserve">Минфин России в связи с поступающими вопросами и вступлением в силу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31.12.2017 N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сообщает позицию в отношении направления оператором электронной площадки заказчику информации и документов, аккредитованных до 1 января 2019 года на электронной площадке</w:t>
      </w:r>
      <w:proofErr w:type="gramEnd"/>
      <w:r>
        <w:t xml:space="preserve"> участников закупок, включенных в реестр, предусмотренный </w:t>
      </w:r>
      <w:hyperlink r:id="rId7" w:history="1">
        <w:r>
          <w:rPr>
            <w:color w:val="0000FF"/>
          </w:rPr>
          <w:t>статьей 62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6D3400" w:rsidRDefault="006D3400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8" w:history="1">
        <w:r>
          <w:rPr>
            <w:color w:val="0000FF"/>
          </w:rPr>
          <w:t>Закона</w:t>
        </w:r>
      </w:hyperlink>
      <w:r>
        <w:t xml:space="preserve"> о контрактной системе комиссия заказчика по осуществлению закупок рассматривает заявки участников закупок, а также направленные оператором электронной площадки информацию и документы, предусмотренные </w:t>
      </w:r>
      <w:hyperlink r:id="rId9" w:history="1">
        <w:r>
          <w:rPr>
            <w:color w:val="0000FF"/>
          </w:rPr>
          <w:t>частью 11 статьи 24.1</w:t>
        </w:r>
      </w:hyperlink>
      <w:r>
        <w:t xml:space="preserve"> Закона о контрактной системе.</w:t>
      </w:r>
    </w:p>
    <w:p w:rsidR="006D3400" w:rsidRDefault="006D3400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</w:t>
      </w:r>
      <w:hyperlink r:id="rId10" w:history="1">
        <w:r>
          <w:rPr>
            <w:color w:val="0000FF"/>
          </w:rPr>
          <w:t>части 11 статьи 24.1</w:t>
        </w:r>
      </w:hyperlink>
      <w:r>
        <w:t xml:space="preserve"> Закона о контрактной системе оператор электронной площадки, в том числе путем информационного взаимодействия с государственными информационными системами, в соответствии с требованиями, установленными </w:t>
      </w:r>
      <w:hyperlink r:id="rId11" w:history="1">
        <w:r>
          <w:rPr>
            <w:color w:val="0000FF"/>
          </w:rPr>
          <w:t>частью 2 статьи 24.1</w:t>
        </w:r>
      </w:hyperlink>
      <w:r>
        <w:t xml:space="preserve"> Закона о контрактной системе, обеспечивает предоставление заказчику в сроки и в случаях, установленных </w:t>
      </w:r>
      <w:hyperlink r:id="rId12" w:history="1">
        <w:r>
          <w:rPr>
            <w:color w:val="0000FF"/>
          </w:rPr>
          <w:t>Законом</w:t>
        </w:r>
      </w:hyperlink>
      <w:r>
        <w:t xml:space="preserve"> о контрактной системе, в том числе, фамилию, имя, отчество (при наличии) и должность лица</w:t>
      </w:r>
      <w:proofErr w:type="gramEnd"/>
      <w:r>
        <w:t>, имеющего право без доверенности действовать от имени юридического лица, а также паспортные данные такого лица или данные иных документов, удостоверяющих личность в соответствии с законодательством Российской Федерации, и идентификационный номер налогоплательщика (при его наличии).</w:t>
      </w:r>
    </w:p>
    <w:p w:rsidR="006D3400" w:rsidRDefault="006D340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49 статьи 112</w:t>
        </w:r>
      </w:hyperlink>
      <w:r>
        <w:t xml:space="preserve"> Закона о контрактной системе с 1 июля 2018 года до 1 января 2019 года участник закупки получает аккредитацию на электронной площадке в порядке, установленном </w:t>
      </w:r>
      <w:hyperlink r:id="rId14" w:history="1">
        <w:r>
          <w:rPr>
            <w:color w:val="0000FF"/>
          </w:rPr>
          <w:t>статьей 61</w:t>
        </w:r>
      </w:hyperlink>
      <w:r>
        <w:t xml:space="preserve"> Закона о контрактной системе. Информация и документы участника закупки, получившего аккредитацию на электронной площадке, вносятся оператором электронной площадки в реестр, предусмотренный </w:t>
      </w:r>
      <w:hyperlink r:id="rId15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системе.</w:t>
      </w:r>
    </w:p>
    <w:p w:rsidR="006D3400" w:rsidRDefault="006D3400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Частью 50 статьи 112</w:t>
        </w:r>
      </w:hyperlink>
      <w:r>
        <w:t xml:space="preserve"> Закона о контрактной системе установлено, что по 31 декабря 2019 года включительно подача заявок на участие в электронных процедурах и участие в таких процедурах </w:t>
      </w:r>
      <w:proofErr w:type="gramStart"/>
      <w:r>
        <w:t>осуществляются</w:t>
      </w:r>
      <w:proofErr w:type="gramEnd"/>
      <w:r>
        <w:t xml:space="preserve"> в том числе лицами, которые аккредитованы до 1 января 2019 года на электронной площадке, информация и документы которых включены в реестр, предусмотренный </w:t>
      </w:r>
      <w:hyperlink r:id="rId17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системе. При этом регистрация в единой информационной системе не требуется.</w:t>
      </w:r>
    </w:p>
    <w:p w:rsidR="006D3400" w:rsidRDefault="006D3400">
      <w:pPr>
        <w:pStyle w:val="ConsPlusNormal"/>
        <w:spacing w:before="220"/>
        <w:ind w:firstLine="540"/>
        <w:jc w:val="both"/>
      </w:pPr>
      <w:hyperlink r:id="rId18" w:history="1">
        <w:proofErr w:type="gramStart"/>
        <w:r>
          <w:rPr>
            <w:color w:val="0000FF"/>
          </w:rPr>
          <w:t>Статьями 61</w:t>
        </w:r>
      </w:hyperlink>
      <w:r>
        <w:t xml:space="preserve"> и </w:t>
      </w:r>
      <w:hyperlink r:id="rId19" w:history="1">
        <w:r>
          <w:rPr>
            <w:color w:val="0000FF"/>
          </w:rPr>
          <w:t>62</w:t>
        </w:r>
      </w:hyperlink>
      <w:r>
        <w:t xml:space="preserve"> Закона о контрактной системе не предусмотрено ни представление участником закупки для получения аккредитации на электронной площадке, ни включение оператором электронной площадки в реестр, предусмотренный </w:t>
      </w:r>
      <w:hyperlink r:id="rId20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системе, отдельных информации и документов, указанных в </w:t>
      </w:r>
      <w:hyperlink r:id="rId21" w:history="1">
        <w:r>
          <w:rPr>
            <w:color w:val="0000FF"/>
          </w:rPr>
          <w:t>части 11 статьи 24.1</w:t>
        </w:r>
      </w:hyperlink>
      <w:r>
        <w:t xml:space="preserve"> Закона о контрактной системе, в том числе, поименованных в </w:t>
      </w:r>
      <w:hyperlink r:id="rId22" w:history="1">
        <w:r>
          <w:rPr>
            <w:color w:val="0000FF"/>
          </w:rPr>
          <w:t>пункте 2 части 11 статьи 24.1</w:t>
        </w:r>
      </w:hyperlink>
      <w:r>
        <w:t xml:space="preserve"> Закона</w:t>
      </w:r>
      <w:proofErr w:type="gramEnd"/>
      <w:r>
        <w:t xml:space="preserve"> о контрактной системе паспортных данных лица, имеющего право действовать от имени юридического лица без доверенности.</w:t>
      </w:r>
    </w:p>
    <w:p w:rsidR="006D3400" w:rsidRDefault="006D3400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информационное взаимодействие электронных площадок с единой информационной системой, иными государственными информационными системами с использованием инфраструктуры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единой системой межведомственного электронного взаимодействия, предусмотренное </w:t>
      </w:r>
      <w:hyperlink r:id="rId23" w:history="1">
        <w:r>
          <w:rPr>
            <w:color w:val="0000FF"/>
          </w:rPr>
          <w:t>пунктом 10</w:t>
        </w:r>
      </w:hyperlink>
      <w:r>
        <w:t xml:space="preserve"> единых требований, утвержденных в соответствии с </w:t>
      </w:r>
      <w:hyperlink r:id="rId24" w:history="1">
        <w:r>
          <w:rPr>
            <w:color w:val="0000FF"/>
          </w:rPr>
          <w:t>пунктом 1</w:t>
        </w:r>
        <w:proofErr w:type="gramEnd"/>
        <w:r>
          <w:rPr>
            <w:color w:val="0000FF"/>
          </w:rPr>
          <w:t xml:space="preserve"> части 2 статьи 24.1</w:t>
        </w:r>
      </w:hyperlink>
      <w:r>
        <w:t xml:space="preserve"> Закона о контрактной системе постановлением Правительства Российской Федерации от 08.06.2018 N 656, вступает в силу с 1 января 2019 года.</w:t>
      </w:r>
    </w:p>
    <w:p w:rsidR="006D3400" w:rsidRDefault="006D3400">
      <w:pPr>
        <w:pStyle w:val="ConsPlusNormal"/>
        <w:spacing w:before="220"/>
        <w:ind w:firstLine="540"/>
        <w:jc w:val="both"/>
      </w:pPr>
      <w:r>
        <w:t xml:space="preserve">На основании изложенного, учитывая положения </w:t>
      </w:r>
      <w:hyperlink r:id="rId25" w:history="1">
        <w:r>
          <w:rPr>
            <w:color w:val="0000FF"/>
          </w:rPr>
          <w:t>частей 49</w:t>
        </w:r>
      </w:hyperlink>
      <w:r>
        <w:t xml:space="preserve">, </w:t>
      </w:r>
      <w:hyperlink r:id="rId26" w:history="1">
        <w:r>
          <w:rPr>
            <w:color w:val="0000FF"/>
          </w:rPr>
          <w:t>50 статьи 112</w:t>
        </w:r>
      </w:hyperlink>
      <w:r>
        <w:t xml:space="preserve"> Закона о контрактной системе:</w:t>
      </w:r>
    </w:p>
    <w:p w:rsidR="006D3400" w:rsidRDefault="006D3400">
      <w:pPr>
        <w:pStyle w:val="ConsPlusNormal"/>
        <w:spacing w:before="220"/>
        <w:ind w:firstLine="540"/>
        <w:jc w:val="both"/>
      </w:pPr>
      <w:r>
        <w:t xml:space="preserve">1) оператор электронной площадки с 1 июля 2018 г. по 31 декабря 2019 г. в случаях, установленных </w:t>
      </w:r>
      <w:hyperlink r:id="rId27" w:history="1">
        <w:r>
          <w:rPr>
            <w:color w:val="0000FF"/>
          </w:rPr>
          <w:t>Законом</w:t>
        </w:r>
      </w:hyperlink>
      <w:r>
        <w:t xml:space="preserve"> о контрактной системе для направления информации и документов, предусмотренных </w:t>
      </w:r>
      <w:hyperlink r:id="rId28" w:history="1">
        <w:r>
          <w:rPr>
            <w:color w:val="0000FF"/>
          </w:rPr>
          <w:t>частью 11 статьи 24.1</w:t>
        </w:r>
      </w:hyperlink>
      <w:r>
        <w:t xml:space="preserve"> Закона о контрактной системе, в отношении участников закупок, аккредитованных до 1 января 2019 года на электронной площадке, информация и </w:t>
      </w:r>
      <w:proofErr w:type="gramStart"/>
      <w:r>
        <w:t>документы</w:t>
      </w:r>
      <w:proofErr w:type="gramEnd"/>
      <w:r>
        <w:t xml:space="preserve"> которых включены в реестр, предусмотренный </w:t>
      </w:r>
      <w:hyperlink r:id="rId29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системе, направляет заказчику информацию и документы таких участников, включенные в реестр, предусмотренный </w:t>
      </w:r>
      <w:hyperlink r:id="rId30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системе;</w:t>
      </w:r>
    </w:p>
    <w:p w:rsidR="006D3400" w:rsidRDefault="006D3400">
      <w:pPr>
        <w:pStyle w:val="ConsPlusNormal"/>
        <w:spacing w:before="220"/>
        <w:ind w:firstLine="540"/>
        <w:jc w:val="both"/>
      </w:pPr>
      <w:proofErr w:type="gramStart"/>
      <w:r>
        <w:t xml:space="preserve">2) комиссия заказчика по осуществлению закупок в случаях, установленных </w:t>
      </w:r>
      <w:hyperlink r:id="rId31" w:history="1">
        <w:r>
          <w:rPr>
            <w:color w:val="0000FF"/>
          </w:rPr>
          <w:t>Законом</w:t>
        </w:r>
      </w:hyperlink>
      <w:r>
        <w:t xml:space="preserve"> о контрактной системе для рассмотрения информации и документов, предусмотренных </w:t>
      </w:r>
      <w:hyperlink r:id="rId32" w:history="1">
        <w:r>
          <w:rPr>
            <w:color w:val="0000FF"/>
          </w:rPr>
          <w:t>частью 11 статьи 24.1</w:t>
        </w:r>
      </w:hyperlink>
      <w:r>
        <w:t xml:space="preserve"> Закона о контрактной системе, рассматривает направленные оператором электронной площадки информацию и документы таких участников, включенные в реестр, предусмотренный </w:t>
      </w:r>
      <w:hyperlink r:id="rId33" w:history="1">
        <w:r>
          <w:rPr>
            <w:color w:val="0000FF"/>
          </w:rPr>
          <w:t>статьей 62</w:t>
        </w:r>
      </w:hyperlink>
      <w:r>
        <w:t xml:space="preserve"> Закона о контрактной системе.</w:t>
      </w:r>
      <w:proofErr w:type="gramEnd"/>
    </w:p>
    <w:p w:rsidR="006D3400" w:rsidRDefault="006D3400">
      <w:pPr>
        <w:pStyle w:val="ConsPlusNormal"/>
        <w:spacing w:before="220"/>
        <w:ind w:firstLine="540"/>
        <w:jc w:val="both"/>
      </w:pPr>
      <w:r>
        <w:t xml:space="preserve">Дополнительно Минфин России сообщает, что во избежание формирования противоречивой правоприменительной практики по указанному вопросу Минфином России подготовлены изменения в </w:t>
      </w:r>
      <w:hyperlink r:id="rId34" w:history="1">
        <w:r>
          <w:rPr>
            <w:color w:val="0000FF"/>
          </w:rPr>
          <w:t>Закон</w:t>
        </w:r>
      </w:hyperlink>
      <w:r>
        <w:t xml:space="preserve"> о контрактной системе, устанавливающие соответствующие специальные переходные положения.</w:t>
      </w:r>
    </w:p>
    <w:p w:rsidR="006D3400" w:rsidRDefault="006D3400">
      <w:pPr>
        <w:pStyle w:val="ConsPlusNormal"/>
        <w:jc w:val="both"/>
      </w:pPr>
    </w:p>
    <w:p w:rsidR="006D3400" w:rsidRDefault="006D3400">
      <w:pPr>
        <w:pStyle w:val="ConsPlusNormal"/>
        <w:jc w:val="right"/>
      </w:pPr>
      <w:r>
        <w:t>А.М.ЛАВРОВ</w:t>
      </w:r>
    </w:p>
    <w:p w:rsidR="006D3400" w:rsidRDefault="006D3400">
      <w:pPr>
        <w:pStyle w:val="ConsPlusNormal"/>
        <w:jc w:val="both"/>
      </w:pPr>
    </w:p>
    <w:p w:rsidR="006D3400" w:rsidRDefault="006D3400">
      <w:pPr>
        <w:pStyle w:val="ConsPlusNormal"/>
        <w:jc w:val="both"/>
      </w:pPr>
    </w:p>
    <w:p w:rsidR="006D3400" w:rsidRDefault="006D34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1078" w:rsidRDefault="00241078"/>
    <w:sectPr w:rsidR="00241078" w:rsidSect="00ED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00"/>
    <w:rsid w:val="00241078"/>
    <w:rsid w:val="006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4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4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0012002CC122A75E27BE65E66DB183E030BC4AD54417B7BF53E5D217438290996A660DB621445CB74B75388CWEAEJ" TargetMode="External"/><Relationship Id="rId13" Type="http://schemas.openxmlformats.org/officeDocument/2006/relationships/hyperlink" Target="consultantplus://offline/ref=2A0012002CC122A75E27BE65E66DB183E030BC4AD54417B7BF53E5D2174382908B6A3E01B72D5857E704336D80E653664C38CCDE7D5CW7A2J" TargetMode="External"/><Relationship Id="rId18" Type="http://schemas.openxmlformats.org/officeDocument/2006/relationships/hyperlink" Target="consultantplus://offline/ref=2A0012002CC122A75E27BE65E66DB183E030BC4AD54417B7BF53E5D2174382908B6A3E01B7285D5AB55E2369C9B257794522D2D8635F7B1BW0A4J" TargetMode="External"/><Relationship Id="rId26" Type="http://schemas.openxmlformats.org/officeDocument/2006/relationships/hyperlink" Target="consultantplus://offline/ref=2A0012002CC122A75E27BE65E66DB183E030BC4AD54417B7BF53E5D2174382908B6A3E01B72D5957E704336D80E653664C38CCDE7D5CW7A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A0012002CC122A75E27BE65E66DB183E030BC4AD54417B7BF53E5D2174382908B6A3E04B7205108E21122358CEE44784822D0DC7CW5A4J" TargetMode="External"/><Relationship Id="rId34" Type="http://schemas.openxmlformats.org/officeDocument/2006/relationships/hyperlink" Target="consultantplus://offline/ref=2A0012002CC122A75E27BE65E66DB183E030BC4AD54417B7BF53E5D217438290996A660DB621445CB74B75388CWEAEJ" TargetMode="External"/><Relationship Id="rId7" Type="http://schemas.openxmlformats.org/officeDocument/2006/relationships/hyperlink" Target="consultantplus://offline/ref=2A0012002CC122A75E27BE65E66DB183E030BC4AD54417B7BF53E5D2174382908B6A3E01B7285D55B35E2369C9B257794522D2D8635F7B1BW0A4J" TargetMode="External"/><Relationship Id="rId12" Type="http://schemas.openxmlformats.org/officeDocument/2006/relationships/hyperlink" Target="consultantplus://offline/ref=2A0012002CC122A75E27BE65E66DB183E030BC4AD54417B7BF53E5D217438290996A660DB621445CB74B75388CWEAEJ" TargetMode="External"/><Relationship Id="rId17" Type="http://schemas.openxmlformats.org/officeDocument/2006/relationships/hyperlink" Target="consultantplus://offline/ref=2A0012002CC122A75E27BE65E66DB183E030BC4AD54417B7BF53E5D2174382908B6A3E01B7285D55B35E2369C9B257794522D2D8635F7B1BW0A4J" TargetMode="External"/><Relationship Id="rId25" Type="http://schemas.openxmlformats.org/officeDocument/2006/relationships/hyperlink" Target="consultantplus://offline/ref=2A0012002CC122A75E27BE65E66DB183E030BC4AD54417B7BF53E5D2174382908B6A3E01B72D5857E704336D80E653664C38CCDE7D5CW7A2J" TargetMode="External"/><Relationship Id="rId33" Type="http://schemas.openxmlformats.org/officeDocument/2006/relationships/hyperlink" Target="consultantplus://offline/ref=2A0012002CC122A75E27BE65E66DB183E030BC4AD54417B7BF53E5D2174382908B6A3E01B7285D55B35E2369C9B257794522D2D8635F7B1BW0A4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0012002CC122A75E27BE65E66DB183E030BC4AD54417B7BF53E5D2174382908B6A3E01B72D5957E704336D80E653664C38CCDE7D5CW7A2J" TargetMode="External"/><Relationship Id="rId20" Type="http://schemas.openxmlformats.org/officeDocument/2006/relationships/hyperlink" Target="consultantplus://offline/ref=2A0012002CC122A75E27BE65E66DB183E030BC4AD54417B7BF53E5D2174382908B6A3E01B7285D55B35E2369C9B257794522D2D8635F7B1BW0A4J" TargetMode="External"/><Relationship Id="rId29" Type="http://schemas.openxmlformats.org/officeDocument/2006/relationships/hyperlink" Target="consultantplus://offline/ref=2A0012002CC122A75E27BE65E66DB183E030BC4AD54417B7BF53E5D2174382908B6A3E01B7285D55B35E2369C9B257794522D2D8635F7B1BW0A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0012002CC122A75E27BE65E66DB183E139BF4FD74417B7BF53E5D217438290996A660DB621445CB74B75388CWEAEJ" TargetMode="External"/><Relationship Id="rId11" Type="http://schemas.openxmlformats.org/officeDocument/2006/relationships/hyperlink" Target="consultantplus://offline/ref=2A0012002CC122A75E27BE65E66DB183E030BC4AD54417B7BF53E5D2174382908B6A3E03BF295108E21122358CEE44784822D0DC7CW5A4J" TargetMode="External"/><Relationship Id="rId24" Type="http://schemas.openxmlformats.org/officeDocument/2006/relationships/hyperlink" Target="consultantplus://offline/ref=2A0012002CC122A75E27BE65E66DB183E030BC4AD54417B7BF53E5D2174382908B6A3E03BF2A5108E21122358CEE44784822D0DC7CW5A4J" TargetMode="External"/><Relationship Id="rId32" Type="http://schemas.openxmlformats.org/officeDocument/2006/relationships/hyperlink" Target="consultantplus://offline/ref=2A0012002CC122A75E27BE65E66DB183E030BC4AD54417B7BF53E5D2174382908B6A3E04B7205108E21122358CEE44784822D0DC7CW5A4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A0012002CC122A75E27BE65E66DB183E030BC4AD54417B7BF53E5D2174382908B6A3E01B7285D55B35E2369C9B257794522D2D8635F7B1BW0A4J" TargetMode="External"/><Relationship Id="rId23" Type="http://schemas.openxmlformats.org/officeDocument/2006/relationships/hyperlink" Target="consultantplus://offline/ref=2A0012002CC122A75E27BE65E66DB183E030B14BD34B17B7BF53E5D2174382908B6A3E01B7285A54B65E2369C9B257794522D2D8635F7B1BW0A4J" TargetMode="External"/><Relationship Id="rId28" Type="http://schemas.openxmlformats.org/officeDocument/2006/relationships/hyperlink" Target="consultantplus://offline/ref=2A0012002CC122A75E27BE65E66DB183E030BC4AD54417B7BF53E5D2174382908B6A3E04B7205108E21122358CEE44784822D0DC7CW5A4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2A0012002CC122A75E27BE65E66DB183E030BC4AD54417B7BF53E5D2174382908B6A3E04B7205108E21122358CEE44784822D0DC7CW5A4J" TargetMode="External"/><Relationship Id="rId19" Type="http://schemas.openxmlformats.org/officeDocument/2006/relationships/hyperlink" Target="consultantplus://offline/ref=2A0012002CC122A75E27BE65E66DB183E030BC4AD54417B7BF53E5D2174382908B6A3E01B7285D55B35E2369C9B257794522D2D8635F7B1BW0A4J" TargetMode="External"/><Relationship Id="rId31" Type="http://schemas.openxmlformats.org/officeDocument/2006/relationships/hyperlink" Target="consultantplus://offline/ref=2A0012002CC122A75E27BE65E66DB183E030BC4AD54417B7BF53E5D217438290996A660DB621445CB74B75388CWEA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0012002CC122A75E27BE65E66DB183E030BC4AD54417B7BF53E5D2174382908B6A3E04B7205108E21122358CEE44784822D0DC7CW5A4J" TargetMode="External"/><Relationship Id="rId14" Type="http://schemas.openxmlformats.org/officeDocument/2006/relationships/hyperlink" Target="consultantplus://offline/ref=2A0012002CC122A75E27BE65E66DB183E030BC4AD54417B7BF53E5D2174382908B6A3E01B7285D5AB55E2369C9B257794522D2D8635F7B1BW0A4J" TargetMode="External"/><Relationship Id="rId22" Type="http://schemas.openxmlformats.org/officeDocument/2006/relationships/hyperlink" Target="consultantplus://offline/ref=2A0012002CC122A75E27BE65E66DB183E030BC4AD54417B7BF53E5D2174382908B6A3E04B6285108E21122358CEE44784822D0DC7CW5A4J" TargetMode="External"/><Relationship Id="rId27" Type="http://schemas.openxmlformats.org/officeDocument/2006/relationships/hyperlink" Target="consultantplus://offline/ref=2A0012002CC122A75E27BE65E66DB183E030BC4AD54417B7BF53E5D217438290996A660DB621445CB74B75388CWEAEJ" TargetMode="External"/><Relationship Id="rId30" Type="http://schemas.openxmlformats.org/officeDocument/2006/relationships/hyperlink" Target="consultantplus://offline/ref=2A0012002CC122A75E27BE65E66DB183E030BC4AD54417B7BF53E5D2174382908B6A3E01B7285D55B35E2369C9B257794522D2D8635F7B1BW0A4J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2019-04-19T09:00:00Z</dcterms:created>
  <dcterms:modified xsi:type="dcterms:W3CDTF">2019-04-19T09:00:00Z</dcterms:modified>
</cp:coreProperties>
</file>