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2FA" w:rsidRDefault="008B22F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B22FA" w:rsidRDefault="008B22FA">
      <w:pPr>
        <w:pStyle w:val="ConsPlusNormal"/>
        <w:jc w:val="both"/>
        <w:outlineLvl w:val="0"/>
      </w:pPr>
    </w:p>
    <w:p w:rsidR="008B22FA" w:rsidRDefault="008B22FA">
      <w:pPr>
        <w:pStyle w:val="ConsPlusTitle"/>
        <w:jc w:val="center"/>
      </w:pPr>
      <w:r>
        <w:t>МИНИСТЕРСТВО ФИНАНСОВ РОССИЙСКОЙ ФЕДЕРАЦИИ</w:t>
      </w:r>
    </w:p>
    <w:p w:rsidR="008B22FA" w:rsidRDefault="008B22FA">
      <w:pPr>
        <w:pStyle w:val="ConsPlusTitle"/>
        <w:jc w:val="both"/>
      </w:pPr>
    </w:p>
    <w:p w:rsidR="008B22FA" w:rsidRDefault="008B22FA">
      <w:pPr>
        <w:pStyle w:val="ConsPlusTitle"/>
        <w:jc w:val="center"/>
      </w:pPr>
      <w:r>
        <w:t>ПИСЬМО</w:t>
      </w:r>
    </w:p>
    <w:p w:rsidR="008B22FA" w:rsidRDefault="008B22FA">
      <w:pPr>
        <w:pStyle w:val="ConsPlusTitle"/>
        <w:jc w:val="center"/>
      </w:pPr>
      <w:r>
        <w:t>от 30 августа 2018 г. N 09-01-08/</w:t>
      </w:r>
      <w:bookmarkStart w:id="0" w:name="_GoBack"/>
      <w:r>
        <w:t>61833</w:t>
      </w:r>
      <w:bookmarkEnd w:id="0"/>
    </w:p>
    <w:p w:rsidR="008B22FA" w:rsidRDefault="008B22FA">
      <w:pPr>
        <w:pStyle w:val="ConsPlusNormal"/>
        <w:jc w:val="both"/>
      </w:pPr>
    </w:p>
    <w:p w:rsidR="008B22FA" w:rsidRDefault="008B22FA">
      <w:pPr>
        <w:pStyle w:val="ConsPlusNormal"/>
        <w:ind w:firstLine="540"/>
        <w:jc w:val="both"/>
      </w:pPr>
      <w:proofErr w:type="gramStart"/>
      <w:r>
        <w:t>Министерство финансов Российской Федерации рассмотрело обращение по вопросу приостановления открытия (отказа в открытии) лицевых счетов, предназначенных для учета операций со средствами юридических лиц, не являющихся участниками бюджетного процесса, открытых головным исполнителям (исполнителям) в территориальных органах Федерального казначейства (далее - лицевой счет) территориальными органами Федерального казначейства при казначейском сопровождении средств, получаемых при осуществлении расчетов в целях исполнения государственных контрактов (контрактов) по государственному</w:t>
      </w:r>
      <w:proofErr w:type="gramEnd"/>
      <w:r>
        <w:t xml:space="preserve"> оборонному заказу и сообщает следующее.</w:t>
      </w:r>
    </w:p>
    <w:p w:rsidR="008B22FA" w:rsidRDefault="008B22FA">
      <w:pPr>
        <w:pStyle w:val="ConsPlusNormal"/>
        <w:spacing w:before="220"/>
        <w:ind w:firstLine="540"/>
        <w:jc w:val="both"/>
      </w:pPr>
      <w:proofErr w:type="gramStart"/>
      <w:r>
        <w:t xml:space="preserve">Казначейское сопровождение средств, предоставляемых на основании государственных контрактов (контрактов, договоров), заключаемых в целях исполнения государственного оборонного заказа, осуществляется в соответствии с положениями </w:t>
      </w:r>
      <w:hyperlink r:id="rId6" w:history="1">
        <w:r>
          <w:rPr>
            <w:color w:val="0000FF"/>
          </w:rPr>
          <w:t>пункта 7 части 2 статьи 5</w:t>
        </w:r>
      </w:hyperlink>
      <w:r>
        <w:t xml:space="preserve"> Федерального закона от 5 декабря 2017 г. N 362-ФЗ "О федеральном бюджете на 2018 год и на плановый период 2019 и 2020 годов" (далее - Федеральный закон N 362-ФЗ) и </w:t>
      </w:r>
      <w:hyperlink r:id="rId7" w:history="1">
        <w:r>
          <w:rPr>
            <w:color w:val="0000FF"/>
          </w:rPr>
          <w:t>Правил</w:t>
        </w:r>
      </w:hyperlink>
      <w:r>
        <w:t xml:space="preserve"> казначейского сопровождения</w:t>
      </w:r>
      <w:proofErr w:type="gramEnd"/>
      <w:r>
        <w:t xml:space="preserve"> средств государственного оборонного заказа в валюте Российской Федерации в случаях, предусмотренных Федеральным законом "О федеральном бюджете на 2018 год и на плановый период 2019 и 2020 годов", утвержденных постановлением Правительства Российской Федерации от 28.12.2017 N 1680 (далее - Правила N 1680).</w:t>
      </w:r>
    </w:p>
    <w:p w:rsidR="008B22FA" w:rsidRDefault="008B22FA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8" w:history="1">
        <w:r>
          <w:rPr>
            <w:color w:val="0000FF"/>
          </w:rPr>
          <w:t>пунктом 3 части 6 статьи 5</w:t>
        </w:r>
      </w:hyperlink>
      <w:r>
        <w:t xml:space="preserve"> Федерального закона N 362-ФЗ приказом Казначейства России от 29.12.2017 N 39н утверждены </w:t>
      </w:r>
      <w:hyperlink r:id="rId9" w:history="1">
        <w:r>
          <w:rPr>
            <w:color w:val="0000FF"/>
          </w:rPr>
          <w:t>критерии</w:t>
        </w:r>
      </w:hyperlink>
      <w:r>
        <w:t xml:space="preserve"> приостановления открытия (отказа в открытии) лицевых счетов территориальными органами Федерального казначейства при казначейском сопровождении средств, получаемых при осуществлении расчетов в целях исполнения государственных контрактов (контрактов) по государственному оборонному заказу (далее - Приказ N 39н).</w:t>
      </w:r>
      <w:proofErr w:type="gramEnd"/>
    </w:p>
    <w:p w:rsidR="008B22FA" w:rsidRDefault="008B22FA">
      <w:pPr>
        <w:pStyle w:val="ConsPlusNormal"/>
        <w:spacing w:before="220"/>
        <w:ind w:firstLine="540"/>
        <w:jc w:val="both"/>
      </w:pPr>
      <w:r>
        <w:t xml:space="preserve">Согласно положениям </w:t>
      </w:r>
      <w:hyperlink r:id="rId10" w:history="1">
        <w:r>
          <w:rPr>
            <w:color w:val="0000FF"/>
          </w:rPr>
          <w:t>Правил</w:t>
        </w:r>
      </w:hyperlink>
      <w:r>
        <w:t xml:space="preserve"> N 1680 территориальный орган Федерального казначейства в случае отрицательного результата проверки информации о головном исполнителе (исполнителе) на соответствие требованиям, установленным </w:t>
      </w:r>
      <w:hyperlink r:id="rId11" w:history="1">
        <w:r>
          <w:rPr>
            <w:color w:val="0000FF"/>
          </w:rPr>
          <w:t>Приказом</w:t>
        </w:r>
      </w:hyperlink>
      <w:r>
        <w:t xml:space="preserve"> N 39н, приостанавливает открытие лицевого счета головному исполнителю (исполнителю) и направляет государственному заказчику уведомление о приостановлении открытия лицевого счета с указанием причины приостановления.</w:t>
      </w:r>
    </w:p>
    <w:p w:rsidR="008B22FA" w:rsidRDefault="008B22FA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2" w:history="1">
        <w:r>
          <w:rPr>
            <w:color w:val="0000FF"/>
          </w:rPr>
          <w:t>пункту 9</w:t>
        </w:r>
      </w:hyperlink>
      <w:r>
        <w:t xml:space="preserve"> Правил N 1680 территориальный орган Федерального казначейства не позднее следующего рабочего дня после поступления от государственного заказчика информации:</w:t>
      </w:r>
    </w:p>
    <w:p w:rsidR="008B22FA" w:rsidRDefault="008B22FA">
      <w:pPr>
        <w:pStyle w:val="ConsPlusNormal"/>
        <w:spacing w:before="220"/>
        <w:ind w:firstLine="540"/>
        <w:jc w:val="both"/>
      </w:pPr>
      <w:r>
        <w:t>о подтверждении открытия лицевого счета - осуществляет открытие лицевого счета головному исполнителю (исполнителю);</w:t>
      </w:r>
    </w:p>
    <w:p w:rsidR="008B22FA" w:rsidRDefault="008B22FA">
      <w:pPr>
        <w:pStyle w:val="ConsPlusNormal"/>
        <w:spacing w:before="220"/>
        <w:ind w:firstLine="540"/>
        <w:jc w:val="both"/>
      </w:pPr>
      <w:r>
        <w:t>об отказе в открытии лицевого счета головному исполнителю (исполнителю) - возвращает головному исполнителю (исполнителю) документы, представленные для открытия указанного лицевого счета.</w:t>
      </w:r>
    </w:p>
    <w:p w:rsidR="008B22FA" w:rsidRDefault="008B22FA">
      <w:pPr>
        <w:pStyle w:val="ConsPlusNormal"/>
        <w:spacing w:before="220"/>
        <w:ind w:firstLine="540"/>
        <w:jc w:val="both"/>
      </w:pPr>
      <w:r>
        <w:t xml:space="preserve">При этом в соответствии с </w:t>
      </w:r>
      <w:hyperlink r:id="rId13" w:history="1">
        <w:r>
          <w:rPr>
            <w:color w:val="0000FF"/>
          </w:rPr>
          <w:t>пунктом 11</w:t>
        </w:r>
      </w:hyperlink>
      <w:r>
        <w:t xml:space="preserve"> Правил N 1680 в случае отсутствия в течение 5 рабочих дней информации от государственного заказчика о подтверждении открытия лицевого счета головному исполнителю (исполнителю) или об отказе в его открытии территориальный орган </w:t>
      </w:r>
      <w:r>
        <w:lastRenderedPageBreak/>
        <w:t>Федерального казначейства открывает указанный лицевой счет.</w:t>
      </w:r>
    </w:p>
    <w:p w:rsidR="008B22FA" w:rsidRDefault="008B22FA">
      <w:pPr>
        <w:pStyle w:val="ConsPlusNormal"/>
        <w:spacing w:before="220"/>
        <w:ind w:firstLine="540"/>
        <w:jc w:val="both"/>
      </w:pPr>
      <w:r>
        <w:t xml:space="preserve">Таким образом, по мнению Минфина России, при казначейском сопровождении средств, получаемых головным исполнителем (исполнителем) при осуществлении расчетов в целях исполнения государственных контрактов (контрактов) по государственному оборонному заказу, приостановление открытия (отказ в открытии) лицевых счетов осуществляется в соответствии с положениями Федерального </w:t>
      </w:r>
      <w:hyperlink r:id="rId14" w:history="1">
        <w:r>
          <w:rPr>
            <w:color w:val="0000FF"/>
          </w:rPr>
          <w:t>закона</w:t>
        </w:r>
      </w:hyperlink>
      <w:r>
        <w:t xml:space="preserve"> N 362-ФЗ и </w:t>
      </w:r>
      <w:hyperlink r:id="rId15" w:history="1">
        <w:r>
          <w:rPr>
            <w:color w:val="0000FF"/>
          </w:rPr>
          <w:t>Правил</w:t>
        </w:r>
      </w:hyperlink>
      <w:r>
        <w:t xml:space="preserve"> N 1680.</w:t>
      </w:r>
    </w:p>
    <w:p w:rsidR="008B22FA" w:rsidRDefault="008B22FA">
      <w:pPr>
        <w:pStyle w:val="ConsPlusNormal"/>
        <w:spacing w:before="220"/>
        <w:ind w:firstLine="540"/>
        <w:jc w:val="both"/>
      </w:pPr>
      <w:r>
        <w:t xml:space="preserve">При этом положений о расторжении государственным заказчиком государственного контракта по государственному оборонному заказу в случае приостановления открытия (отказа в открытии) лицевого счета головному исполнителю (исполнителю) Федеральный </w:t>
      </w:r>
      <w:hyperlink r:id="rId16" w:history="1">
        <w:r>
          <w:rPr>
            <w:color w:val="0000FF"/>
          </w:rPr>
          <w:t>закон</w:t>
        </w:r>
      </w:hyperlink>
      <w:r>
        <w:t xml:space="preserve"> N 362-ФЗ и </w:t>
      </w:r>
      <w:hyperlink r:id="rId17" w:history="1">
        <w:r>
          <w:rPr>
            <w:color w:val="0000FF"/>
          </w:rPr>
          <w:t>Правила</w:t>
        </w:r>
      </w:hyperlink>
      <w:r>
        <w:t xml:space="preserve"> N 1680 не содержат.</w:t>
      </w:r>
    </w:p>
    <w:p w:rsidR="008B22FA" w:rsidRDefault="008B22FA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8" w:history="1">
        <w:r>
          <w:rPr>
            <w:color w:val="0000FF"/>
          </w:rPr>
          <w:t>пункту 1 статьи 2</w:t>
        </w:r>
      </w:hyperlink>
      <w:r>
        <w:t xml:space="preserve"> Федерального закона от 29.12.2012 N 275-ФЗ "О государственном оборонном заказе" правовое регулирование отношений в сфере государственного оборонного заказа осуществляется, в том числе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8B22FA" w:rsidRDefault="008B22FA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9" w:history="1">
        <w:r>
          <w:rPr>
            <w:color w:val="0000FF"/>
          </w:rPr>
          <w:t>пунктом 8 статьи 95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 Российской Федерации.</w:t>
      </w:r>
      <w:proofErr w:type="gramEnd"/>
    </w:p>
    <w:p w:rsidR="008B22FA" w:rsidRDefault="008B22FA">
      <w:pPr>
        <w:pStyle w:val="ConsPlusNormal"/>
        <w:spacing w:before="220"/>
        <w:ind w:firstLine="540"/>
        <w:jc w:val="both"/>
      </w:pPr>
      <w:r>
        <w:t xml:space="preserve">При этом </w:t>
      </w:r>
      <w:hyperlink r:id="rId20" w:history="1">
        <w:r>
          <w:rPr>
            <w:color w:val="0000FF"/>
          </w:rPr>
          <w:t>пунктом 9 статьи 95</w:t>
        </w:r>
      </w:hyperlink>
      <w:r>
        <w:t xml:space="preserve"> Федерального закона N 44-ФЗ установлено, что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(далее - Гражданский кодекс) для одностороннего отказа от исполнения отдельных видов обязательств, при условии, если это было предусмотрено контрактом.</w:t>
      </w:r>
    </w:p>
    <w:p w:rsidR="008B22FA" w:rsidRDefault="008B22FA">
      <w:pPr>
        <w:pStyle w:val="ConsPlusNormal"/>
        <w:spacing w:before="220"/>
        <w:ind w:firstLine="540"/>
        <w:jc w:val="both"/>
      </w:pPr>
      <w:r>
        <w:t xml:space="preserve">Учитывая изложенное, расторжение государственного контракта, по мнению Минфина России, может осуществляться, в том числе при принятии государственным заказчиком решения о его расторжении в одностороннем порядке, в соответствии с положениями Федерального </w:t>
      </w:r>
      <w:hyperlink r:id="rId21" w:history="1">
        <w:r>
          <w:rPr>
            <w:color w:val="0000FF"/>
          </w:rPr>
          <w:t>закона</w:t>
        </w:r>
      </w:hyperlink>
      <w:r>
        <w:t xml:space="preserve"> N 44-ФЗ и Гражданского кодекса.</w:t>
      </w:r>
    </w:p>
    <w:p w:rsidR="008B22FA" w:rsidRDefault="008B22FA">
      <w:pPr>
        <w:pStyle w:val="ConsPlusNormal"/>
        <w:jc w:val="both"/>
      </w:pPr>
    </w:p>
    <w:p w:rsidR="008B22FA" w:rsidRDefault="008B22FA">
      <w:pPr>
        <w:pStyle w:val="ConsPlusNormal"/>
        <w:jc w:val="right"/>
      </w:pPr>
      <w:r>
        <w:t>А.М.ЛАВРОВ</w:t>
      </w:r>
    </w:p>
    <w:p w:rsidR="008B22FA" w:rsidRDefault="008B22FA">
      <w:pPr>
        <w:pStyle w:val="ConsPlusNormal"/>
        <w:jc w:val="both"/>
      </w:pPr>
    </w:p>
    <w:p w:rsidR="008B22FA" w:rsidRDefault="008B22FA">
      <w:pPr>
        <w:pStyle w:val="ConsPlusNormal"/>
        <w:jc w:val="both"/>
      </w:pPr>
    </w:p>
    <w:p w:rsidR="008B22FA" w:rsidRDefault="008B22F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8690E" w:rsidRDefault="0088690E"/>
    <w:sectPr w:rsidR="0088690E" w:rsidSect="00624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2FA"/>
    <w:rsid w:val="0088690E"/>
    <w:rsid w:val="008B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22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22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22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22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22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22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75F2F398B39A67E159171357B6DC4BF9D7CF944D76BB7B918E9302F8DC1B3A2F62480DAEA1610FD43B1858387E15FE21853B265831CD7Ek3u0I" TargetMode="External"/><Relationship Id="rId13" Type="http://schemas.openxmlformats.org/officeDocument/2006/relationships/hyperlink" Target="consultantplus://offline/ref=F775F2F398B39A67E159171357B6DC4BF9D7CC914073BB7B918E9302F8DC1B3A2F62480DAEA16105D53B1858387E15FE21853B265831CD7Ek3u0I" TargetMode="External"/><Relationship Id="rId18" Type="http://schemas.openxmlformats.org/officeDocument/2006/relationships/hyperlink" Target="consultantplus://offline/ref=F775F2F398B39A67E159171357B6DC4BF9D7C99B4471BB7B918E9302F8DC1B3A2F62480DAEA16001DC3B1858387E15FE21853B265831CD7Ek3u0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775F2F398B39A67E159171357B6DC4BF9D7C8904171BB7B918E9302F8DC1B3A2F62480DAEA06204D03B1858387E15FE21853B265831CD7Ek3u0I" TargetMode="External"/><Relationship Id="rId7" Type="http://schemas.openxmlformats.org/officeDocument/2006/relationships/hyperlink" Target="consultantplus://offline/ref=F775F2F398B39A67E159171357B6DC4BF9D7CC914073BB7B918E9302F8DC1B3A2F62480DAEA16106DD3B1858387E15FE21853B265831CD7Ek3u0I" TargetMode="External"/><Relationship Id="rId12" Type="http://schemas.openxmlformats.org/officeDocument/2006/relationships/hyperlink" Target="consultantplus://offline/ref=F775F2F398B39A67E159171357B6DC4BF9D7CC914073BB7B918E9302F8DC1B3A2F62480DAEA16104D33B1858387E15FE21853B265831CD7Ek3u0I" TargetMode="External"/><Relationship Id="rId17" Type="http://schemas.openxmlformats.org/officeDocument/2006/relationships/hyperlink" Target="consultantplus://offline/ref=F775F2F398B39A67E159171357B6DC4BF9D7CC914073BB7B918E9302F8DC1B3A2F62480DAEA16106DD3B1858387E15FE21853B265831CD7Ek3u0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775F2F398B39A67E159171357B6DC4BF9D7CF944D76BB7B918E9302F8DC1B3A3D621001AFA87F06D12E4E097Dk2u2I" TargetMode="External"/><Relationship Id="rId20" Type="http://schemas.openxmlformats.org/officeDocument/2006/relationships/hyperlink" Target="consultantplus://offline/ref=F775F2F398B39A67E159171357B6DC4BF9D7C8904171BB7B918E9302F8DC1B3A2F62480DAEA0660FD13B1858387E15FE21853B265831CD7Ek3u0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775F2F398B39A67E159171357B6DC4BF9D7CF944D76BB7B918E9302F8DC1B3A2F62480DAEA16103D43B1858387E15FE21853B265831CD7Ek3u0I" TargetMode="External"/><Relationship Id="rId11" Type="http://schemas.openxmlformats.org/officeDocument/2006/relationships/hyperlink" Target="consultantplus://offline/ref=F775F2F398B39A67E159171357B6DC4BF8DFCF9A4771BB7B918E9302F8DC1B3A2F62480DAEA16107D43B1858387E15FE21853B265831CD7Ek3u0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775F2F398B39A67E159171357B6DC4BF9D7CC914073BB7B918E9302F8DC1B3A2F62480DAEA16107DD3B1858387E15FE21853B265831CD7Ek3u0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F775F2F398B39A67E159171357B6DC4BF9D7CC914073BB7B918E9302F8DC1B3A2F62480DAEA16104D73B1858387E15FE21853B265831CD7Ek3u0I" TargetMode="External"/><Relationship Id="rId19" Type="http://schemas.openxmlformats.org/officeDocument/2006/relationships/hyperlink" Target="consultantplus://offline/ref=F775F2F398B39A67E159171357B6DC4BF9D7C8904171BB7B918E9302F8DC1B3A2F62480DAEA06204D03B1858387E15FE21853B265831CD7Ek3u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775F2F398B39A67E159171357B6DC4BF8DFCF9A4771BB7B918E9302F8DC1B3A2F62480DAEA16107D43B1858387E15FE21853B265831CD7Ek3u0I" TargetMode="External"/><Relationship Id="rId14" Type="http://schemas.openxmlformats.org/officeDocument/2006/relationships/hyperlink" Target="consultantplus://offline/ref=F775F2F398B39A67E159171357B6DC4BF9D7CF944D76BB7B918E9302F8DC1B3A2F62480DAEA1610FD43B1858387E15FE21853B265831CD7Ek3u0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2019-04-19T08:46:00Z</dcterms:created>
  <dcterms:modified xsi:type="dcterms:W3CDTF">2019-04-19T08:46:00Z</dcterms:modified>
</cp:coreProperties>
</file>