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CB" w:rsidRDefault="00507BC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07BCB" w:rsidRDefault="00507BCB">
      <w:pPr>
        <w:pStyle w:val="ConsPlusNormal"/>
        <w:jc w:val="both"/>
      </w:pPr>
    </w:p>
    <w:p w:rsidR="00507BCB" w:rsidRDefault="00507BCB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сроке и пролонгации договоров энергоснабжения с субъектами естественных монополий и изменении их цены.</w:t>
      </w:r>
    </w:p>
    <w:p w:rsidR="00507BCB" w:rsidRDefault="00507BCB">
      <w:pPr>
        <w:pStyle w:val="ConsPlusNormal"/>
        <w:jc w:val="both"/>
      </w:pPr>
    </w:p>
    <w:p w:rsidR="00507BCB" w:rsidRDefault="00507BCB">
      <w:pPr>
        <w:pStyle w:val="ConsPlusNormal"/>
        <w:ind w:firstLine="540"/>
        <w:jc w:val="both"/>
      </w:pPr>
      <w:r>
        <w:rPr>
          <w:b/>
        </w:rPr>
        <w:t>Ответ:</w:t>
      </w:r>
    </w:p>
    <w:p w:rsidR="00507BCB" w:rsidRDefault="00507BCB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507BCB" w:rsidRDefault="00507BCB">
      <w:pPr>
        <w:pStyle w:val="ConsPlusTitle"/>
        <w:jc w:val="center"/>
      </w:pPr>
    </w:p>
    <w:p w:rsidR="00507BCB" w:rsidRDefault="00507BCB">
      <w:pPr>
        <w:pStyle w:val="ConsPlusTitle"/>
        <w:jc w:val="center"/>
      </w:pPr>
      <w:r>
        <w:t>ПИСЬМО</w:t>
      </w:r>
    </w:p>
    <w:p w:rsidR="00507BCB" w:rsidRDefault="00507BCB">
      <w:pPr>
        <w:pStyle w:val="ConsPlusTitle"/>
        <w:jc w:val="center"/>
      </w:pPr>
      <w:r>
        <w:t>от 20 марта 2014 г. N Д28и-316</w:t>
      </w:r>
    </w:p>
    <w:p w:rsidR="00507BCB" w:rsidRDefault="00507BCB">
      <w:pPr>
        <w:pStyle w:val="ConsPlusNormal"/>
        <w:jc w:val="both"/>
      </w:pPr>
    </w:p>
    <w:p w:rsidR="00507BCB" w:rsidRDefault="00507BCB">
      <w:pPr>
        <w:pStyle w:val="ConsPlusNormal"/>
        <w:ind w:firstLine="540"/>
        <w:jc w:val="both"/>
      </w:pPr>
      <w:proofErr w:type="gramStart"/>
      <w:r>
        <w:t xml:space="preserve">Департамент развития контрактной системы Минэкономразвития России рассмотрел обращение по вопросу о пролонгации договоров о закупке товаров, работ, услуг, заключенных с субъектами естественных монополий до вступления в силу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и сообщает следующее.</w:t>
      </w:r>
      <w:proofErr w:type="gramEnd"/>
    </w:p>
    <w:p w:rsidR="00507BCB" w:rsidRDefault="00507BC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29 части 1 статьи 93</w:t>
        </w:r>
      </w:hyperlink>
      <w:r>
        <w:t xml:space="preserve"> Закона N 44-ФЗ (в редакции Федерального закона от 28 декабря 2013 г. N 396-ФЗ "О внесении изменений в отдельные законодательные акты Российской Федерации") предусмотрено право заказчика осуществить закупку у единственного поставщика (подрядчика, исполнителя) в случае заключения договора энергоснабжения или договора купли-продажи электрической энергии с гарантирующим поставщиком электрической энергии.</w:t>
      </w:r>
      <w:proofErr w:type="gramEnd"/>
    </w:p>
    <w:p w:rsidR="00507BCB" w:rsidRDefault="00507BCB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части 2 статьи 72</w:t>
        </w:r>
      </w:hyperlink>
      <w:r>
        <w:t xml:space="preserve"> Бюджетного кодекса Российской Федерации государственные (муниципальные) контракты оплачиваются в пределах лимитов бюджетных обязательств.</w:t>
      </w:r>
    </w:p>
    <w:p w:rsidR="00507BCB" w:rsidRDefault="00507BCB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Частью 2 статьи 34</w:t>
        </w:r>
      </w:hyperlink>
      <w:r>
        <w:t xml:space="preserve"> Закона N 44-ФЗ установлено, что при заключении контракта указывается, что 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указанной статьей и </w:t>
      </w:r>
      <w:hyperlink r:id="rId10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507BCB" w:rsidRDefault="00507BCB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5 части 1 статьи 95</w:t>
        </w:r>
      </w:hyperlink>
      <w:r>
        <w:t xml:space="preserve"> Закона N 44-ФЗ изменение существенных условий контракта при его исполнении не допускается, за исключением их изменения по соглашению сторон, в том числе в случае изменения в соответствии с законодательством Российской Федерации регулируемых цен (тарифов) на товары, работы, услуги.</w:t>
      </w:r>
    </w:p>
    <w:p w:rsidR="00507BCB" w:rsidRDefault="00507BCB">
      <w:pPr>
        <w:pStyle w:val="ConsPlusNormal"/>
        <w:ind w:firstLine="540"/>
        <w:jc w:val="both"/>
      </w:pPr>
      <w:r>
        <w:t>Таким образом, договор энергоснабжения заключается на определенный срок в пределах выделенных лимитов бюджетных обязательств.</w:t>
      </w:r>
    </w:p>
    <w:p w:rsidR="00507BCB" w:rsidRDefault="00507BCB">
      <w:pPr>
        <w:pStyle w:val="ConsPlusNormal"/>
        <w:ind w:firstLine="540"/>
        <w:jc w:val="both"/>
      </w:pPr>
      <w:r>
        <w:t xml:space="preserve">При этом </w:t>
      </w:r>
      <w:hyperlink r:id="rId12" w:history="1">
        <w:r>
          <w:rPr>
            <w:color w:val="0000FF"/>
          </w:rPr>
          <w:t>Законом</w:t>
        </w:r>
      </w:hyperlink>
      <w:r>
        <w:t xml:space="preserve"> N 44-ФЗ пролонгация указанного договора не предусмотрена.</w:t>
      </w:r>
    </w:p>
    <w:p w:rsidR="00507BCB" w:rsidRDefault="00507BCB">
      <w:pPr>
        <w:pStyle w:val="ConsPlusNormal"/>
        <w:ind w:firstLine="540"/>
        <w:jc w:val="both"/>
      </w:pPr>
      <w:r>
        <w:t>В случае изменения в соответствии с законодательством Российской Федерации регулируемых цен (тарифов) на энергоснабжение допускается внесение изменений по соглашению сторон в действующий договор энергоснабжения в части изменения цены.</w:t>
      </w:r>
    </w:p>
    <w:p w:rsidR="00507BCB" w:rsidRDefault="00507BCB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507BCB" w:rsidRDefault="00507BCB">
      <w:pPr>
        <w:pStyle w:val="ConsPlusNormal"/>
        <w:jc w:val="both"/>
      </w:pPr>
    </w:p>
    <w:p w:rsidR="00507BCB" w:rsidRDefault="00507BCB">
      <w:pPr>
        <w:pStyle w:val="ConsPlusNormal"/>
        <w:jc w:val="right"/>
      </w:pPr>
      <w:r>
        <w:t>Директор Департамента</w:t>
      </w:r>
    </w:p>
    <w:p w:rsidR="00507BCB" w:rsidRDefault="00507BCB">
      <w:pPr>
        <w:pStyle w:val="ConsPlusNormal"/>
        <w:jc w:val="right"/>
      </w:pPr>
      <w:r>
        <w:t>развития контрактной системы</w:t>
      </w:r>
    </w:p>
    <w:p w:rsidR="00507BCB" w:rsidRDefault="00507BCB">
      <w:pPr>
        <w:pStyle w:val="ConsPlusNormal"/>
        <w:jc w:val="right"/>
      </w:pPr>
      <w:r>
        <w:t>М.В.ЧЕМЕРИСОВ</w:t>
      </w:r>
    </w:p>
    <w:p w:rsidR="00507BCB" w:rsidRDefault="00507BCB">
      <w:pPr>
        <w:pStyle w:val="ConsPlusNormal"/>
      </w:pPr>
      <w:r>
        <w:t>20.03.2014</w:t>
      </w:r>
    </w:p>
    <w:p w:rsidR="00507BCB" w:rsidRDefault="00507BCB">
      <w:pPr>
        <w:pStyle w:val="ConsPlusNormal"/>
      </w:pPr>
    </w:p>
    <w:p w:rsidR="00507BCB" w:rsidRDefault="00507BCB">
      <w:pPr>
        <w:pStyle w:val="ConsPlusNormal"/>
      </w:pPr>
    </w:p>
    <w:p w:rsidR="00507BCB" w:rsidRDefault="00507B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0435" w:rsidRDefault="00590435">
      <w:bookmarkStart w:id="0" w:name="_GoBack"/>
      <w:bookmarkEnd w:id="0"/>
    </w:p>
    <w:sectPr w:rsidR="00590435" w:rsidSect="006D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CB"/>
    <w:rsid w:val="00507BCB"/>
    <w:rsid w:val="0059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7B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7B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CC3FB30EAEFD010518320672FC9ECFDD037FFE34F6CDA3684CC6EB5FD522AF698A6434DAABE20DC3JBI" TargetMode="External"/><Relationship Id="rId13" Type="http://schemas.openxmlformats.org/officeDocument/2006/relationships/hyperlink" Target="consultantplus://offline/ref=1CCC3FB30EAEFD010518320672FC9ECFDD027FF23FFCCDA3684CC6EB5FD522AF698A6434DAA8E60CC3J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CC3FB30EAEFD010518320672FC9ECFDD0270F73EF9CDA3684CC6EB5FD522AF698A6434DAA9E106C3JFI" TargetMode="External"/><Relationship Id="rId12" Type="http://schemas.openxmlformats.org/officeDocument/2006/relationships/hyperlink" Target="consultantplus://offline/ref=1CCC3FB30EAEFD010518320672FC9ECFDD0270F73EF9CDA3684CC6EB5FCDJ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CC3FB30EAEFD010518320672FC9ECFDD0270F73EF9CDA3684CC6EB5FD522AF698A6434DAA9E009C3JEI" TargetMode="External"/><Relationship Id="rId11" Type="http://schemas.openxmlformats.org/officeDocument/2006/relationships/hyperlink" Target="consultantplus://offline/ref=1CCC3FB30EAEFD010518320672FC9ECFDD0270F73EF9CDA3684CC6EB5FD522AF698A6434DAA9E107C3J9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CCC3FB30EAEFD010518320672FC9ECFDD0270F73EF9CDA3684CC6EB5FD522AF698A6434DAA9E50EC3J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CC3FB30EAEFD010518320672FC9ECFDD0270F73EF9CDA3684CC6EB5FD522AF698A6434DAA8E20EC3J9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2016-03-18T08:09:00Z</dcterms:created>
  <dcterms:modified xsi:type="dcterms:W3CDTF">2016-03-18T08:09:00Z</dcterms:modified>
</cp:coreProperties>
</file>