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25" w:rsidRDefault="005A79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7925" w:rsidRDefault="005A7925">
      <w:pPr>
        <w:pStyle w:val="ConsPlusNormal"/>
        <w:jc w:val="both"/>
        <w:outlineLvl w:val="0"/>
      </w:pPr>
    </w:p>
    <w:p w:rsidR="005A7925" w:rsidRDefault="005A792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A7925" w:rsidRDefault="005A7925">
      <w:pPr>
        <w:pStyle w:val="ConsPlusTitle"/>
        <w:jc w:val="both"/>
      </w:pPr>
    </w:p>
    <w:p w:rsidR="005A7925" w:rsidRDefault="005A7925">
      <w:pPr>
        <w:pStyle w:val="ConsPlusTitle"/>
        <w:jc w:val="center"/>
      </w:pPr>
      <w:r>
        <w:t>ПОСТАНОВЛЕНИЕ</w:t>
      </w:r>
    </w:p>
    <w:p w:rsidR="005A7925" w:rsidRDefault="005A7925">
      <w:pPr>
        <w:pStyle w:val="ConsPlusTitle"/>
        <w:jc w:val="center"/>
      </w:pPr>
      <w:r>
        <w:t>от 28 июля 2018 г. N 881</w:t>
      </w:r>
    </w:p>
    <w:p w:rsidR="005A7925" w:rsidRDefault="005A7925">
      <w:pPr>
        <w:pStyle w:val="ConsPlusTitle"/>
        <w:jc w:val="both"/>
      </w:pPr>
    </w:p>
    <w:p w:rsidR="005A7925" w:rsidRDefault="005A7925">
      <w:pPr>
        <w:pStyle w:val="ConsPlusTitle"/>
        <w:jc w:val="center"/>
      </w:pPr>
      <w:r>
        <w:t>ОБ УСТАНОВЛЕНИИ</w:t>
      </w:r>
    </w:p>
    <w:p w:rsidR="005A7925" w:rsidRDefault="005A7925">
      <w:pPr>
        <w:pStyle w:val="ConsPlusTitle"/>
        <w:jc w:val="center"/>
      </w:pPr>
      <w:r>
        <w:t>ТРЕБОВАНИЙ К ЭКСПЛУАТАЦИИ ГОСУДАРСТВЕННОЙ ИНФОРМАЦИОННОЙ</w:t>
      </w:r>
    </w:p>
    <w:p w:rsidR="005A7925" w:rsidRDefault="005A7925">
      <w:pPr>
        <w:pStyle w:val="ConsPlusTitle"/>
        <w:jc w:val="center"/>
      </w:pPr>
      <w:r>
        <w:t>СИСТЕМЫ, УКАЗАННОЙ В ЧАСТИ 13 СТАТЬИ 4 ФЕДЕРАЛЬНОГО ЗАКОНА</w:t>
      </w:r>
    </w:p>
    <w:p w:rsidR="005A7925" w:rsidRDefault="005A7925">
      <w:pPr>
        <w:pStyle w:val="ConsPlusTitle"/>
        <w:jc w:val="center"/>
      </w:pPr>
      <w:r>
        <w:t>"О КОНТРАКТНОЙ СИСТЕМЕ В СФЕРЕ ЗАКУПОК ТОВАРОВ, РАБОТ,</w:t>
      </w:r>
    </w:p>
    <w:p w:rsidR="005A7925" w:rsidRDefault="005A7925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5A7925" w:rsidRDefault="005A7925">
      <w:pPr>
        <w:pStyle w:val="ConsPlusTitle"/>
        <w:jc w:val="center"/>
      </w:pPr>
      <w:r>
        <w:t>НУЖД", ПОРЯДКУ ФОРМИРОВАНИЯ, ХРАНЕНИЯ И ИСПОЛЬЗОВАНИЯ</w:t>
      </w:r>
    </w:p>
    <w:p w:rsidR="005A7925" w:rsidRDefault="005A7925">
      <w:pPr>
        <w:pStyle w:val="ConsPlusTitle"/>
        <w:jc w:val="center"/>
      </w:pPr>
      <w:r>
        <w:t>СОДЕРЖАЩЕЙСЯ В НЕЙ ИНФОРМАЦИИ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части 14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эксплуатации государственной информационной системы, указанной в </w:t>
      </w:r>
      <w:hyperlink r:id="rId7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порядку формирования, хранения и использования содержащейся в ней информации.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2019 г.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right"/>
      </w:pPr>
      <w:r>
        <w:t>Председатель Правительства</w:t>
      </w:r>
    </w:p>
    <w:p w:rsidR="005A7925" w:rsidRDefault="005A7925">
      <w:pPr>
        <w:pStyle w:val="ConsPlusNormal"/>
        <w:jc w:val="right"/>
      </w:pPr>
      <w:r>
        <w:t>Российской Федерации</w:t>
      </w:r>
    </w:p>
    <w:p w:rsidR="005A7925" w:rsidRDefault="005A7925">
      <w:pPr>
        <w:pStyle w:val="ConsPlusNormal"/>
        <w:jc w:val="right"/>
      </w:pPr>
      <w:r>
        <w:t>Д.МЕДВЕДЕВ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right"/>
        <w:outlineLvl w:val="0"/>
      </w:pPr>
      <w:r>
        <w:t>Утверждены</w:t>
      </w:r>
    </w:p>
    <w:p w:rsidR="005A7925" w:rsidRDefault="005A7925">
      <w:pPr>
        <w:pStyle w:val="ConsPlusNormal"/>
        <w:jc w:val="right"/>
      </w:pPr>
      <w:r>
        <w:t>постановлением Правительства</w:t>
      </w:r>
    </w:p>
    <w:p w:rsidR="005A7925" w:rsidRDefault="005A7925">
      <w:pPr>
        <w:pStyle w:val="ConsPlusNormal"/>
        <w:jc w:val="right"/>
      </w:pPr>
      <w:r>
        <w:t>Российской Федерации</w:t>
      </w:r>
    </w:p>
    <w:p w:rsidR="005A7925" w:rsidRDefault="005A7925">
      <w:pPr>
        <w:pStyle w:val="ConsPlusNormal"/>
        <w:jc w:val="right"/>
      </w:pPr>
      <w:r>
        <w:t>от 28 июля 2018 г. N 881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Title"/>
        <w:jc w:val="center"/>
      </w:pPr>
      <w:bookmarkStart w:id="0" w:name="P31"/>
      <w:bookmarkEnd w:id="0"/>
      <w:r>
        <w:t>ТРЕБОВАНИЯ</w:t>
      </w:r>
    </w:p>
    <w:p w:rsidR="005A7925" w:rsidRDefault="005A7925">
      <w:pPr>
        <w:pStyle w:val="ConsPlusTitle"/>
        <w:jc w:val="center"/>
      </w:pPr>
      <w:r>
        <w:t>К ЭКСПЛУАТАЦИИ ГОСУДАРСТВЕННОЙ ИНФОРМАЦИОННОЙ</w:t>
      </w:r>
    </w:p>
    <w:p w:rsidR="005A7925" w:rsidRDefault="005A7925">
      <w:pPr>
        <w:pStyle w:val="ConsPlusTitle"/>
        <w:jc w:val="center"/>
      </w:pPr>
      <w:r>
        <w:t>СИСТЕМЫ, УКАЗАННОЙ В ЧАСТИ 13 СТАТЬИ 4 ФЕДЕРАЛЬНОГО ЗАКОНА</w:t>
      </w:r>
    </w:p>
    <w:p w:rsidR="005A7925" w:rsidRDefault="005A7925">
      <w:pPr>
        <w:pStyle w:val="ConsPlusTitle"/>
        <w:jc w:val="center"/>
      </w:pPr>
      <w:r>
        <w:t>"О КОНТРАКТНОЙ СИСТЕМЕ В СФЕРЕ ЗАКУПОК ТОВАРОВ, РАБОТ,</w:t>
      </w:r>
    </w:p>
    <w:p w:rsidR="005A7925" w:rsidRDefault="005A7925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5A7925" w:rsidRDefault="005A7925">
      <w:pPr>
        <w:pStyle w:val="ConsPlusTitle"/>
        <w:jc w:val="center"/>
      </w:pPr>
      <w:r>
        <w:t>НУЖД", ПОРЯДКУ ФОРМИРОВАНИЯ, ХРАНЕНИЯ И ИСПОЛЬЗОВАНИЯ</w:t>
      </w:r>
    </w:p>
    <w:p w:rsidR="005A7925" w:rsidRDefault="005A7925">
      <w:pPr>
        <w:pStyle w:val="ConsPlusTitle"/>
        <w:jc w:val="center"/>
      </w:pPr>
      <w:r>
        <w:t>СОДЕРЖАЩЕЙСЯ В НЕЙ ИНФОРМАЦИИ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ind w:firstLine="540"/>
        <w:jc w:val="both"/>
      </w:pPr>
      <w:r>
        <w:t xml:space="preserve">1. Настоящий документ устанавливает требования к эксплуатации государственной информационной системы, указанной в </w:t>
      </w:r>
      <w:hyperlink r:id="rId8" w:history="1">
        <w:r>
          <w:rPr>
            <w:color w:val="0000FF"/>
          </w:rPr>
          <w:t>части 13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информационная система "Независимый регистратор"), порядку формирования, хранения и использования информации, содержащейся в ней, включая: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lastRenderedPageBreak/>
        <w:t>а) требования к технологическим и лингвистическим средствам, обеспечивающим сбор, обработку, хранение и использование информации, содержащейся в информационной системе "Независимый регистратор";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б) требования к информационно-технологическому взаимодействию информационной системы "Независимый регистратор" с единой информационной системой в сфере закупок (далее - единая информационная система), электронной площадкой;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в) требования к порядку и срокам хранения, а также к порядку предоставления содержащейся в информационной системе "Независимый регистратор" информации;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г) права и обязанности лиц, являющихся получателями содержащейся в информационной системе "Независимый регистратор" информации;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д) порядок взаимодействия программно-аппаратных средств участников контрактной системы в сфере закупок с информационной системой "Независимый регистратор";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е) требования к обеспечению конфиденциальности информации, содержащейся в информационной системе "Независимый регистратор".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2. Информационная система "Независимый регистратор" должна обеспечивать: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мониторинг</w:t>
        </w:r>
      </w:hyperlink>
      <w:r>
        <w:t xml:space="preserve"> доступности (работоспособности) единой информационной системы, электронной площадки и информирование контрольных органов в сфере закупок о такой доступности (работоспособности);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фиксацию</w:t>
        </w:r>
      </w:hyperlink>
      <w:r>
        <w:t>, включая видеофиксацию,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площадке;</w:t>
      </w:r>
    </w:p>
    <w:p w:rsidR="005A7925" w:rsidRDefault="005A7925">
      <w:pPr>
        <w:pStyle w:val="ConsPlusNormal"/>
        <w:spacing w:before="220"/>
        <w:ind w:firstLine="540"/>
        <w:jc w:val="both"/>
      </w:pPr>
      <w:proofErr w:type="gramStart"/>
      <w:r>
        <w:t xml:space="preserve">в) сбор, хранение, обработку и использование информации о действиях, бездействии участников контрактной системы в сфере закупок в единой информационной системе, на электронной площадке, в том числе информации об электронных документах, формируемых участниками контрактной системы в сфере закупок и подписанных усиленной квалифицированной электронной подписью, если иное не предусмотрено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</w:t>
      </w:r>
      <w:proofErr w:type="gramEnd"/>
      <w:r>
        <w:t xml:space="preserve"> государственных и муниципальных нужд";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г) доступ получателей содержащейся в информационной системе "Независимый регистратор" информации к информации в электронной форме, содержащейся в информационной системе "Независимый регистратор";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д) использование сертифицированных в установленном законодательством Российской Федерации порядке средств защиты информации для сбора, хранения, обработки и использования информации, доступ к которой ограничен в соответствии с законодательством Российской Федерации, а также при осуществлении доступа к такой информации;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е) использование шифровальных (криптографических) сре</w:t>
      </w:r>
      <w:proofErr w:type="gramStart"/>
      <w:r>
        <w:t>дств пр</w:t>
      </w:r>
      <w:proofErr w:type="gramEnd"/>
      <w:r>
        <w:t>и осуществлении сбора информации, доступ к которой ограничен в соответствии с законодательством Российской Федерации;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ж) осуществление контроля достоверности, полноты и своевременности поступления информации в информационной системе "Независимый регистратор";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з) развитие и расширение функциональных возможностей информационной системы "Независимый регистратор".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lastRenderedPageBreak/>
        <w:t xml:space="preserve">3. Контроль целостности данных в информационной системе "Независимый регистратор" </w:t>
      </w:r>
      <w:proofErr w:type="gramStart"/>
      <w:r>
        <w:t>обеспечивается</w:t>
      </w:r>
      <w:proofErr w:type="gramEnd"/>
      <w:r>
        <w:t xml:space="preserve"> в том числе с использованием в ней алгоритма непрерывной последовательной цепочки блоков, организованной в виде распределенной базы данных.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4. При информационном взаимодействии единой информационной системы, электронной площадки с информационной системой "Независимый регистратор" применяются единые форматы информационного обмена. Технические требования к указанным форматам устанавливаются Министерством цифрового развития, связи и массовых коммуникаций Российской Федерации и размещаются на официальном сайте единой информационной системы в информационно-телекоммуникационной сети "Интернет".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Формирование информации о действиях, бездействии участников контрактной системы в сфере закупок в единой информационной системе, на электронной площадке осуществляется программно-аппаратными средствами единой информационной системы, электронной площадки при взаимодействии с информационной системой "Независимый регистратор".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5. Доступ к информации, содержащейся в информационной системе "Независимый регистратор", а также ее использование осуществляются контрольными органами в сфере закупок в пределах установленных полномочий через личный кабинет в информационной системе "Независимый регистратор".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Лица, являющиеся получателями содержащейся в информационной системе "Независимый регистратор" информации, используют такую информацию в пределах полномочий, предусмотренных </w:t>
      </w:r>
      <w:hyperlink r:id="rId12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иными правовыми актами Правительства Российской Федерации, и обеспечивают конфиденциальность такой информации в соответствии с настоящими требованиями.</w:t>
      </w:r>
      <w:proofErr w:type="gramEnd"/>
    </w:p>
    <w:p w:rsidR="005A7925" w:rsidRDefault="005A7925">
      <w:pPr>
        <w:pStyle w:val="ConsPlusNormal"/>
        <w:spacing w:before="220"/>
        <w:ind w:firstLine="540"/>
        <w:jc w:val="both"/>
      </w:pPr>
      <w:r>
        <w:t>7. Технологические и программные средства информационной системы "Независимый регистратор" должны соответствовать следующим требованиям: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а) открытость спецификаций единых форматов для информационного взаимодействия информационной системы "Независимый регистратор" с единой информационной системой, электронной площадкой;</w:t>
      </w:r>
    </w:p>
    <w:p w:rsidR="005A7925" w:rsidRDefault="005A7925">
      <w:pPr>
        <w:pStyle w:val="ConsPlusNormal"/>
        <w:spacing w:before="220"/>
        <w:ind w:firstLine="540"/>
        <w:jc w:val="both"/>
      </w:pPr>
      <w:proofErr w:type="gramStart"/>
      <w:r>
        <w:t>б) модульность, позволяющая осуществлять развитие и увеличение функциональных возможностей информационной системы "Независимый регистратор";</w:t>
      </w:r>
      <w:proofErr w:type="gramEnd"/>
    </w:p>
    <w:p w:rsidR="005A7925" w:rsidRDefault="005A7925">
      <w:pPr>
        <w:pStyle w:val="ConsPlusNormal"/>
        <w:spacing w:before="220"/>
        <w:ind w:firstLine="540"/>
        <w:jc w:val="both"/>
      </w:pPr>
      <w:r>
        <w:t>в) масштабируемость информационной системы "Независимый регистратор" в связи с ростом объема хранимой и обрабатываемой в информационной системе "Независимый регистратор" информации;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г) осуществление форматно-логического контроля находящихся в информационной системе "Независимый регистратор" сведений;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д) обеспечение средств навигации внутри информационной системы "Независимый регистратор", поиск необходимой информации, а также представление результатов поиска.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Лингвистические средства обеспечения эксплуатации информационной системы "Независимый регистратор" должны обеспечивать хранение содержащейся в информационной системе "Независимый регистратор" информации на русском языке, за исключением наименований иностранных юридических лиц, российских юридических лиц, имеющих наименование на иностранном языке, имен физических лиц, иностранных официальных и общепринятых технических обозначений, которые могут быть указаны с использованием букв латинского алфавита.</w:t>
      </w:r>
      <w:proofErr w:type="gramEnd"/>
    </w:p>
    <w:p w:rsidR="005A7925" w:rsidRDefault="005A7925">
      <w:pPr>
        <w:pStyle w:val="ConsPlusNormal"/>
        <w:spacing w:before="220"/>
        <w:ind w:firstLine="540"/>
        <w:jc w:val="both"/>
      </w:pPr>
      <w:r>
        <w:lastRenderedPageBreak/>
        <w:t>9. Требования к эксплуатации информационной системы "Независимый регистратор":</w:t>
      </w:r>
    </w:p>
    <w:p w:rsidR="005A7925" w:rsidRDefault="005A7925">
      <w:pPr>
        <w:pStyle w:val="ConsPlusNormal"/>
        <w:spacing w:before="220"/>
        <w:ind w:firstLine="540"/>
        <w:jc w:val="both"/>
      </w:pPr>
      <w:proofErr w:type="gramStart"/>
      <w:r>
        <w:t>а) значение коэффициента готовности информационной системы "Независимый регистратор" составляет не менее 0,95, за исключением времени, в течение которого применение системы по назначению не предусматривается (регламентные работы);</w:t>
      </w:r>
      <w:proofErr w:type="gramEnd"/>
    </w:p>
    <w:p w:rsidR="005A7925" w:rsidRDefault="005A7925">
      <w:pPr>
        <w:pStyle w:val="ConsPlusNormal"/>
        <w:spacing w:before="220"/>
        <w:ind w:firstLine="540"/>
        <w:jc w:val="both"/>
      </w:pPr>
      <w:r>
        <w:t>б) постоянное проведение мониторинга текущего технического состояния информационной системы "Независимый регистратор", позволяющего непрерывно отслеживать доступность программно-аппаратного комплекса информационной системы "Независимый регистратор", и текущее состояние использования оборудования;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в) контроль и анализ текущей производительности и других параметров работы информационной системы "Независимый регистратор", своевременное выявление угроз, ограничивающих ее производительность и устойчивость;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г) соблюдение установленных законодательством Российской Федерации требований к информационной безопасности и защите персональных данных, размещенных в информационной системе "Независимый регистратор";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д) ведение электронных журналов учета операций, выполненных с помощью программного обеспечения и технологических средств, позволяющих обеспечивать учет всех действий по размещению, изменению и удалению информации в информационной системе "Независимый регистратор", фиксирование точного времени осуществления таких действий, а также информации о лицах, которые осуществили указанные действия.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10. Программно-аппаратный комплекс информационной системы "Независимый регистратор", включая центры обработки данных, должен располагаться на территории Российской Федерации.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 xml:space="preserve">11. Информация, содержащаяся в информационной системе "Независимый регистратор", </w:t>
      </w:r>
      <w:proofErr w:type="gramStart"/>
      <w:r>
        <w:t>хранится</w:t>
      </w:r>
      <w:proofErr w:type="gramEnd"/>
      <w:r>
        <w:t xml:space="preserve"> в том числе в виде распределенной базы данных на основе непрерывной последовательной цепочки блоков.</w:t>
      </w:r>
    </w:p>
    <w:p w:rsidR="005A7925" w:rsidRDefault="005A7925">
      <w:pPr>
        <w:pStyle w:val="ConsPlusNormal"/>
        <w:spacing w:before="220"/>
        <w:ind w:firstLine="540"/>
        <w:jc w:val="both"/>
      </w:pPr>
      <w:r>
        <w:t>12. Срок хранения информации в информационной системе "Независимый регистратор" составляет не менее 3 лет.</w:t>
      </w: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jc w:val="both"/>
      </w:pPr>
    </w:p>
    <w:p w:rsidR="005A7925" w:rsidRDefault="005A79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7377" w:rsidRDefault="00C27377">
      <w:bookmarkStart w:id="1" w:name="_GoBack"/>
      <w:bookmarkEnd w:id="1"/>
    </w:p>
    <w:sectPr w:rsidR="00C27377" w:rsidSect="0090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25"/>
    <w:rsid w:val="005A7925"/>
    <w:rsid w:val="00C2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7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7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59476B0671067092C1558C09980B18D55E4579466D4A1CD8291BB9C40B15F224EF5C3B49F36A7E63CC68E7FB39502F89CBB6D58A4M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459476B0671067092C1558C09980B18D55E4579466D4A1CD8291BB9C40B15F224EF5C3B49F36A7E63CC68E7FB39502F89CBB6D58A4M8L" TargetMode="External"/><Relationship Id="rId12" Type="http://schemas.openxmlformats.org/officeDocument/2006/relationships/hyperlink" Target="consultantplus://offline/ref=C3459476B0671067092C1558C09980B18D55E4579466D4A1CD8291BB9C40B15F224EF5C1B19C3EF4B173C7D239EF8600F29CB96E4743A2BCA3M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59476B0671067092C1558C09980B18D55E4579466D4A1CD8291BB9C40B15F224EF5C3B79D36A7E63CC68E7FB39502F89CBB6D58A4M8L" TargetMode="External"/><Relationship Id="rId11" Type="http://schemas.openxmlformats.org/officeDocument/2006/relationships/hyperlink" Target="consultantplus://offline/ref=C3459476B0671067092C1558C09980B18D55E4579466D4A1CD8291BB9C40B15F304EADCDB39423F3B46691837CABM3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C3459476B0671067092C1558C09980B18D54E2529869D4A1CD8291BB9C40B15F224EF5C1B19D3DF3BE73C7D239EF8600F29CB96E4743A2BCA3M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459476B0671067092C1558C09980B18D54E2529868D4A1CD8291BB9C40B15F224EF5C1B19D3DF3BE73C7D239EF8600F29CB96E4743A2BCA3M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2019-03-29T11:12:00Z</dcterms:created>
  <dcterms:modified xsi:type="dcterms:W3CDTF">2019-03-29T11:12:00Z</dcterms:modified>
</cp:coreProperties>
</file>