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41" w:rsidRDefault="001028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2841" w:rsidRDefault="00102841">
      <w:pPr>
        <w:pStyle w:val="ConsPlusNormal"/>
        <w:jc w:val="both"/>
        <w:outlineLvl w:val="0"/>
      </w:pPr>
    </w:p>
    <w:p w:rsidR="00102841" w:rsidRDefault="0010284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02841" w:rsidRDefault="00102841">
      <w:pPr>
        <w:pStyle w:val="ConsPlusTitle"/>
        <w:jc w:val="center"/>
      </w:pPr>
    </w:p>
    <w:p w:rsidR="00102841" w:rsidRDefault="00102841">
      <w:pPr>
        <w:pStyle w:val="ConsPlusTitle"/>
        <w:jc w:val="center"/>
      </w:pPr>
      <w:r>
        <w:t>ПОСТАНОВЛЕНИЕ</w:t>
      </w:r>
    </w:p>
    <w:p w:rsidR="00102841" w:rsidRDefault="00102841">
      <w:pPr>
        <w:pStyle w:val="ConsPlusTitle"/>
        <w:jc w:val="center"/>
      </w:pPr>
      <w:r>
        <w:t>от 14 апреля 2017 г. N 446</w:t>
      </w:r>
    </w:p>
    <w:p w:rsidR="00102841" w:rsidRDefault="00102841">
      <w:pPr>
        <w:pStyle w:val="ConsPlusTitle"/>
        <w:jc w:val="center"/>
      </w:pPr>
    </w:p>
    <w:p w:rsidR="00102841" w:rsidRDefault="00102841">
      <w:pPr>
        <w:pStyle w:val="ConsPlusTitle"/>
        <w:jc w:val="center"/>
      </w:pPr>
      <w:r>
        <w:t>О ВНЕСЕНИИ ИЗМЕНЕНИЙ</w:t>
      </w:r>
    </w:p>
    <w:p w:rsidR="00102841" w:rsidRDefault="00102841">
      <w:pPr>
        <w:pStyle w:val="ConsPlusTitle"/>
        <w:jc w:val="center"/>
      </w:pPr>
      <w:r>
        <w:t>В НЕКОТОРЫЕ АКТЫ ПРАВИТЕЛЬСТВА РОССИЙСКОЙ ФЕДЕРАЦИИ</w:t>
      </w: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02841" w:rsidRDefault="00102841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right"/>
      </w:pPr>
      <w:r>
        <w:t>Председатель Правительства</w:t>
      </w:r>
    </w:p>
    <w:p w:rsidR="00102841" w:rsidRDefault="00102841">
      <w:pPr>
        <w:pStyle w:val="ConsPlusNormal"/>
        <w:jc w:val="right"/>
      </w:pPr>
      <w:r>
        <w:t>Российской Федерации</w:t>
      </w:r>
    </w:p>
    <w:p w:rsidR="00102841" w:rsidRDefault="00102841">
      <w:pPr>
        <w:pStyle w:val="ConsPlusNormal"/>
        <w:jc w:val="right"/>
      </w:pPr>
      <w:r>
        <w:t>Д.МЕДВЕДЕВ</w:t>
      </w: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right"/>
        <w:outlineLvl w:val="0"/>
      </w:pPr>
      <w:r>
        <w:t>Утверждены</w:t>
      </w:r>
    </w:p>
    <w:p w:rsidR="00102841" w:rsidRDefault="00102841">
      <w:pPr>
        <w:pStyle w:val="ConsPlusNormal"/>
        <w:jc w:val="right"/>
      </w:pPr>
      <w:r>
        <w:t>постановлением Правительства</w:t>
      </w:r>
    </w:p>
    <w:p w:rsidR="00102841" w:rsidRDefault="00102841">
      <w:pPr>
        <w:pStyle w:val="ConsPlusNormal"/>
        <w:jc w:val="right"/>
      </w:pPr>
      <w:r>
        <w:t>Российской Федерации</w:t>
      </w:r>
    </w:p>
    <w:p w:rsidR="00102841" w:rsidRDefault="00102841">
      <w:pPr>
        <w:pStyle w:val="ConsPlusNormal"/>
        <w:jc w:val="right"/>
      </w:pPr>
      <w:r>
        <w:t>от 14 апреля 2017 г. N 446</w:t>
      </w: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Title"/>
        <w:jc w:val="center"/>
      </w:pPr>
      <w:bookmarkStart w:id="0" w:name="P25"/>
      <w:bookmarkEnd w:id="0"/>
      <w:r>
        <w:t>ИЗМЕНЕНИЯ,</w:t>
      </w:r>
    </w:p>
    <w:p w:rsidR="00102841" w:rsidRDefault="0010284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Положении</w:t>
        </w:r>
      </w:hyperlink>
      <w:r>
        <w:t xml:space="preserve"> о Министерстве финансов Российской Федерации, утвержденном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N 49, ст. 4908; 2005, N 52, ст. 5755; 2006, N 32, ст. 3569; N 47, ст. 4900;</w:t>
      </w:r>
      <w:proofErr w:type="gramEnd"/>
      <w:r>
        <w:t xml:space="preserve"> </w:t>
      </w:r>
      <w:proofErr w:type="gramStart"/>
      <w:r>
        <w:t>2007, N 23, ст. 2801; N 45, ст. 5491; 2008, N 5, ст. 411; 2009, N 3, ст. 378; N 6, ст. 738; N 8, ст. 973; N 11, ст. 1312; N 26, ст. 3212; N 31, ст. 3954; 2010, N 5, ст. 531; N 9, ст. 967; N 11, ст. 1224;</w:t>
      </w:r>
      <w:proofErr w:type="gramEnd"/>
      <w:r>
        <w:t xml:space="preserve"> N 26, ст. 3350; N 38, ст. 4844; 2011, N 1, ст. 238; N 3, ст. 544; N 4, ст. 609; N 10, ст. 1415; N 12, ст. 1639; N 36, ст. 5148; N 43, ст. 6076; N 46, ст. 6522; 2012, N 20, ст. 2562; N 25, ст. 3373; N 44, ст. 6027; N 49, ст. 6881; N 52, ст. 7516; 2013, N 5, ст. 411; N 20, ст. 2488; N 36, ст. 4578; N 45, ст. 5822; 2014, N 8, ст. 814; N 12, ст. 1296; N 15, ст. 1755; N 26, ст. 3561; N 36, ст. 4869; </w:t>
      </w:r>
      <w:proofErr w:type="gramStart"/>
      <w:r>
        <w:t>N 40, ст. 5426; N 46, ст. 6355; N 49, ст. 6955; 2015, N 2, ст. 491; N 5, ст. 838; N 31, ст. 4693; N 38, ст. 5286; N 40, ст. 5564; 2016, N 17, ст. 2399; N 47, ст. 6654; 2017, N 12, ст. 1732):</w:t>
      </w:r>
      <w:proofErr w:type="gramEnd"/>
    </w:p>
    <w:p w:rsidR="00102841" w:rsidRDefault="00102841">
      <w:pPr>
        <w:pStyle w:val="ConsPlusNormal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пункте 1</w:t>
        </w:r>
      </w:hyperlink>
      <w:r>
        <w:t>:</w:t>
      </w:r>
    </w:p>
    <w:p w:rsidR="00102841" w:rsidRDefault="0010284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абзац первый</w:t>
        </w:r>
      </w:hyperlink>
      <w:r>
        <w:t xml:space="preserve"> дополнить словами ", осуществления закупок товаров, работ, услуг для обеспечения государственных и муниципальных нужд";</w:t>
      </w:r>
    </w:p>
    <w:p w:rsidR="00102841" w:rsidRDefault="00102841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подпунктами 5.2.29(3) - 5.2.29(11) следующего содержания:</w:t>
      </w:r>
    </w:p>
    <w:p w:rsidR="00102841" w:rsidRDefault="00102841">
      <w:pPr>
        <w:pStyle w:val="ConsPlusNormal"/>
        <w:ind w:firstLine="540"/>
        <w:jc w:val="both"/>
      </w:pPr>
      <w:r>
        <w:t>"5.2.29(3)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поручению Правительства Российской Федерации условия допуска для целей осуществления закупок для обеспечения государственных и муниципальных нужд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102841" w:rsidRDefault="00102841">
      <w:pPr>
        <w:pStyle w:val="ConsPlusNormal"/>
        <w:ind w:firstLine="540"/>
        <w:jc w:val="both"/>
      </w:pPr>
      <w:r>
        <w:t>5.2.29(4)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согласования применения закрытых способов определения поставщиков (подрядчиков, исполнителей);</w:t>
      </w:r>
    </w:p>
    <w:p w:rsidR="00102841" w:rsidRDefault="00102841">
      <w:pPr>
        <w:pStyle w:val="ConsPlusNormal"/>
        <w:ind w:firstLine="540"/>
        <w:jc w:val="both"/>
      </w:pPr>
      <w:r>
        <w:t>5.2.29(5)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орядок согласования возможности заключения контракта с единственным </w:t>
      </w:r>
      <w:r>
        <w:lastRenderedPageBreak/>
        <w:t>поставщиком (подрядчиком, исполнителем);</w:t>
      </w:r>
    </w:p>
    <w:p w:rsidR="00102841" w:rsidRDefault="00102841">
      <w:pPr>
        <w:pStyle w:val="ConsPlusNormal"/>
        <w:ind w:firstLine="540"/>
        <w:jc w:val="both"/>
      </w:pPr>
      <w:r>
        <w:t>5.2.29(6)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иповое положение (регламент) о контрактной службе;</w:t>
      </w:r>
    </w:p>
    <w:p w:rsidR="00102841" w:rsidRDefault="00102841">
      <w:pPr>
        <w:pStyle w:val="ConsPlusNormal"/>
        <w:ind w:firstLine="540"/>
        <w:jc w:val="both"/>
      </w:pPr>
      <w:r>
        <w:t>5.2.29(7)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взаимодействия удостоверяющих центров с единой информационной системой и электронными площадками, а также ответственность таких удостоверяющих центров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102841" w:rsidRDefault="00102841">
      <w:pPr>
        <w:pStyle w:val="ConsPlusNormal"/>
        <w:ind w:firstLine="540"/>
        <w:jc w:val="both"/>
      </w:pPr>
      <w:r>
        <w:t>5.2.29(8)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ребования к сертификатам ключей проверки электронной подписи и ключам усиленной электронной подписи, используемым в единой информационной системе и на электронных площадках, в том числе с учетом обязательств, установленных международными договорами Российской Федерации (совместно с федеральным органом исполнительной власти в области обеспечения безопасности);</w:t>
      </w:r>
    </w:p>
    <w:p w:rsidR="00102841" w:rsidRDefault="00102841">
      <w:pPr>
        <w:pStyle w:val="ConsPlusNormal"/>
        <w:ind w:firstLine="540"/>
        <w:jc w:val="both"/>
      </w:pPr>
      <w:r>
        <w:t>5.2.29(9)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использования усиленных электронных подписей в единой информационной системе и на электронных площадках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102841" w:rsidRDefault="00102841">
      <w:pPr>
        <w:pStyle w:val="ConsPlusNormal"/>
        <w:ind w:firstLine="540"/>
        <w:jc w:val="both"/>
      </w:pPr>
      <w:r>
        <w:t>5.2.29(10)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формирования идентификационного кода закупки, в том числе его состав и структура в зависимости от целей применения;</w:t>
      </w:r>
    </w:p>
    <w:p w:rsidR="00102841" w:rsidRDefault="00102841">
      <w:pPr>
        <w:pStyle w:val="ConsPlusNormal"/>
        <w:ind w:firstLine="540"/>
        <w:jc w:val="both"/>
      </w:pPr>
      <w:r>
        <w:t>5.2.29(11). единые требования к функционированию электронных площадок</w:t>
      </w:r>
      <w:proofErr w:type="gramStart"/>
      <w:r>
        <w:t>;"</w:t>
      </w:r>
      <w:proofErr w:type="gramEnd"/>
      <w:r>
        <w:t>;</w:t>
      </w:r>
    </w:p>
    <w:p w:rsidR="00102841" w:rsidRDefault="00102841">
      <w:pPr>
        <w:pStyle w:val="ConsPlusNormal"/>
        <w:ind w:firstLine="540"/>
        <w:jc w:val="both"/>
      </w:pPr>
      <w:r>
        <w:t xml:space="preserve">в)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подпунктами 5.3.62 - 5.3.64 следующего содержания:</w:t>
      </w:r>
    </w:p>
    <w:p w:rsidR="00102841" w:rsidRDefault="00102841">
      <w:pPr>
        <w:pStyle w:val="ConsPlusNormal"/>
        <w:ind w:firstLine="540"/>
        <w:jc w:val="both"/>
      </w:pPr>
      <w:r>
        <w:t>"5.3.62. утверждение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102841" w:rsidRDefault="00102841">
      <w:pPr>
        <w:pStyle w:val="ConsPlusNormal"/>
        <w:ind w:firstLine="540"/>
        <w:jc w:val="both"/>
      </w:pPr>
      <w:r>
        <w:t>5.3.63. обеспечение мониторинга закупок товаров, работ, услуг для обеспечения государственных или муниципальных нужд;</w:t>
      </w:r>
    </w:p>
    <w:p w:rsidR="00102841" w:rsidRDefault="00102841">
      <w:pPr>
        <w:pStyle w:val="ConsPlusNormal"/>
        <w:ind w:firstLine="540"/>
        <w:jc w:val="both"/>
      </w:pPr>
      <w:r>
        <w:t>5.3.64. обеспечение формирования и ведения в единой информационной системе каталога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.</w:t>
      </w:r>
    </w:p>
    <w:p w:rsidR="00102841" w:rsidRDefault="0010284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1" w:history="1">
        <w:r>
          <w:rPr>
            <w:color w:val="0000FF"/>
          </w:rPr>
          <w:t>Положении</w:t>
        </w:r>
      </w:hyperlink>
      <w:r>
        <w:t xml:space="preserve"> о Министерстве экономического развития Российской Федерации, утвержденном постановлением Правительства Российской Федерации от 5 июня 2008 г. N 437 "О Министерстве экономического развития Российской Федерации" (Собрание законодательства Российской Федерации, 2008, N 24, ст. 2867; 2009, N 3, ст. 378; N 18, ст. 2257; N 19, ст. 2344; N 25, ст. 3052;</w:t>
      </w:r>
      <w:proofErr w:type="gramEnd"/>
      <w:r>
        <w:t xml:space="preserve"> </w:t>
      </w:r>
      <w:proofErr w:type="gramStart"/>
      <w:r>
        <w:t>N 26, ст. 3190; N 38, ст. 4500; N 41, ст. 4777; N 46, ст. 5488; 2010, N 5, ст. 532; N 9, ст. 960; N 10, ст. 1085; N 19, ст. 2324; N 21, ст. 2602; N 26, ст. 3350; N 40, ст. 5068; N 41, ст. 5240; N 45, ст. 5860;</w:t>
      </w:r>
      <w:proofErr w:type="gramEnd"/>
      <w:r>
        <w:t xml:space="preserve"> </w:t>
      </w:r>
      <w:proofErr w:type="gramStart"/>
      <w:r>
        <w:t>N 52, ст. 7104; 2011, N 9, ст. 1251; N 12, ст. 1640; N 15, ст. 2131; N 17, ст. 2411, 2424; N 32, ст. 4834; N 36, ст. 5149, 5151; N 39, ст. 5485; N 43, ст. 6079; N 46, ст. 6527; 2012, N 1, ст. 170; N 13, ст. 1531;</w:t>
      </w:r>
      <w:proofErr w:type="gramEnd"/>
      <w:r>
        <w:t xml:space="preserve"> </w:t>
      </w:r>
      <w:proofErr w:type="gramStart"/>
      <w:r>
        <w:t>N 19, ст. 2436, 2444; N 27, ст. 3745, 3766; N 39, ст. 5284; N 51, ст. 7236; N 52, ст. 7491; N 53, ст. 7943; 2013, N 5, ст. 391; N 14, ст. 1705; N 33, ст. 4386; N 35, ст. 4514; N 36, ст. 4578; N 45, ст. 5822;</w:t>
      </w:r>
      <w:proofErr w:type="gramEnd"/>
      <w:r>
        <w:t xml:space="preserve"> </w:t>
      </w:r>
      <w:proofErr w:type="gramStart"/>
      <w:r>
        <w:t>N 47, ст. 6120; N 50, ст. 6606; N 52, ст. 7217; 2014, N 16, ст. 1900; N 21, ст. 2712; N 40, ст. 5426; N 42, ст. 5757; N 49, ст. 6957; N 50, ст. 7100, 7123; 2015, N 1, ст. 219; N 6, ст. 965; N 7, ст. 1046;</w:t>
      </w:r>
      <w:proofErr w:type="gramEnd"/>
      <w:r>
        <w:t xml:space="preserve"> </w:t>
      </w:r>
      <w:proofErr w:type="gramStart"/>
      <w:r>
        <w:t>N 16, ст. 2388; N 20, ст. 2920; N 22, ст. 3230; N 24, ст. 3479; N 41, ст. 5671; N 43, ст. 5977; N 44, ст. 6140; N 46, ст. 6377, 6388; 2016, N 2, ст. 336; N 5, ст. 697; N 7, ст. 994; N 17, ст. 2409, 2410;</w:t>
      </w:r>
      <w:proofErr w:type="gramEnd"/>
      <w:r>
        <w:t xml:space="preserve"> </w:t>
      </w:r>
      <w:proofErr w:type="gramStart"/>
      <w:r>
        <w:t>N 23, ст. 3312; N 29, ст. 4822; N 31, ст. 5013; N 35, ст. 5332; N 50, ст. 7099, 7100; 2017, N 1, ст. 175; N 5, ст. 800; N 8, ст. 1258; N 10, ст. 1498):</w:t>
      </w:r>
      <w:proofErr w:type="gramEnd"/>
    </w:p>
    <w:p w:rsidR="00102841" w:rsidRDefault="00102841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пункте 1</w:t>
        </w:r>
      </w:hyperlink>
      <w:r>
        <w:t>:</w:t>
      </w:r>
    </w:p>
    <w:p w:rsidR="00102841" w:rsidRDefault="00102841">
      <w:pPr>
        <w:pStyle w:val="ConsPlusNormal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первом</w:t>
        </w:r>
      </w:hyperlink>
      <w:r>
        <w:t xml:space="preserve"> слова ", осуществления закупок товаров, работ, услуг для обеспечения государственных и муниципальных нужд" исключить;</w:t>
      </w:r>
    </w:p>
    <w:p w:rsidR="00102841" w:rsidRDefault="00102841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абзац одиннадцатый</w:t>
        </w:r>
      </w:hyperlink>
      <w:r>
        <w:t xml:space="preserve"> признать утратившим силу;</w:t>
      </w:r>
    </w:p>
    <w:p w:rsidR="00102841" w:rsidRDefault="00102841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подпункты 5.2.28(115)</w:t>
        </w:r>
      </w:hyperlink>
      <w:r>
        <w:t xml:space="preserve"> - </w:t>
      </w:r>
      <w:hyperlink r:id="rId16" w:history="1">
        <w:r>
          <w:rPr>
            <w:color w:val="0000FF"/>
          </w:rPr>
          <w:t>5.2.28(123)</w:t>
        </w:r>
      </w:hyperlink>
      <w:r>
        <w:t xml:space="preserve"> признать утратившими силу;</w:t>
      </w:r>
    </w:p>
    <w:p w:rsidR="00102841" w:rsidRDefault="00102841">
      <w:pPr>
        <w:pStyle w:val="ConsPlusNormal"/>
        <w:ind w:firstLine="540"/>
        <w:jc w:val="both"/>
      </w:pPr>
      <w:r>
        <w:t xml:space="preserve">в) </w:t>
      </w:r>
      <w:hyperlink r:id="rId17" w:history="1">
        <w:r>
          <w:rPr>
            <w:color w:val="0000FF"/>
          </w:rPr>
          <w:t>подпункты 5.3.1(2)</w:t>
        </w:r>
      </w:hyperlink>
      <w:r>
        <w:t xml:space="preserve"> - </w:t>
      </w:r>
      <w:hyperlink r:id="rId18" w:history="1">
        <w:r>
          <w:rPr>
            <w:color w:val="0000FF"/>
          </w:rPr>
          <w:t>5.3.1(4)</w:t>
        </w:r>
      </w:hyperlink>
      <w:r>
        <w:t xml:space="preserve"> признать утратившими силу.</w:t>
      </w:r>
    </w:p>
    <w:p w:rsidR="00102841" w:rsidRDefault="00102841">
      <w:pPr>
        <w:pStyle w:val="ConsPlusNormal"/>
        <w:ind w:firstLine="540"/>
        <w:jc w:val="both"/>
      </w:pPr>
      <w:r>
        <w:t xml:space="preserve">3. В </w:t>
      </w:r>
      <w:hyperlink r:id="rId19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26 августа 2013 г.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</w:t>
      </w:r>
      <w:r>
        <w:lastRenderedPageBreak/>
        <w:t xml:space="preserve">некоторые акты Правительства Российской Федерации" (Собрание законодательства Российской Федерации, 2013, N 35, ст. 4514; </w:t>
      </w:r>
      <w:proofErr w:type="gramStart"/>
      <w:r>
        <w:t>2015, N 1, ст. 279):</w:t>
      </w:r>
      <w:proofErr w:type="gramEnd"/>
    </w:p>
    <w:p w:rsidR="00102841" w:rsidRDefault="00102841">
      <w:pPr>
        <w:pStyle w:val="ConsPlusNormal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пункте 1</w:t>
        </w:r>
      </w:hyperlink>
      <w:r>
        <w:t xml:space="preserve"> слова "Министерство экономического развития Российской Федерации" заменить словами "Министерство финансов Российской Федерации";</w:t>
      </w:r>
    </w:p>
    <w:p w:rsidR="00102841" w:rsidRDefault="00102841">
      <w:pPr>
        <w:pStyle w:val="ConsPlusNormal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пункт 5</w:t>
        </w:r>
      </w:hyperlink>
      <w:r>
        <w:t xml:space="preserve"> признать утратившим силу;</w:t>
      </w:r>
    </w:p>
    <w:p w:rsidR="00102841" w:rsidRDefault="00102841">
      <w:pPr>
        <w:pStyle w:val="ConsPlusNormal"/>
        <w:ind w:firstLine="540"/>
        <w:jc w:val="both"/>
      </w:pPr>
      <w:r>
        <w:t xml:space="preserve">в) </w:t>
      </w:r>
      <w:hyperlink r:id="rId22" w:history="1">
        <w:r>
          <w:rPr>
            <w:color w:val="0000FF"/>
          </w:rPr>
          <w:t>подпункты "в"</w:t>
        </w:r>
      </w:hyperlink>
      <w:r>
        <w:t xml:space="preserve"> и </w:t>
      </w:r>
      <w:hyperlink r:id="rId23" w:history="1">
        <w:r>
          <w:rPr>
            <w:color w:val="0000FF"/>
          </w:rPr>
          <w:t>"г" пункта 1</w:t>
        </w:r>
      </w:hyperlink>
      <w:r>
        <w:t xml:space="preserve"> изменений, которые вносятся в акты Правительства Российской Федерации по вопросам определения полномочий федеральных органов исполнительной власти в сфере закупок товаров, работ, услуг для обеспечения государственных и муниципальных нужд, утвержденных указанным постановлением, признать утратившими силу.</w:t>
      </w:r>
    </w:p>
    <w:p w:rsidR="00102841" w:rsidRDefault="0010284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24" w:history="1">
        <w:r>
          <w:rPr>
            <w:color w:val="0000FF"/>
          </w:rPr>
          <w:t>пункте 2</w:t>
        </w:r>
      </w:hyperlink>
      <w:r>
        <w:t xml:space="preserve"> постановления Правительства Российской Федерации от 30 декабря 2015 г. N 1516 "Об утверждении Правил отбора инвестиционных проектов для включения в реестр инвестиционных проектов и ведения реестра таких инвестиционных проектов" (Собрание законодательства Российской Федерации, 2016, N 2, ст. 389) слова "Министерство экономического развития Российской Федерации" заменить словами "Министерство финансов Российской Федерации".</w:t>
      </w:r>
      <w:proofErr w:type="gramEnd"/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jc w:val="both"/>
      </w:pPr>
    </w:p>
    <w:p w:rsidR="00102841" w:rsidRDefault="001028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4772" w:rsidRDefault="00554772">
      <w:bookmarkStart w:id="1" w:name="_GoBack"/>
      <w:bookmarkEnd w:id="1"/>
    </w:p>
    <w:sectPr w:rsidR="00554772" w:rsidSect="0074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41"/>
    <w:rsid w:val="00102841"/>
    <w:rsid w:val="005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8CD36DE3A7174AB32A6E0C0C221E357E510B6695039E1DE8E4A49E083CAC481934084B3DBF5DZ8i0N" TargetMode="External"/><Relationship Id="rId13" Type="http://schemas.openxmlformats.org/officeDocument/2006/relationships/hyperlink" Target="consultantplus://offline/ref=13478CD36DE3A7174AB32A6E0C0C221E357E560F6F9D039E1DE8E4A49E083CAC4819340A4DZ3i9N" TargetMode="External"/><Relationship Id="rId18" Type="http://schemas.openxmlformats.org/officeDocument/2006/relationships/hyperlink" Target="consultantplus://offline/ref=13478CD36DE3A7174AB32A6E0C0C221E357E560F6F9D039E1DE8E4A49E083CAC481934084CZ3iF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478CD36DE3A7174AB32A6E0C0C221E3678560F6390039E1DE8E4A49E083CAC481934084B3DBC5DZ8i1N" TargetMode="External"/><Relationship Id="rId7" Type="http://schemas.openxmlformats.org/officeDocument/2006/relationships/hyperlink" Target="consultantplus://offline/ref=13478CD36DE3A7174AB32A6E0C0C221E357E510B6695039E1DE8E4A49E083CAC481934084B3DBF5DZ8i0N" TargetMode="External"/><Relationship Id="rId12" Type="http://schemas.openxmlformats.org/officeDocument/2006/relationships/hyperlink" Target="consultantplus://offline/ref=13478CD36DE3A7174AB32A6E0C0C221E357E560F6F9D039E1DE8E4A49E083CAC4819340A4DZ3i9N" TargetMode="External"/><Relationship Id="rId17" Type="http://schemas.openxmlformats.org/officeDocument/2006/relationships/hyperlink" Target="consultantplus://offline/ref=13478CD36DE3A7174AB32A6E0C0C221E357E560F6F9D039E1DE8E4A49E083CAC481934084CZ3iD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478CD36DE3A7174AB32A6E0C0C221E357E560F6F9D039E1DE8E4A49E083CAC481934084DZ3i4N" TargetMode="External"/><Relationship Id="rId20" Type="http://schemas.openxmlformats.org/officeDocument/2006/relationships/hyperlink" Target="consultantplus://offline/ref=13478CD36DE3A7174AB32A6E0C0C221E3678560F6390039E1DE8E4A49E083CAC481934084B3DBC5DZ8i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78CD36DE3A7174AB32A6E0C0C221E357E510B6695039E1DE8E4A49E083CAC481934084B3DBC5CZ8iFN" TargetMode="External"/><Relationship Id="rId11" Type="http://schemas.openxmlformats.org/officeDocument/2006/relationships/hyperlink" Target="consultantplus://offline/ref=13478CD36DE3A7174AB32A6E0C0C221E357E560F6F9D039E1DE8E4A49E083CAC481934084B3DBC5CZ8i1N" TargetMode="External"/><Relationship Id="rId24" Type="http://schemas.openxmlformats.org/officeDocument/2006/relationships/hyperlink" Target="consultantplus://offline/ref=13478CD36DE3A7174AB32A6E0C0C221E3676570A6292039E1DE8E4A49E083CAC481934084B3DBC5DZ8iE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3478CD36DE3A7174AB32A6E0C0C221E357E560F6F9D039E1DE8E4A49E083CAC481934084DZ3iCN" TargetMode="External"/><Relationship Id="rId23" Type="http://schemas.openxmlformats.org/officeDocument/2006/relationships/hyperlink" Target="consultantplus://offline/ref=13478CD36DE3A7174AB32A6E0C0C221E3678560F6390039E1DE8E4A49E083CAC481934084B3DBC5FZ8i1N" TargetMode="External"/><Relationship Id="rId10" Type="http://schemas.openxmlformats.org/officeDocument/2006/relationships/hyperlink" Target="consultantplus://offline/ref=13478CD36DE3A7174AB32A6E0C0C221E357E510B6695039E1DE8E4A49E083CAC481934084B3DBF5DZ8i0N" TargetMode="External"/><Relationship Id="rId19" Type="http://schemas.openxmlformats.org/officeDocument/2006/relationships/hyperlink" Target="consultantplus://offline/ref=13478CD36DE3A7174AB32A6E0C0C221E3678560F6390039E1DE8E4A49EZ0i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78CD36DE3A7174AB32A6E0C0C221E357E510B6695039E1DE8E4A49E083CAC481934084B3DBF5DZ8i0N" TargetMode="External"/><Relationship Id="rId14" Type="http://schemas.openxmlformats.org/officeDocument/2006/relationships/hyperlink" Target="consultantplus://offline/ref=13478CD36DE3A7174AB32A6E0C0C221E357E560F6F9D039E1DE8E4A49E083CAC4819340B4DZ3i4N" TargetMode="External"/><Relationship Id="rId22" Type="http://schemas.openxmlformats.org/officeDocument/2006/relationships/hyperlink" Target="consultantplus://offline/ref=13478CD36DE3A7174AB32A6E0C0C221E3678560F6390039E1DE8E4A49E083CAC481934084B3DBC5CZ8i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2017-04-26T13:34:00Z</dcterms:created>
  <dcterms:modified xsi:type="dcterms:W3CDTF">2017-04-26T13:34:00Z</dcterms:modified>
</cp:coreProperties>
</file>