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A2" w:rsidRDefault="00CD0EA2">
      <w:pPr>
        <w:pStyle w:val="ConsPlusTitlePage"/>
      </w:pPr>
      <w:r>
        <w:t xml:space="preserve">Документ предоставлен </w:t>
      </w:r>
      <w:hyperlink r:id="rId5" w:history="1">
        <w:r>
          <w:rPr>
            <w:color w:val="0000FF"/>
          </w:rPr>
          <w:t>КонсультантПлюс</w:t>
        </w:r>
      </w:hyperlink>
      <w:r>
        <w:br/>
      </w:r>
    </w:p>
    <w:p w:rsidR="00CD0EA2" w:rsidRDefault="00CD0EA2">
      <w:pPr>
        <w:pStyle w:val="ConsPlusNormal"/>
        <w:jc w:val="both"/>
        <w:outlineLvl w:val="0"/>
      </w:pPr>
    </w:p>
    <w:p w:rsidR="00CD0EA2" w:rsidRDefault="00CD0EA2">
      <w:pPr>
        <w:pStyle w:val="ConsPlusTitle"/>
        <w:jc w:val="center"/>
        <w:outlineLvl w:val="0"/>
      </w:pPr>
      <w:r>
        <w:t>ПРАВИТЕЛЬСТВО РОССИЙСКОЙ ФЕДЕРАЦИИ</w:t>
      </w:r>
    </w:p>
    <w:p w:rsidR="00CD0EA2" w:rsidRDefault="00CD0EA2">
      <w:pPr>
        <w:pStyle w:val="ConsPlusTitle"/>
        <w:jc w:val="center"/>
      </w:pPr>
    </w:p>
    <w:p w:rsidR="00CD0EA2" w:rsidRDefault="00CD0EA2">
      <w:pPr>
        <w:pStyle w:val="ConsPlusTitle"/>
        <w:jc w:val="center"/>
      </w:pPr>
      <w:r>
        <w:t>ПОСТАНОВЛЕНИЕ</w:t>
      </w:r>
    </w:p>
    <w:p w:rsidR="00CD0EA2" w:rsidRDefault="00CD0EA2">
      <w:pPr>
        <w:pStyle w:val="ConsPlusTitle"/>
        <w:jc w:val="center"/>
      </w:pPr>
      <w:r>
        <w:t>от 28 февраля 2019 г. N 223</w:t>
      </w:r>
    </w:p>
    <w:p w:rsidR="00CD0EA2" w:rsidRDefault="00CD0EA2">
      <w:pPr>
        <w:pStyle w:val="ConsPlusTitle"/>
        <w:jc w:val="center"/>
      </w:pPr>
    </w:p>
    <w:p w:rsidR="00CD0EA2" w:rsidRDefault="00CD0EA2">
      <w:pPr>
        <w:pStyle w:val="ConsPlusTitle"/>
        <w:jc w:val="center"/>
      </w:pPr>
      <w:r>
        <w:t>ОБ ОСОБЕННОСТЯХ</w:t>
      </w:r>
    </w:p>
    <w:p w:rsidR="00CD0EA2" w:rsidRDefault="00CD0EA2">
      <w:pPr>
        <w:pStyle w:val="ConsPlusTitle"/>
        <w:jc w:val="center"/>
      </w:pPr>
      <w:r>
        <w:t>ПРОВЕДЕНИЯ ЗАКРЫТЫХ ЭЛЕКТРОННЫХ ПРОЦЕДУР И ПОРЯДКЕ</w:t>
      </w:r>
    </w:p>
    <w:p w:rsidR="00CD0EA2" w:rsidRDefault="00CD0EA2">
      <w:pPr>
        <w:pStyle w:val="ConsPlusTitle"/>
        <w:jc w:val="center"/>
      </w:pPr>
      <w:r>
        <w:t>АККРЕДИТАЦИИ НА СПЕЦИАЛИЗИРОВАННЫХ ЭЛЕКТРОННЫХ ПЛОЩАДКАХ</w:t>
      </w:r>
    </w:p>
    <w:p w:rsidR="00CD0EA2" w:rsidRDefault="00CD0EA2">
      <w:pPr>
        <w:pStyle w:val="ConsPlusNormal"/>
        <w:jc w:val="center"/>
      </w:pPr>
    </w:p>
    <w:p w:rsidR="00CD0EA2" w:rsidRDefault="00CD0EA2">
      <w:pPr>
        <w:pStyle w:val="ConsPlusNormal"/>
        <w:ind w:firstLine="540"/>
        <w:jc w:val="both"/>
      </w:pPr>
      <w:r>
        <w:t xml:space="preserve">В соответствии с </w:t>
      </w:r>
      <w:hyperlink r:id="rId6" w:history="1">
        <w:r>
          <w:rPr>
            <w:color w:val="0000FF"/>
          </w:rPr>
          <w:t>частями 2</w:t>
        </w:r>
      </w:hyperlink>
      <w:r>
        <w:t xml:space="preserve"> и </w:t>
      </w:r>
      <w:hyperlink r:id="rId7" w:history="1">
        <w:r>
          <w:rPr>
            <w:color w:val="0000FF"/>
          </w:rPr>
          <w:t>3 статьи 84.1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D0EA2" w:rsidRDefault="00CD0EA2">
      <w:pPr>
        <w:pStyle w:val="ConsPlusNormal"/>
        <w:spacing w:before="220"/>
        <w:ind w:firstLine="540"/>
        <w:jc w:val="both"/>
      </w:pPr>
      <w:r>
        <w:t>1. Утвердить прилагаемые:</w:t>
      </w:r>
    </w:p>
    <w:p w:rsidR="00CD0EA2" w:rsidRDefault="00CD0EA2">
      <w:pPr>
        <w:pStyle w:val="ConsPlusNormal"/>
        <w:spacing w:before="220"/>
        <w:ind w:firstLine="540"/>
        <w:jc w:val="both"/>
      </w:pPr>
      <w:hyperlink w:anchor="P38" w:history="1">
        <w:r>
          <w:rPr>
            <w:color w:val="0000FF"/>
          </w:rPr>
          <w:t>Положение</w:t>
        </w:r>
      </w:hyperlink>
      <w:r>
        <w:t xml:space="preserve"> об особенностях проведения закрытых электронных процедур и порядке аккредитации на специализированных электронных площадках;</w:t>
      </w:r>
    </w:p>
    <w:p w:rsidR="00CD0EA2" w:rsidRDefault="00CD0EA2">
      <w:pPr>
        <w:pStyle w:val="ConsPlusNormal"/>
        <w:spacing w:before="220"/>
        <w:ind w:firstLine="540"/>
        <w:jc w:val="both"/>
      </w:pPr>
      <w:hyperlink w:anchor="P235" w:history="1">
        <w:r>
          <w:rPr>
            <w:color w:val="0000FF"/>
          </w:rPr>
          <w:t>перечень</w:t>
        </w:r>
      </w:hyperlink>
      <w:r>
        <w:t xml:space="preserve"> заказчиков, осуществляющих закупки товаров, работ, услуг с применением закрытых электронных процедур.</w:t>
      </w:r>
    </w:p>
    <w:p w:rsidR="00CD0EA2" w:rsidRDefault="00CD0EA2">
      <w:pPr>
        <w:pStyle w:val="ConsPlusNormal"/>
        <w:spacing w:before="220"/>
        <w:ind w:firstLine="540"/>
        <w:jc w:val="both"/>
      </w:pPr>
      <w:r>
        <w:t>2. Установить, что:</w:t>
      </w:r>
    </w:p>
    <w:p w:rsidR="00CD0EA2" w:rsidRDefault="00CD0EA2">
      <w:pPr>
        <w:pStyle w:val="ConsPlusNormal"/>
        <w:spacing w:before="220"/>
        <w:ind w:firstLine="540"/>
        <w:jc w:val="both"/>
      </w:pPr>
      <w:r>
        <w:t xml:space="preserve">а) заказчики, включенные в </w:t>
      </w:r>
      <w:hyperlink w:anchor="P235" w:history="1">
        <w:r>
          <w:rPr>
            <w:color w:val="0000FF"/>
          </w:rPr>
          <w:t>перечень</w:t>
        </w:r>
      </w:hyperlink>
      <w:r>
        <w:t xml:space="preserve">, утвержденный настоящим постановлением (далее - заказчики), обязаны проводить в электронной форме закрытый конкурс, закрытый конкурс с ограниченным участием, закрытый двухэтапный конкурс и закрытый аукцион (далее - закрытые электронные процедуры) при осуществлении закупок товаров, работ, услуг (далее - закупки) в соответствии с </w:t>
      </w:r>
      <w:hyperlink w:anchor="P38" w:history="1">
        <w:r>
          <w:rPr>
            <w:color w:val="0000FF"/>
          </w:rPr>
          <w:t>Положением</w:t>
        </w:r>
      </w:hyperlink>
      <w:r>
        <w:t xml:space="preserve">, утвержденным настоящим постановлением, в случае, установленном </w:t>
      </w:r>
      <w:hyperlink r:id="rId8" w:history="1">
        <w:r>
          <w:rPr>
            <w:color w:val="0000FF"/>
          </w:rPr>
          <w:t>пунктом 5 части 2 статьи 84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с 1 июля 2019 г. Требования настоящего подпункта не применяются к отношениям, связанным с осуществлением закупок,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приглашения принять участие в которых направлены до 1 июля 2019 г.;</w:t>
      </w:r>
    </w:p>
    <w:p w:rsidR="00CD0EA2" w:rsidRDefault="00CD0EA2">
      <w:pPr>
        <w:pStyle w:val="ConsPlusNormal"/>
        <w:spacing w:before="220"/>
        <w:ind w:firstLine="540"/>
        <w:jc w:val="both"/>
      </w:pPr>
      <w:r>
        <w:t xml:space="preserve">б) при осуществлении закупок заказчики не вправе проводить до 1 июля 2019 г. закрытые электронные процедуры в соответствии с </w:t>
      </w:r>
      <w:hyperlink w:anchor="P38" w:history="1">
        <w:r>
          <w:rPr>
            <w:color w:val="0000FF"/>
          </w:rPr>
          <w:t>Положением</w:t>
        </w:r>
      </w:hyperlink>
      <w:r>
        <w:t>, утвержденным настоящим постановлением;</w:t>
      </w:r>
    </w:p>
    <w:p w:rsidR="00CD0EA2" w:rsidRDefault="00CD0EA2">
      <w:pPr>
        <w:pStyle w:val="ConsPlusNormal"/>
        <w:spacing w:before="220"/>
        <w:ind w:firstLine="540"/>
        <w:jc w:val="both"/>
      </w:pPr>
      <w:r>
        <w:t xml:space="preserve">в) аккредитация на специализированной электронной площадке участников закрытых электронных процедур осуществляется в порядке, установленном </w:t>
      </w:r>
      <w:hyperlink w:anchor="P38" w:history="1">
        <w:r>
          <w:rPr>
            <w:color w:val="0000FF"/>
          </w:rPr>
          <w:t>Положением</w:t>
        </w:r>
      </w:hyperlink>
      <w:r>
        <w:t>, утвержденным настоящим постановлением;</w:t>
      </w:r>
    </w:p>
    <w:p w:rsidR="00CD0EA2" w:rsidRDefault="00CD0EA2">
      <w:pPr>
        <w:pStyle w:val="ConsPlusNormal"/>
        <w:spacing w:before="220"/>
        <w:ind w:firstLine="540"/>
        <w:jc w:val="both"/>
      </w:pPr>
      <w:r>
        <w:t xml:space="preserve">г) регистрация участников закрытых электронных процедур в единой информационной системе в электронной форме осуществляется в порядке и сроки, установленные в соответствии с </w:t>
      </w:r>
      <w:hyperlink r:id="rId9" w:history="1">
        <w:r>
          <w:rPr>
            <w:color w:val="0000FF"/>
          </w:rPr>
          <w:t>частью 1 статьи 24.2</w:t>
        </w:r>
      </w:hyperlink>
      <w:r>
        <w:t xml:space="preserve"> Федерального закона;</w:t>
      </w:r>
    </w:p>
    <w:p w:rsidR="00CD0EA2" w:rsidRDefault="00CD0EA2">
      <w:pPr>
        <w:pStyle w:val="ConsPlusNormal"/>
        <w:spacing w:before="220"/>
        <w:ind w:firstLine="540"/>
        <w:jc w:val="both"/>
      </w:pPr>
      <w:r>
        <w:t>д) документы и информация участников закрытых электронных процедур, необходимые для получения аккредитации на специализированной электронной площадке, вносятся:</w:t>
      </w:r>
    </w:p>
    <w:p w:rsidR="00CD0EA2" w:rsidRDefault="00CD0EA2">
      <w:pPr>
        <w:pStyle w:val="ConsPlusNormal"/>
        <w:spacing w:before="220"/>
        <w:ind w:firstLine="540"/>
        <w:jc w:val="both"/>
      </w:pPr>
      <w:r>
        <w:t xml:space="preserve">по 31 декабря 2019 г. включительно - в реестр участников закрытых электронных процедур в порядке, установленном </w:t>
      </w:r>
      <w:hyperlink w:anchor="P110" w:history="1">
        <w:r>
          <w:rPr>
            <w:color w:val="0000FF"/>
          </w:rPr>
          <w:t>разделом III</w:t>
        </w:r>
      </w:hyperlink>
      <w:r>
        <w:t xml:space="preserve"> Положения, утвержденного настоящим постановлением;</w:t>
      </w:r>
    </w:p>
    <w:p w:rsidR="00CD0EA2" w:rsidRDefault="00CD0EA2">
      <w:pPr>
        <w:pStyle w:val="ConsPlusNormal"/>
        <w:spacing w:before="220"/>
        <w:ind w:firstLine="540"/>
        <w:jc w:val="both"/>
      </w:pPr>
      <w:r>
        <w:lastRenderedPageBreak/>
        <w:t xml:space="preserve">с 1 января 2020 г. - в единый реестр участников закупок в порядке, установленном в соответствии с </w:t>
      </w:r>
      <w:hyperlink r:id="rId10" w:history="1">
        <w:r>
          <w:rPr>
            <w:color w:val="0000FF"/>
          </w:rPr>
          <w:t>частью 11 статьи 24.2</w:t>
        </w:r>
      </w:hyperlink>
      <w:r>
        <w:t xml:space="preserve"> Федерального закона, после регистрации участников закрытых электронных процедур в единой информационной системе в электронной форме.</w:t>
      </w:r>
    </w:p>
    <w:p w:rsidR="00CD0EA2" w:rsidRDefault="00CD0EA2">
      <w:pPr>
        <w:pStyle w:val="ConsPlusNormal"/>
        <w:spacing w:before="220"/>
        <w:ind w:firstLine="540"/>
        <w:jc w:val="both"/>
      </w:pPr>
      <w:r>
        <w:t xml:space="preserve">3. Министерству финансов Российской Федерации совместно с Федеральным казначейством в 3-месячный срок со дня вступления в силу настоящего постановления установить порядок взаимодействия Федерального казначейства с заказчиками при осуществлении контроля, предусмотренного </w:t>
      </w:r>
      <w:hyperlink r:id="rId11" w:history="1">
        <w:r>
          <w:rPr>
            <w:color w:val="0000FF"/>
          </w:rPr>
          <w:t>частью 5 статьи 99</w:t>
        </w:r>
      </w:hyperlink>
      <w:r>
        <w:t xml:space="preserve"> Федерального закона, в отношении объектов контроля, содержащих сведения, не составляющие государственной тайны и не подлежащие размещению в единой информационной системе, в соответствии с </w:t>
      </w:r>
      <w:hyperlink r:id="rId12" w:history="1">
        <w:r>
          <w:rPr>
            <w:color w:val="0000FF"/>
          </w:rPr>
          <w:t>подпунктом "в" пункта 8</w:t>
        </w:r>
      </w:hyperlink>
      <w:r>
        <w:t xml:space="preserve">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CD0EA2" w:rsidRDefault="00CD0EA2">
      <w:pPr>
        <w:pStyle w:val="ConsPlusNormal"/>
        <w:spacing w:before="220"/>
        <w:ind w:firstLine="540"/>
        <w:jc w:val="both"/>
      </w:pPr>
      <w:bookmarkStart w:id="0" w:name="P23"/>
      <w:bookmarkEnd w:id="0"/>
      <w:r>
        <w:t xml:space="preserve">4. </w:t>
      </w:r>
      <w:hyperlink w:anchor="P86" w:history="1">
        <w:r>
          <w:rPr>
            <w:color w:val="0000FF"/>
          </w:rPr>
          <w:t>Пункты 15</w:t>
        </w:r>
      </w:hyperlink>
      <w:r>
        <w:t xml:space="preserve"> и </w:t>
      </w:r>
      <w:hyperlink w:anchor="P104" w:history="1">
        <w:r>
          <w:rPr>
            <w:color w:val="0000FF"/>
          </w:rPr>
          <w:t>20</w:t>
        </w:r>
      </w:hyperlink>
      <w:r>
        <w:t xml:space="preserve"> Положения, утвержденного настоящим постановлением, вступают в силу с 1 января 2020 г. При этом положения </w:t>
      </w:r>
      <w:hyperlink w:anchor="P65" w:history="1">
        <w:r>
          <w:rPr>
            <w:color w:val="0000FF"/>
          </w:rPr>
          <w:t>пунктов 11</w:t>
        </w:r>
      </w:hyperlink>
      <w:r>
        <w:t xml:space="preserve"> - </w:t>
      </w:r>
      <w:hyperlink w:anchor="P83" w:history="1">
        <w:r>
          <w:rPr>
            <w:color w:val="0000FF"/>
          </w:rPr>
          <w:t>14</w:t>
        </w:r>
      </w:hyperlink>
      <w:r>
        <w:t xml:space="preserve">, </w:t>
      </w:r>
      <w:hyperlink w:anchor="P97" w:history="1">
        <w:r>
          <w:rPr>
            <w:color w:val="0000FF"/>
          </w:rPr>
          <w:t>18</w:t>
        </w:r>
      </w:hyperlink>
      <w:r>
        <w:t xml:space="preserve"> и </w:t>
      </w:r>
      <w:hyperlink w:anchor="P100" w:history="1">
        <w:r>
          <w:rPr>
            <w:color w:val="0000FF"/>
          </w:rPr>
          <w:t>19</w:t>
        </w:r>
      </w:hyperlink>
      <w:r>
        <w:t xml:space="preserve"> Положения, утвержденного настоящим постановлением, применяются по 31 декабря 2019 г. включительно.</w:t>
      </w:r>
    </w:p>
    <w:p w:rsidR="00CD0EA2" w:rsidRDefault="00CD0EA2">
      <w:pPr>
        <w:pStyle w:val="ConsPlusNormal"/>
        <w:ind w:firstLine="540"/>
        <w:jc w:val="both"/>
      </w:pPr>
    </w:p>
    <w:p w:rsidR="00CD0EA2" w:rsidRDefault="00CD0EA2">
      <w:pPr>
        <w:pStyle w:val="ConsPlusNormal"/>
        <w:jc w:val="right"/>
      </w:pPr>
      <w:r>
        <w:t>Председатель Правительства</w:t>
      </w:r>
    </w:p>
    <w:p w:rsidR="00CD0EA2" w:rsidRDefault="00CD0EA2">
      <w:pPr>
        <w:pStyle w:val="ConsPlusNormal"/>
        <w:jc w:val="right"/>
      </w:pPr>
      <w:r>
        <w:t>Российской Федерации</w:t>
      </w:r>
    </w:p>
    <w:p w:rsidR="00CD0EA2" w:rsidRDefault="00CD0EA2">
      <w:pPr>
        <w:pStyle w:val="ConsPlusNormal"/>
        <w:jc w:val="right"/>
      </w:pPr>
      <w:r>
        <w:t>Д.МЕДВЕДЕВ</w:t>
      </w: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jc w:val="right"/>
      </w:pPr>
    </w:p>
    <w:p w:rsidR="00CD0EA2" w:rsidRDefault="00CD0EA2">
      <w:pPr>
        <w:pStyle w:val="ConsPlusNormal"/>
        <w:jc w:val="right"/>
        <w:outlineLvl w:val="0"/>
      </w:pPr>
      <w:r>
        <w:t>Утверждено</w:t>
      </w:r>
    </w:p>
    <w:p w:rsidR="00CD0EA2" w:rsidRDefault="00CD0EA2">
      <w:pPr>
        <w:pStyle w:val="ConsPlusNormal"/>
        <w:jc w:val="right"/>
      </w:pPr>
      <w:r>
        <w:t>постановлением Правительства</w:t>
      </w:r>
    </w:p>
    <w:p w:rsidR="00CD0EA2" w:rsidRDefault="00CD0EA2">
      <w:pPr>
        <w:pStyle w:val="ConsPlusNormal"/>
        <w:jc w:val="right"/>
      </w:pPr>
      <w:r>
        <w:t>Российской Федерации</w:t>
      </w:r>
    </w:p>
    <w:p w:rsidR="00CD0EA2" w:rsidRDefault="00CD0EA2">
      <w:pPr>
        <w:pStyle w:val="ConsPlusNormal"/>
        <w:jc w:val="right"/>
      </w:pPr>
      <w:r>
        <w:t>от 28 февраля 2019 г. N 223</w:t>
      </w:r>
    </w:p>
    <w:p w:rsidR="00CD0EA2" w:rsidRDefault="00CD0EA2">
      <w:pPr>
        <w:pStyle w:val="ConsPlusNormal"/>
        <w:jc w:val="center"/>
      </w:pPr>
    </w:p>
    <w:p w:rsidR="00CD0EA2" w:rsidRDefault="00CD0EA2">
      <w:pPr>
        <w:pStyle w:val="ConsPlusTitle"/>
        <w:jc w:val="center"/>
      </w:pPr>
      <w:bookmarkStart w:id="1" w:name="P38"/>
      <w:bookmarkEnd w:id="1"/>
      <w:r>
        <w:t>ПОЛОЖЕНИЕ</w:t>
      </w:r>
    </w:p>
    <w:p w:rsidR="00CD0EA2" w:rsidRDefault="00CD0EA2">
      <w:pPr>
        <w:pStyle w:val="ConsPlusTitle"/>
        <w:jc w:val="center"/>
      </w:pPr>
      <w:r>
        <w:t>ОБ ОСОБЕННОСТЯХ ПРОВЕДЕНИЯ ЗАКРЫТЫХ ЭЛЕКТРОННЫХ ПРОЦЕДУР</w:t>
      </w:r>
    </w:p>
    <w:p w:rsidR="00CD0EA2" w:rsidRDefault="00CD0EA2">
      <w:pPr>
        <w:pStyle w:val="ConsPlusTitle"/>
        <w:jc w:val="center"/>
      </w:pPr>
      <w:r>
        <w:t>И ПОРЯДКЕ АККРЕДИТАЦИИ НА СПЕЦИАЛИЗИРОВАННЫХ</w:t>
      </w:r>
    </w:p>
    <w:p w:rsidR="00CD0EA2" w:rsidRDefault="00CD0EA2">
      <w:pPr>
        <w:pStyle w:val="ConsPlusTitle"/>
        <w:jc w:val="center"/>
      </w:pPr>
      <w:r>
        <w:t>ЭЛЕКТРОННЫХ ПЛОЩАДКАХ</w:t>
      </w:r>
    </w:p>
    <w:p w:rsidR="00CD0EA2" w:rsidRDefault="00CD0EA2">
      <w:pPr>
        <w:pStyle w:val="ConsPlusNormal"/>
        <w:jc w:val="center"/>
      </w:pPr>
    </w:p>
    <w:p w:rsidR="00CD0EA2" w:rsidRDefault="00CD0EA2">
      <w:pPr>
        <w:pStyle w:val="ConsPlusTitle"/>
        <w:jc w:val="center"/>
        <w:outlineLvl w:val="1"/>
      </w:pPr>
      <w:r>
        <w:t>I. Общие положения</w:t>
      </w:r>
    </w:p>
    <w:p w:rsidR="00CD0EA2" w:rsidRDefault="00CD0EA2">
      <w:pPr>
        <w:pStyle w:val="ConsPlusNormal"/>
        <w:jc w:val="center"/>
      </w:pPr>
    </w:p>
    <w:p w:rsidR="00CD0EA2" w:rsidRDefault="00CD0EA2">
      <w:pPr>
        <w:pStyle w:val="ConsPlusNormal"/>
        <w:ind w:firstLine="540"/>
        <w:jc w:val="both"/>
      </w:pPr>
      <w:r>
        <w:t>1. Настоящее Положение устанавливает особенности проведения в электронной форме закрытого конкурса, закрытого конкурса с ограниченным участием, закрытого двухэтапного конкурса и закрытого аукциона (далее - закрытые электронные процедуры), а также порядок аккредитации участников закупок на специализированных электронных площадках.</w:t>
      </w:r>
    </w:p>
    <w:p w:rsidR="00CD0EA2" w:rsidRDefault="00CD0EA2">
      <w:pPr>
        <w:pStyle w:val="ConsPlusNormal"/>
        <w:spacing w:before="220"/>
        <w:ind w:firstLine="540"/>
        <w:jc w:val="both"/>
      </w:pPr>
      <w:r>
        <w:t xml:space="preserve">2. При проведении закрытых электронных процедур применяются положения Федерального </w:t>
      </w:r>
      <w:hyperlink r:id="rId13"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в сфере закупок товаров, работ, услуг для обеспечения государственных и муниципальных нужд (далее - единая информационная система), обеспечения заявок на участие в закупках, подачи заявок на участие в закупках, порядка рассмотрения таких заявок и определения победителя, с </w:t>
      </w:r>
      <w:r>
        <w:lastRenderedPageBreak/>
        <w:t xml:space="preserve">учетом положений </w:t>
      </w:r>
      <w:hyperlink r:id="rId14" w:history="1">
        <w:r>
          <w:rPr>
            <w:color w:val="0000FF"/>
          </w:rPr>
          <w:t>статьи 84.1</w:t>
        </w:r>
      </w:hyperlink>
      <w:r>
        <w:t xml:space="preserve"> Федерального закона, а также особенностей проведения закрытых электронных процедур, порядка аккредитации на специализированных электронных площадках, установленных настоящим Положением.</w:t>
      </w:r>
    </w:p>
    <w:p w:rsidR="00CD0EA2" w:rsidRDefault="00CD0EA2">
      <w:pPr>
        <w:pStyle w:val="ConsPlusNormal"/>
        <w:spacing w:before="220"/>
        <w:ind w:firstLine="540"/>
        <w:jc w:val="both"/>
      </w:pPr>
      <w:r>
        <w:t>3.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w:t>
      </w:r>
    </w:p>
    <w:p w:rsidR="00CD0EA2" w:rsidRDefault="00CD0EA2">
      <w:pPr>
        <w:pStyle w:val="ConsPlusNormal"/>
        <w:spacing w:before="220"/>
        <w:ind w:firstLine="540"/>
        <w:jc w:val="both"/>
      </w:pPr>
      <w:r>
        <w:t>4.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 противодействия иностранным техническим разведкам, а также обеспечения режима секретности.</w:t>
      </w:r>
    </w:p>
    <w:p w:rsidR="00CD0EA2" w:rsidRDefault="00CD0EA2">
      <w:pPr>
        <w:pStyle w:val="ConsPlusNormal"/>
        <w:spacing w:before="220"/>
        <w:ind w:firstLine="540"/>
        <w:jc w:val="both"/>
      </w:pPr>
      <w:r>
        <w:t>Защита обрабатываемой на специализированной электронной площадке информации, содержащей сведения, составляющие государственную тайну, обеспечивается путем выполнения заказчиком, участником закупок и (или) оператором специализированной электронной площадки требований к организации защиты информации и требований к мерам защиты информации, содержащей сведения, составляющие государственную тайну, в соответствии с установленной категорией объекта информатизации.</w:t>
      </w:r>
    </w:p>
    <w:p w:rsidR="00CD0EA2" w:rsidRDefault="00CD0EA2">
      <w:pPr>
        <w:pStyle w:val="ConsPlusNormal"/>
        <w:spacing w:before="220"/>
        <w:ind w:firstLine="540"/>
        <w:jc w:val="both"/>
      </w:pPr>
      <w:r>
        <w:t>Защита обрабатываемой на специализированной электронной площадке информации, не содержащей сведений, составляющих государственную тайну, обеспечивается путем выполнения заказчиком, участником закупок и (или) оператором специализированной электронной площадки требований к организации защиты информации и требований к мерам защиты информации, не составляющей государственной тайны, содержащейся в государственных информационных системах.</w:t>
      </w:r>
    </w:p>
    <w:p w:rsidR="00CD0EA2" w:rsidRDefault="00CD0EA2">
      <w:pPr>
        <w:pStyle w:val="ConsPlusNormal"/>
        <w:spacing w:before="220"/>
        <w:ind w:firstLine="540"/>
        <w:jc w:val="both"/>
      </w:pPr>
      <w:bookmarkStart w:id="2" w:name="P51"/>
      <w:bookmarkEnd w:id="2"/>
      <w:r>
        <w:t>5. При проведении закрытых электронных процедур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передаваемая информация, содержащая сведения, составляющие государственную тайну, шифруется с использованием шифровальных (криптографических) средств, сертифицированных по требованиям к безопасности информации федерального органа исполнительной власти, уполномоченного в области обеспечения безопасности, образующих сеть шифрованной связи 1 класса. Эта информация хранится на специализированной электронной площадке в шифрованном виде.</w:t>
      </w:r>
    </w:p>
    <w:p w:rsidR="00CD0EA2" w:rsidRDefault="00CD0EA2">
      <w:pPr>
        <w:pStyle w:val="ConsPlusNormal"/>
        <w:spacing w:before="220"/>
        <w:ind w:firstLine="540"/>
        <w:jc w:val="both"/>
      </w:pPr>
      <w:r>
        <w:t>Передача такой информации осуществляется в шифрованном виде по каналам связи, защищенным с использованием шифровальных (криптографических) средств, сертифицированных по требованиям к безопасности информации федерального органа исполнительной власти, уполномоченного в области обеспечения безопасности.</w:t>
      </w:r>
    </w:p>
    <w:p w:rsidR="00CD0EA2" w:rsidRDefault="00CD0EA2">
      <w:pPr>
        <w:pStyle w:val="ConsPlusNormal"/>
        <w:spacing w:before="220"/>
        <w:ind w:firstLine="540"/>
        <w:jc w:val="both"/>
      </w:pPr>
      <w:r>
        <w:t>6.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 уполномоченным в области обеспечения безопасности.</w:t>
      </w:r>
    </w:p>
    <w:p w:rsidR="00CD0EA2" w:rsidRDefault="00CD0EA2">
      <w:pPr>
        <w:pStyle w:val="ConsPlusNormal"/>
        <w:spacing w:before="220"/>
        <w:ind w:firstLine="540"/>
        <w:jc w:val="both"/>
      </w:pPr>
      <w:r>
        <w:t>7. Организация и обеспечение безопасности шифрованной связи, учет шифровальных (криптографических) средств, ключевой документации, других документов, определяющих безопасность шифрованной связи, должны соответствовать требованиям, установленным нормативными правовыми актами Российской Федерации в области организации и обеспечения безопасности шифрованной связи.</w:t>
      </w:r>
    </w:p>
    <w:p w:rsidR="00CD0EA2" w:rsidRDefault="00CD0EA2">
      <w:pPr>
        <w:pStyle w:val="ConsPlusNormal"/>
        <w:spacing w:before="220"/>
        <w:ind w:firstLine="540"/>
        <w:jc w:val="both"/>
      </w:pPr>
      <w:bookmarkStart w:id="3" w:name="P55"/>
      <w:bookmarkEnd w:id="3"/>
      <w:r>
        <w:t xml:space="preserve">8. Документы и информация, связанные с проведением закрытых электронных процедур,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программно-аппаратных средств специализированной электронной площадки, </w:t>
      </w:r>
      <w:r>
        <w:lastRenderedPageBreak/>
        <w:t xml:space="preserve">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w:t>
      </w:r>
      <w:hyperlink w:anchor="P150" w:history="1">
        <w:r>
          <w:rPr>
            <w:color w:val="0000FF"/>
          </w:rPr>
          <w:t>пунктом 35</w:t>
        </w:r>
      </w:hyperlink>
      <w:r>
        <w:t xml:space="preserve"> настоящего Положения.</w:t>
      </w:r>
    </w:p>
    <w:p w:rsidR="00CD0EA2" w:rsidRDefault="00CD0EA2">
      <w:pPr>
        <w:pStyle w:val="ConsPlusNormal"/>
        <w:spacing w:before="220"/>
        <w:ind w:firstLine="540"/>
        <w:jc w:val="both"/>
      </w:pPr>
      <w:r>
        <w:t xml:space="preserve">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 в отношении которых осуществляется контроль содержащейся в них информации, предусмотренный </w:t>
      </w:r>
      <w:hyperlink r:id="rId15" w:history="1">
        <w:r>
          <w:rPr>
            <w:color w:val="0000FF"/>
          </w:rPr>
          <w:t>частью 5 статьи 99</w:t>
        </w:r>
      </w:hyperlink>
      <w:r>
        <w:t xml:space="preserve"> Федерального закона, направляются на специализированную электронную площадку и размещаются на ней после осуществления указанного контроля в порядке, установленном в соответствии с </w:t>
      </w:r>
      <w:hyperlink r:id="rId16" w:history="1">
        <w:r>
          <w:rPr>
            <w:color w:val="0000FF"/>
          </w:rPr>
          <w:t>частью 6</w:t>
        </w:r>
      </w:hyperlink>
      <w:r>
        <w:t xml:space="preserve"> указанной статьи, при условии соответствия этих документов и информации требованиям, установленным </w:t>
      </w:r>
      <w:hyperlink r:id="rId17" w:history="1">
        <w:r>
          <w:rPr>
            <w:color w:val="0000FF"/>
          </w:rPr>
          <w:t>частью 5 статьи 99</w:t>
        </w:r>
      </w:hyperlink>
      <w:r>
        <w:t xml:space="preserve"> Федерального закона.</w:t>
      </w:r>
    </w:p>
    <w:p w:rsidR="00CD0EA2" w:rsidRDefault="00CD0EA2">
      <w:pPr>
        <w:pStyle w:val="ConsPlusNormal"/>
        <w:spacing w:before="220"/>
        <w:ind w:firstLine="540"/>
        <w:jc w:val="both"/>
      </w:pPr>
      <w:bookmarkStart w:id="4" w:name="P57"/>
      <w:bookmarkEnd w:id="4"/>
      <w:r>
        <w:t>9. Документы и информация, направляемые в форме электронных документов заказчиком, оператором специализированной электронной площадки, а также участниками закупок, подписываются усиленной квалифицированной электронной подписью (далее - усиленная электронная подпись) лица, имеющего право действовать от имени соответственно заказчика, оператора специализированной электронной площадки или участника закупки.</w:t>
      </w:r>
    </w:p>
    <w:p w:rsidR="00CD0EA2" w:rsidRDefault="00CD0EA2">
      <w:pPr>
        <w:pStyle w:val="ConsPlusNormal"/>
        <w:ind w:firstLine="540"/>
        <w:jc w:val="both"/>
      </w:pPr>
    </w:p>
    <w:p w:rsidR="00CD0EA2" w:rsidRDefault="00CD0EA2">
      <w:pPr>
        <w:pStyle w:val="ConsPlusTitle"/>
        <w:jc w:val="center"/>
        <w:outlineLvl w:val="1"/>
      </w:pPr>
      <w:r>
        <w:t>II. Аккредитация участников закупок на специализированной</w:t>
      </w:r>
    </w:p>
    <w:p w:rsidR="00CD0EA2" w:rsidRDefault="00CD0EA2">
      <w:pPr>
        <w:pStyle w:val="ConsPlusTitle"/>
        <w:jc w:val="center"/>
      </w:pPr>
      <w:r>
        <w:t>электронной площадке</w:t>
      </w:r>
    </w:p>
    <w:p w:rsidR="00CD0EA2" w:rsidRDefault="00CD0EA2">
      <w:pPr>
        <w:pStyle w:val="ConsPlusNormal"/>
        <w:jc w:val="center"/>
      </w:pPr>
    </w:p>
    <w:p w:rsidR="00CD0EA2" w:rsidRDefault="00CD0EA2">
      <w:pPr>
        <w:pStyle w:val="ConsPlusNormal"/>
        <w:ind w:firstLine="540"/>
        <w:jc w:val="both"/>
      </w:pPr>
      <w:r>
        <w:t>10. К участию в закрытых электронных процедурах допускаются участники закупок, которые аккредитованы на специализированной электронной площадке. Для участия в закрытых электронных процедурах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участник закупки должен иметь кроме аккредитации на специализированной электронной площадке лицензию на проведение работ с использованием сведений, составляющих государственную тайну (с указанием соответствующей степени секретности), а также должен быть подключен к сети шифрованной связи специализированной электронной площадки.</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11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bookmarkStart w:id="5" w:name="P65"/>
      <w:bookmarkEnd w:id="5"/>
      <w:r>
        <w:t>11. Для получения аккредитации на специализированной электронной площадке участник закупки представляет оператору специализированной электронной площадки следующие документы и информацию:</w:t>
      </w:r>
    </w:p>
    <w:p w:rsidR="00CD0EA2" w:rsidRDefault="00CD0EA2">
      <w:pPr>
        <w:pStyle w:val="ConsPlusNormal"/>
        <w:spacing w:before="220"/>
        <w:ind w:firstLine="540"/>
        <w:jc w:val="both"/>
      </w:pPr>
      <w:bookmarkStart w:id="6" w:name="P66"/>
      <w:bookmarkEnd w:id="6"/>
      <w:r>
        <w:t>а) заявление участника закупки о его аккредитации на специализированной электронной площадке;</w:t>
      </w:r>
    </w:p>
    <w:p w:rsidR="00CD0EA2" w:rsidRDefault="00CD0EA2">
      <w:pPr>
        <w:pStyle w:val="ConsPlusNormal"/>
        <w:spacing w:before="220"/>
        <w:ind w:firstLine="540"/>
        <w:jc w:val="both"/>
      </w:pPr>
      <w:bookmarkStart w:id="7" w:name="P67"/>
      <w:bookmarkEnd w:id="7"/>
      <w:r>
        <w:t xml:space="preserve">б)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6 месяцев до даты обращения с заявлением, указанным в </w:t>
      </w:r>
      <w:hyperlink w:anchor="P66" w:history="1">
        <w:r>
          <w:rPr>
            <w:color w:val="0000FF"/>
          </w:rPr>
          <w:t>подпункте "а"</w:t>
        </w:r>
      </w:hyperlink>
      <w:r>
        <w:t xml:space="preserve"> настоящего пункта, копия документа, удостоверяющего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D0EA2" w:rsidRDefault="00CD0EA2">
      <w:pPr>
        <w:pStyle w:val="ConsPlusNormal"/>
        <w:spacing w:before="220"/>
        <w:ind w:firstLine="540"/>
        <w:jc w:val="both"/>
      </w:pPr>
      <w:r>
        <w:t>в) копии учредительных документов участника закупки (для юридического лица), копия документа, удостоверяющего личность участника закупки (для физического лица);</w:t>
      </w:r>
    </w:p>
    <w:p w:rsidR="00CD0EA2" w:rsidRDefault="00CD0EA2">
      <w:pPr>
        <w:pStyle w:val="ConsPlusNormal"/>
        <w:spacing w:before="220"/>
        <w:ind w:firstLine="540"/>
        <w:jc w:val="both"/>
      </w:pPr>
      <w:r>
        <w:t xml:space="preserve">г) копии документов, подтверждающих полномочия лица на получение аккредитации от </w:t>
      </w:r>
      <w:r>
        <w:lastRenderedPageBreak/>
        <w:t>имени участника закупки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закупки без доверенности для получения аккредитации (далее - руководитель). В случае если от имени участника закупки действует иное лицо, также представляется доверенность на осуществление от имени такого участника закупки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D0EA2" w:rsidRDefault="00CD0EA2">
      <w:pPr>
        <w:pStyle w:val="ConsPlusNormal"/>
        <w:spacing w:before="220"/>
        <w:ind w:firstLine="540"/>
        <w:jc w:val="both"/>
      </w:pPr>
      <w:r>
        <w:t>д) копии документов, подтверждающих полномочия руководителя. В случае если от имени этого участника закупки действует иное лицо, также представляется доверенность, выданная физическому лицу на осуществление от имени этого участника закупки действий по участию в закрытых электронных процедурах (в том числе на регистрацию на таких закрытых электронных процедурах),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D0EA2" w:rsidRDefault="00CD0EA2">
      <w:pPr>
        <w:pStyle w:val="ConsPlusNormal"/>
        <w:spacing w:before="220"/>
        <w:ind w:firstLine="540"/>
        <w:jc w:val="both"/>
      </w:pPr>
      <w:bookmarkStart w:id="8" w:name="P71"/>
      <w:bookmarkEnd w:id="8"/>
      <w:r>
        <w:t>е)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p>
    <w:p w:rsidR="00CD0EA2" w:rsidRDefault="00CD0EA2">
      <w:pPr>
        <w:pStyle w:val="ConsPlusNormal"/>
        <w:spacing w:before="220"/>
        <w:ind w:firstLine="540"/>
        <w:jc w:val="both"/>
      </w:pPr>
      <w:r>
        <w:t>ж) адрес электронной почты участника закупки для направления оператором специализированной электронной площадки уведомлений, предусмотренных настоящим Положением, и иной информации, связанной с проведением на специализированной электронной площадке закрытых электронных процедур;</w:t>
      </w:r>
    </w:p>
    <w:p w:rsidR="00CD0EA2" w:rsidRDefault="00CD0EA2">
      <w:pPr>
        <w:pStyle w:val="ConsPlusNormal"/>
        <w:spacing w:before="220"/>
        <w:ind w:firstLine="540"/>
        <w:jc w:val="both"/>
      </w:pPr>
      <w:bookmarkStart w:id="9" w:name="P73"/>
      <w:bookmarkEnd w:id="9"/>
      <w:r>
        <w:t>з) решение об одобрении или о совершении по результатам закрытых электронных процедур сделок от имени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12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r>
        <w:t xml:space="preserve">12. Не допускается требовать от участника закупки представления для прохождения аккредитации документов и информации, не указанных в </w:t>
      </w:r>
      <w:hyperlink w:anchor="P65" w:history="1">
        <w:r>
          <w:rPr>
            <w:color w:val="0000FF"/>
          </w:rPr>
          <w:t>пункте 11</w:t>
        </w:r>
      </w:hyperlink>
      <w:r>
        <w:t xml:space="preserve"> настоящего Положения.</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13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bookmarkStart w:id="10" w:name="P79"/>
      <w:bookmarkEnd w:id="10"/>
      <w:r>
        <w:t xml:space="preserve">13. Оператор специализированной электронной площадки осуществляет аккредитацию участника закупки или отказывает ему в аккредитации по основаниям, предусмотренным </w:t>
      </w:r>
      <w:hyperlink w:anchor="P83" w:history="1">
        <w:r>
          <w:rPr>
            <w:color w:val="0000FF"/>
          </w:rPr>
          <w:t>пунктом 14</w:t>
        </w:r>
      </w:hyperlink>
      <w:r>
        <w:t xml:space="preserve"> настоящего Положения, с направлением уведомления о принятом решении в течение 5 рабочих дней со дня поступления от участника закупки документов и информации, указанных в </w:t>
      </w:r>
      <w:hyperlink w:anchor="P65" w:history="1">
        <w:r>
          <w:rPr>
            <w:color w:val="0000FF"/>
          </w:rPr>
          <w:t>пункте 11</w:t>
        </w:r>
      </w:hyperlink>
      <w:r>
        <w:t xml:space="preserve"> настоящего Положения.</w:t>
      </w:r>
    </w:p>
    <w:p w:rsidR="00CD0EA2" w:rsidRDefault="00CD0EA2">
      <w:pPr>
        <w:pStyle w:val="ConsPlusNormal"/>
        <w:spacing w:before="220"/>
        <w:ind w:firstLine="540"/>
        <w:jc w:val="both"/>
      </w:pPr>
      <w:r>
        <w:t xml:space="preserve">Отказ участникам закупки в аккредитации на специализированной электронной площадке по основаниям, не указанным в </w:t>
      </w:r>
      <w:hyperlink w:anchor="P83" w:history="1">
        <w:r>
          <w:rPr>
            <w:color w:val="0000FF"/>
          </w:rPr>
          <w:t>пункте 14</w:t>
        </w:r>
      </w:hyperlink>
      <w:r>
        <w:t xml:space="preserve"> настоящего Положения, не допускается.</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14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bookmarkStart w:id="11" w:name="P83"/>
      <w:bookmarkEnd w:id="11"/>
      <w:r>
        <w:t xml:space="preserve">14. Оператор специализированной электронной площадки отказывает участнику закупки в аккредитации в случае непредставления им документов и информации, указанных в </w:t>
      </w:r>
      <w:hyperlink w:anchor="P67" w:history="1">
        <w:r>
          <w:rPr>
            <w:color w:val="0000FF"/>
          </w:rPr>
          <w:t>подпунктах "б"</w:t>
        </w:r>
      </w:hyperlink>
      <w:r>
        <w:t xml:space="preserve"> - </w:t>
      </w:r>
      <w:hyperlink w:anchor="P73" w:history="1">
        <w:r>
          <w:rPr>
            <w:color w:val="0000FF"/>
          </w:rPr>
          <w:t>"з" пункта 11</w:t>
        </w:r>
      </w:hyperlink>
      <w:r>
        <w:t xml:space="preserve"> настоящего Положения, или в случае представления документов, не соответствующих требованиям, установленным законодательством Российской Федерации.</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15 Положения </w:t>
            </w:r>
            <w:hyperlink w:anchor="P23" w:history="1">
              <w:r>
                <w:rPr>
                  <w:color w:val="0000FF"/>
                </w:rPr>
                <w:t>вступает</w:t>
              </w:r>
            </w:hyperlink>
            <w:r>
              <w:rPr>
                <w:color w:val="392C69"/>
              </w:rPr>
              <w:t xml:space="preserve"> в силу с 01.01.2020.</w:t>
            </w:r>
          </w:p>
        </w:tc>
      </w:tr>
    </w:tbl>
    <w:p w:rsidR="00CD0EA2" w:rsidRDefault="00CD0EA2">
      <w:pPr>
        <w:pStyle w:val="ConsPlusNormal"/>
        <w:spacing w:before="280"/>
        <w:ind w:firstLine="540"/>
        <w:jc w:val="both"/>
      </w:pPr>
      <w:bookmarkStart w:id="12" w:name="P86"/>
      <w:bookmarkEnd w:id="12"/>
      <w:r>
        <w:t xml:space="preserve">15. Аккредитация на специализированной электронной площадке участника закупки, зарегистрированного в единой информационной системе в электронной форме в порядке, определенном в соответствии с </w:t>
      </w:r>
      <w:hyperlink r:id="rId18" w:history="1">
        <w:r>
          <w:rPr>
            <w:color w:val="0000FF"/>
          </w:rPr>
          <w:t>частью 1 статьи 24.2</w:t>
        </w:r>
      </w:hyperlink>
      <w:r>
        <w:t xml:space="preserve"> Федерального закона (далее - участник закупки, зарегистрированный в единой информационной системе),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 а также документов и информации в отношении этого участника закупок, содержащихся в едином реестре участников закупок, порядок ведения которого утверждается в соответствии с </w:t>
      </w:r>
      <w:hyperlink r:id="rId19" w:history="1">
        <w:r>
          <w:rPr>
            <w:color w:val="0000FF"/>
          </w:rPr>
          <w:t>частью 11 статьи 24.2</w:t>
        </w:r>
      </w:hyperlink>
      <w:r>
        <w:t xml:space="preserve"> Федерального закона (далее - единый реестр участников закупок).</w:t>
      </w:r>
    </w:p>
    <w:p w:rsidR="00CD0EA2" w:rsidRDefault="00CD0EA2">
      <w:pPr>
        <w:pStyle w:val="ConsPlusNormal"/>
        <w:spacing w:before="220"/>
        <w:ind w:firstLine="540"/>
        <w:jc w:val="both"/>
      </w:pPr>
      <w:r>
        <w:t>В заявлении участника закупки, зарегистрированного в единой информационной системе,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 предусмотренных настоящим Положением, и иной информации, связанной с проведением на специализированной электронной площадке закрытых электронных процедур.</w:t>
      </w:r>
    </w:p>
    <w:p w:rsidR="00CD0EA2" w:rsidRDefault="00CD0EA2">
      <w:pPr>
        <w:pStyle w:val="ConsPlusNormal"/>
        <w:spacing w:before="220"/>
        <w:ind w:firstLine="540"/>
        <w:jc w:val="both"/>
      </w:pPr>
      <w:r>
        <w:t xml:space="preserve">Оператор специализированной электронной площадки осуществляет аккредитацию участника закупки, зарегистрированного в единой информационной системе, или отказывает ему в аккредитации в случае, предусмотренном </w:t>
      </w:r>
      <w:hyperlink w:anchor="P89" w:history="1">
        <w:r>
          <w:rPr>
            <w:color w:val="0000FF"/>
          </w:rPr>
          <w:t>абзацем четвертым</w:t>
        </w:r>
      </w:hyperlink>
      <w:r>
        <w:t xml:space="preserve"> настоящего пункта,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w:t>
      </w:r>
    </w:p>
    <w:p w:rsidR="00CD0EA2" w:rsidRDefault="00CD0EA2">
      <w:pPr>
        <w:pStyle w:val="ConsPlusNormal"/>
        <w:spacing w:before="220"/>
        <w:ind w:firstLine="540"/>
        <w:jc w:val="both"/>
      </w:pPr>
      <w:bookmarkStart w:id="13" w:name="P89"/>
      <w:bookmarkEnd w:id="13"/>
      <w:r>
        <w:t>Оператор специализированной электронной площадки отказывает участнику закупки в аккредитации в случае установления факта отсутствия регистрации этого участника закупки в единой информационной системе в электронной форме.</w:t>
      </w:r>
    </w:p>
    <w:p w:rsidR="00CD0EA2" w:rsidRDefault="00CD0EA2">
      <w:pPr>
        <w:pStyle w:val="ConsPlusNormal"/>
        <w:spacing w:before="220"/>
        <w:ind w:firstLine="540"/>
        <w:jc w:val="both"/>
      </w:pPr>
      <w:r>
        <w:t xml:space="preserve">16. При принятии оператором специализированной электронной площадки решения об отказе участнику закупки в аккредитации уведомление, предусмотренное </w:t>
      </w:r>
      <w:hyperlink w:anchor="P79" w:history="1">
        <w:r>
          <w:rPr>
            <w:color w:val="0000FF"/>
          </w:rPr>
          <w:t>пунктом 13</w:t>
        </w:r>
      </w:hyperlink>
      <w:r>
        <w:t xml:space="preserve"> или </w:t>
      </w:r>
      <w:hyperlink w:anchor="P86" w:history="1">
        <w:r>
          <w:rPr>
            <w:color w:val="0000FF"/>
          </w:rPr>
          <w:t>пунктом 15</w:t>
        </w:r>
      </w:hyperlink>
      <w:r>
        <w:t xml:space="preserve"> настоящего Положения, должно содержать также указание на основания принятия этого решения, предусмотренные </w:t>
      </w:r>
      <w:hyperlink w:anchor="P83" w:history="1">
        <w:r>
          <w:rPr>
            <w:color w:val="0000FF"/>
          </w:rPr>
          <w:t>пунктом 14</w:t>
        </w:r>
      </w:hyperlink>
      <w:r>
        <w:t xml:space="preserve"> или </w:t>
      </w:r>
      <w:hyperlink w:anchor="P86" w:history="1">
        <w:r>
          <w:rPr>
            <w:color w:val="0000FF"/>
          </w:rPr>
          <w:t>пунктом 15</w:t>
        </w:r>
      </w:hyperlink>
      <w:r>
        <w:t xml:space="preserve"> настоящего Положения.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 предусмотренном </w:t>
      </w:r>
      <w:hyperlink w:anchor="P65" w:history="1">
        <w:r>
          <w:rPr>
            <w:color w:val="0000FF"/>
          </w:rPr>
          <w:t>пунктом 11</w:t>
        </w:r>
      </w:hyperlink>
      <w:r>
        <w:t xml:space="preserve"> или </w:t>
      </w:r>
      <w:hyperlink w:anchor="P86" w:history="1">
        <w:r>
          <w:rPr>
            <w:color w:val="0000FF"/>
          </w:rPr>
          <w:t>пунктом 15</w:t>
        </w:r>
      </w:hyperlink>
      <w:r>
        <w:t xml:space="preserve"> настоящего Положения.</w:t>
      </w:r>
    </w:p>
    <w:p w:rsidR="00CD0EA2" w:rsidRDefault="00CD0EA2">
      <w:pPr>
        <w:pStyle w:val="ConsPlusNormal"/>
        <w:spacing w:before="220"/>
        <w:ind w:firstLine="540"/>
        <w:jc w:val="both"/>
      </w:pPr>
      <w:r>
        <w:t>17.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w:t>
      </w:r>
    </w:p>
    <w:p w:rsidR="00CD0EA2" w:rsidRDefault="00CD0EA2">
      <w:pPr>
        <w:pStyle w:val="ConsPlusNormal"/>
        <w:spacing w:before="220"/>
        <w:ind w:firstLine="540"/>
        <w:jc w:val="both"/>
      </w:pPr>
      <w:r>
        <w:t xml:space="preserve">Участник закупки, аккредитованный на специализированной электронной площадке, </w:t>
      </w:r>
      <w:r>
        <w:lastRenderedPageBreak/>
        <w:t>приобретает право доступа к закрытым электронным процедурам, осуществляемым на этой специализированной электронной площадке в период действия аккредитации, и право участия в этих процедурах (далее - участник закрытых электронных процедур).</w:t>
      </w:r>
    </w:p>
    <w:p w:rsidR="00CD0EA2" w:rsidRDefault="00CD0EA2">
      <w:pPr>
        <w:pStyle w:val="ConsPlusNormal"/>
        <w:spacing w:before="220"/>
        <w:ind w:firstLine="540"/>
        <w:jc w:val="both"/>
      </w:pPr>
      <w:r>
        <w:t xml:space="preserve">При этом доступ к закрытым электронным процедурам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обеспечивается участнику закрытых электронных процедур при наличии у него лицензии, предусмотренной </w:t>
      </w:r>
      <w:hyperlink w:anchor="P120" w:history="1">
        <w:r>
          <w:rPr>
            <w:color w:val="0000FF"/>
          </w:rPr>
          <w:t>подпунктом "д" пункта 23</w:t>
        </w:r>
      </w:hyperlink>
      <w:r>
        <w:t xml:space="preserve"> настоящего Положения, после подключения его к сети шифрованной связи специализированной электронной площадки.</w:t>
      </w:r>
    </w:p>
    <w:p w:rsidR="00CD0EA2" w:rsidRDefault="00CD0EA2">
      <w:pPr>
        <w:pStyle w:val="ConsPlusNormal"/>
        <w:spacing w:before="220"/>
        <w:ind w:firstLine="540"/>
        <w:jc w:val="both"/>
      </w:pPr>
      <w:r>
        <w:t>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 При этом он вправе пройти аккредитацию на специализированной электронной площадке на новый срок в порядке, установленном настоящим Положением, не ранее чем за 6 месяцев до даты окончания срока ранее полученной аккредитации.</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18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bookmarkStart w:id="14" w:name="P97"/>
      <w:bookmarkEnd w:id="14"/>
      <w:r>
        <w:t xml:space="preserve">18. В случае внесения изменений в документы и информацию, указанные в </w:t>
      </w:r>
      <w:hyperlink w:anchor="P67" w:history="1">
        <w:r>
          <w:rPr>
            <w:color w:val="0000FF"/>
          </w:rPr>
          <w:t>подпунктах "б"</w:t>
        </w:r>
      </w:hyperlink>
      <w:r>
        <w:t xml:space="preserve"> - </w:t>
      </w:r>
      <w:hyperlink w:anchor="P73" w:history="1">
        <w:r>
          <w:rPr>
            <w:color w:val="0000FF"/>
          </w:rPr>
          <w:t>"з" пункта 11</w:t>
        </w:r>
      </w:hyperlink>
      <w:r>
        <w:t xml:space="preserve"> настоящего Положения, замены или прекращения действия этих документов (в том числе замены или прекращения действия сертификата ключа проверки усиленной электронной подписи) либо выдачи участником закрытых электронных процедур новых доверенностей на осуществление от его имени действий, связанных с осуществлением таких процедур, этот участник незамедлительно направляет оператору специализированной электронной площадки новые документы и информацию, уведомление о прекращении действия указанных в </w:t>
      </w:r>
      <w:hyperlink w:anchor="P67" w:history="1">
        <w:r>
          <w:rPr>
            <w:color w:val="0000FF"/>
          </w:rPr>
          <w:t>подпунктах "б"</w:t>
        </w:r>
      </w:hyperlink>
      <w:r>
        <w:t xml:space="preserve"> - </w:t>
      </w:r>
      <w:hyperlink w:anchor="P73" w:history="1">
        <w:r>
          <w:rPr>
            <w:color w:val="0000FF"/>
          </w:rPr>
          <w:t>"з" пункта 11</w:t>
        </w:r>
      </w:hyperlink>
      <w:r>
        <w:t xml:space="preserve"> настоящего Положения документов, прекращении действия сертификата ключа проверки усиленной электронной подписи.</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19 Положения </w:t>
            </w:r>
            <w:hyperlink w:anchor="P23" w:history="1">
              <w:r>
                <w:rPr>
                  <w:color w:val="0000FF"/>
                </w:rPr>
                <w:t>применяется</w:t>
              </w:r>
            </w:hyperlink>
            <w:r>
              <w:rPr>
                <w:color w:val="392C69"/>
              </w:rPr>
              <w:t xml:space="preserve"> по 31.12.2019 включительно.</w:t>
            </w:r>
          </w:p>
        </w:tc>
      </w:tr>
    </w:tbl>
    <w:p w:rsidR="00CD0EA2" w:rsidRDefault="00CD0EA2">
      <w:pPr>
        <w:pStyle w:val="ConsPlusNormal"/>
        <w:spacing w:before="280"/>
        <w:ind w:firstLine="540"/>
        <w:jc w:val="both"/>
      </w:pPr>
      <w:bookmarkStart w:id="15" w:name="P100"/>
      <w:bookmarkEnd w:id="15"/>
      <w:r>
        <w:t xml:space="preserve">19. Оператор специализированной электронной площадки в течение 1 часа с момента получения уведомлений, документов и информации, предусмотренных </w:t>
      </w:r>
      <w:hyperlink w:anchor="P97" w:history="1">
        <w:r>
          <w:rPr>
            <w:color w:val="0000FF"/>
          </w:rPr>
          <w:t>пунктом 18</w:t>
        </w:r>
      </w:hyperlink>
      <w:r>
        <w:t xml:space="preserve"> настоящего Положения, обеспечивает размещение указанных документов и информации на специализированной электронной площадке или внесение изменений в документы и информацию, представленные в соответствии с </w:t>
      </w:r>
      <w:hyperlink w:anchor="P67" w:history="1">
        <w:r>
          <w:rPr>
            <w:color w:val="0000FF"/>
          </w:rPr>
          <w:t>подпунктами "б"</w:t>
        </w:r>
      </w:hyperlink>
      <w:r>
        <w:t xml:space="preserve"> - </w:t>
      </w:r>
      <w:hyperlink w:anchor="P73" w:history="1">
        <w:r>
          <w:rPr>
            <w:color w:val="0000FF"/>
          </w:rPr>
          <w:t>"з" пункта 11</w:t>
        </w:r>
      </w:hyperlink>
      <w:r>
        <w:t xml:space="preserve"> настоящего Положения, с указанием даты и времени поступления указанных уведомлений, документов и информации.</w:t>
      </w:r>
    </w:p>
    <w:p w:rsidR="00CD0EA2" w:rsidRDefault="00CD0EA2">
      <w:pPr>
        <w:pStyle w:val="ConsPlusNormal"/>
        <w:spacing w:before="220"/>
        <w:ind w:firstLine="540"/>
        <w:jc w:val="both"/>
      </w:pPr>
      <w:r>
        <w:t>При этом оператор специализированной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CD0EA2" w:rsidRDefault="00CD0E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0EA2">
        <w:trPr>
          <w:jc w:val="center"/>
        </w:trPr>
        <w:tc>
          <w:tcPr>
            <w:tcW w:w="9294" w:type="dxa"/>
            <w:tcBorders>
              <w:top w:val="nil"/>
              <w:left w:val="single" w:sz="24" w:space="0" w:color="CED3F1"/>
              <w:bottom w:val="nil"/>
              <w:right w:val="single" w:sz="24" w:space="0" w:color="F4F3F8"/>
            </w:tcBorders>
            <w:shd w:val="clear" w:color="auto" w:fill="F4F3F8"/>
          </w:tcPr>
          <w:p w:rsidR="00CD0EA2" w:rsidRDefault="00CD0EA2">
            <w:pPr>
              <w:pStyle w:val="ConsPlusNormal"/>
              <w:jc w:val="both"/>
            </w:pPr>
            <w:r>
              <w:rPr>
                <w:color w:val="392C69"/>
              </w:rPr>
              <w:t>КонсультантПлюс: примечание.</w:t>
            </w:r>
          </w:p>
          <w:p w:rsidR="00CD0EA2" w:rsidRDefault="00CD0EA2">
            <w:pPr>
              <w:pStyle w:val="ConsPlusNormal"/>
              <w:jc w:val="both"/>
            </w:pPr>
            <w:r>
              <w:rPr>
                <w:color w:val="392C69"/>
              </w:rPr>
              <w:t xml:space="preserve">П. 20 Положения </w:t>
            </w:r>
            <w:hyperlink w:anchor="P23" w:history="1">
              <w:r>
                <w:rPr>
                  <w:color w:val="0000FF"/>
                </w:rPr>
                <w:t>вступает</w:t>
              </w:r>
            </w:hyperlink>
            <w:r>
              <w:rPr>
                <w:color w:val="392C69"/>
              </w:rPr>
              <w:t xml:space="preserve"> в силу с 01.01.2020</w:t>
            </w:r>
          </w:p>
        </w:tc>
      </w:tr>
    </w:tbl>
    <w:p w:rsidR="00CD0EA2" w:rsidRDefault="00CD0EA2">
      <w:pPr>
        <w:pStyle w:val="ConsPlusNormal"/>
        <w:spacing w:before="280"/>
        <w:ind w:firstLine="540"/>
        <w:jc w:val="both"/>
      </w:pPr>
      <w:bookmarkStart w:id="16" w:name="P104"/>
      <w:bookmarkEnd w:id="16"/>
      <w:r>
        <w:t xml:space="preserve">20. Внесение изменений в документы и информацию, содержащиеся в едином реестре </w:t>
      </w:r>
      <w:r>
        <w:lastRenderedPageBreak/>
        <w:t xml:space="preserve">участников закупок, осуществляется в порядке, утверждаемом в соответствии с </w:t>
      </w:r>
      <w:hyperlink r:id="rId20" w:history="1">
        <w:r>
          <w:rPr>
            <w:color w:val="0000FF"/>
          </w:rPr>
          <w:t>частью 11 статьи 24.2</w:t>
        </w:r>
      </w:hyperlink>
      <w:r>
        <w:t xml:space="preserve"> Федерального закона. 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 который в течение 1 часа с момента получения в порядке информационного взаимодействия с единой информационной системой этих документов и информации, содержащихся в едином реестре участников закупок, обеспечивает их размещение на специализированной электронной площадке.</w:t>
      </w:r>
    </w:p>
    <w:p w:rsidR="00CD0EA2" w:rsidRDefault="00CD0EA2">
      <w:pPr>
        <w:pStyle w:val="ConsPlusNormal"/>
        <w:spacing w:before="220"/>
        <w:ind w:firstLine="540"/>
        <w:jc w:val="both"/>
      </w:pPr>
      <w:r>
        <w:t>21. Участник закупки, участник закрытых электронных процедур несут ответственность в соответствии с законодательством Российской Федерации:</w:t>
      </w:r>
    </w:p>
    <w:p w:rsidR="00CD0EA2" w:rsidRDefault="00CD0EA2">
      <w:pPr>
        <w:pStyle w:val="ConsPlusNormal"/>
        <w:spacing w:before="220"/>
        <w:ind w:firstLine="540"/>
        <w:jc w:val="both"/>
      </w:pPr>
      <w:bookmarkStart w:id="17" w:name="P106"/>
      <w:bookmarkEnd w:id="17"/>
      <w:r>
        <w:t xml:space="preserve">а) за недостоверность документов и информации, представляемых в соответствии с </w:t>
      </w:r>
      <w:hyperlink w:anchor="P65" w:history="1">
        <w:r>
          <w:rPr>
            <w:color w:val="0000FF"/>
          </w:rPr>
          <w:t>пунктами 11</w:t>
        </w:r>
      </w:hyperlink>
      <w:r>
        <w:t xml:space="preserve"> и </w:t>
      </w:r>
      <w:hyperlink w:anchor="P97" w:history="1">
        <w:r>
          <w:rPr>
            <w:color w:val="0000FF"/>
          </w:rPr>
          <w:t>18</w:t>
        </w:r>
      </w:hyperlink>
      <w:r>
        <w:t xml:space="preserve"> настоящего Положения, в том числе сертификата ключа проверки усиленной электронной подписи, за несоответствие указанных документов и информации требованиям, установленным законодательством Российской Федерации;</w:t>
      </w:r>
    </w:p>
    <w:p w:rsidR="00CD0EA2" w:rsidRDefault="00CD0EA2">
      <w:pPr>
        <w:pStyle w:val="ConsPlusNormal"/>
        <w:spacing w:before="220"/>
        <w:ind w:firstLine="540"/>
        <w:jc w:val="both"/>
      </w:pPr>
      <w:r>
        <w:t xml:space="preserve">б) за действия, совершенные на основании документов и информации, указанных в </w:t>
      </w:r>
      <w:hyperlink w:anchor="P106" w:history="1">
        <w:r>
          <w:rPr>
            <w:color w:val="0000FF"/>
          </w:rPr>
          <w:t>подпункте "а"</w:t>
        </w:r>
      </w:hyperlink>
      <w:r>
        <w:t xml:space="preserve"> настоящего пункта;</w:t>
      </w:r>
    </w:p>
    <w:p w:rsidR="00CD0EA2" w:rsidRDefault="00CD0EA2">
      <w:pPr>
        <w:pStyle w:val="ConsPlusNormal"/>
        <w:spacing w:before="220"/>
        <w:ind w:firstLine="540"/>
        <w:jc w:val="both"/>
      </w:pPr>
      <w:r>
        <w:t xml:space="preserve">в) за несвоевременное уведомление оператора специализированной электронной площадки о внесении изменений в документы и информацию, представляемые в соответствии с </w:t>
      </w:r>
      <w:hyperlink w:anchor="P65" w:history="1">
        <w:r>
          <w:rPr>
            <w:color w:val="0000FF"/>
          </w:rPr>
          <w:t>пунктом 11</w:t>
        </w:r>
      </w:hyperlink>
      <w:r>
        <w:t xml:space="preserve"> настоящего Положения, или о прекращении их действия,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(в том числе замены сертификата ключа проверки усиленной электронной подписи) или уведомления о прекращении действия сертификата ключа проверки усиленной электронной подписи.</w:t>
      </w:r>
    </w:p>
    <w:p w:rsidR="00CD0EA2" w:rsidRDefault="00CD0EA2">
      <w:pPr>
        <w:pStyle w:val="ConsPlusNormal"/>
        <w:ind w:firstLine="540"/>
        <w:jc w:val="both"/>
      </w:pPr>
    </w:p>
    <w:p w:rsidR="00CD0EA2" w:rsidRDefault="00CD0EA2">
      <w:pPr>
        <w:pStyle w:val="ConsPlusTitle"/>
        <w:jc w:val="center"/>
        <w:outlineLvl w:val="1"/>
      </w:pPr>
      <w:bookmarkStart w:id="18" w:name="P110"/>
      <w:bookmarkEnd w:id="18"/>
      <w:r>
        <w:t>III. Реестр участников закрытых электронных процедур</w:t>
      </w:r>
    </w:p>
    <w:p w:rsidR="00CD0EA2" w:rsidRDefault="00CD0EA2">
      <w:pPr>
        <w:pStyle w:val="ConsPlusNormal"/>
        <w:jc w:val="center"/>
      </w:pPr>
    </w:p>
    <w:p w:rsidR="00CD0EA2" w:rsidRDefault="00CD0EA2">
      <w:pPr>
        <w:pStyle w:val="ConsPlusNormal"/>
        <w:ind w:firstLine="540"/>
        <w:jc w:val="both"/>
      </w:pPr>
      <w:r>
        <w:t>22. Реестр участников закрытых электронных процедур (далее - реестр) размещается на специализированной электронной площадке.</w:t>
      </w:r>
    </w:p>
    <w:p w:rsidR="00CD0EA2" w:rsidRDefault="00CD0EA2">
      <w:pPr>
        <w:pStyle w:val="ConsPlusNormal"/>
        <w:spacing w:before="220"/>
        <w:ind w:firstLine="540"/>
        <w:jc w:val="both"/>
      </w:pPr>
      <w:r>
        <w:t>Ведение реестра осуществляется оператором специализированной электронной площадки.</w:t>
      </w:r>
    </w:p>
    <w:p w:rsidR="00CD0EA2" w:rsidRDefault="00CD0EA2">
      <w:pPr>
        <w:pStyle w:val="ConsPlusNormal"/>
        <w:spacing w:before="220"/>
        <w:ind w:firstLine="540"/>
        <w:jc w:val="both"/>
      </w:pPr>
      <w:r>
        <w:t>Включению в реестр подлежат все участники закрытых электронных процедур после получения аккредитации на специализированной электронной площадке.</w:t>
      </w:r>
    </w:p>
    <w:p w:rsidR="00CD0EA2" w:rsidRDefault="00CD0EA2">
      <w:pPr>
        <w:pStyle w:val="ConsPlusNormal"/>
        <w:spacing w:before="220"/>
        <w:ind w:firstLine="540"/>
        <w:jc w:val="both"/>
      </w:pPr>
      <w:r>
        <w:t>23. В реестре в отношении каждого участника закрытых электронных процедур должны содержаться следующие документы и информация:</w:t>
      </w:r>
    </w:p>
    <w:p w:rsidR="00CD0EA2" w:rsidRDefault="00CD0EA2">
      <w:pPr>
        <w:pStyle w:val="ConsPlusNormal"/>
        <w:spacing w:before="220"/>
        <w:ind w:firstLine="540"/>
        <w:jc w:val="both"/>
      </w:pPr>
      <w:r>
        <w:t>а) наименование - для юридического лица, фамилия, имя, отчество (при наличии) - для физического лица;</w:t>
      </w:r>
    </w:p>
    <w:p w:rsidR="00CD0EA2" w:rsidRDefault="00CD0EA2">
      <w:pPr>
        <w:pStyle w:val="ConsPlusNormal"/>
        <w:spacing w:before="220"/>
        <w:ind w:firstLine="540"/>
        <w:jc w:val="both"/>
      </w:pPr>
      <w:r>
        <w:t>б) дата направления участнику закрытых электронных процедур уведомления о принятии решения о его аккредитации;</w:t>
      </w:r>
    </w:p>
    <w:p w:rsidR="00CD0EA2" w:rsidRDefault="00CD0EA2">
      <w:pPr>
        <w:pStyle w:val="ConsPlusNormal"/>
        <w:spacing w:before="220"/>
        <w:ind w:firstLine="540"/>
        <w:jc w:val="both"/>
      </w:pPr>
      <w:r>
        <w:t xml:space="preserve">в) документы и информация, представленные участником закрытых электронных процедур для получения аккредитации на специализированной электронной площадке в соответствии с </w:t>
      </w:r>
      <w:hyperlink w:anchor="P67" w:history="1">
        <w:r>
          <w:rPr>
            <w:color w:val="0000FF"/>
          </w:rPr>
          <w:t>подпунктами "б"</w:t>
        </w:r>
      </w:hyperlink>
      <w:r>
        <w:t xml:space="preserve"> - </w:t>
      </w:r>
      <w:hyperlink w:anchor="P71" w:history="1">
        <w:r>
          <w:rPr>
            <w:color w:val="0000FF"/>
          </w:rPr>
          <w:t>"е"</w:t>
        </w:r>
      </w:hyperlink>
      <w:r>
        <w:t xml:space="preserve"> и </w:t>
      </w:r>
      <w:hyperlink w:anchor="P73" w:history="1">
        <w:r>
          <w:rPr>
            <w:color w:val="0000FF"/>
          </w:rPr>
          <w:t>"з" пункта 11</w:t>
        </w:r>
      </w:hyperlink>
      <w:r>
        <w:t xml:space="preserve"> настоящего Положения, либо полученные в отношении участника закупки, зарегистрированного в единой информационной системе, в порядке информационного взаимодействия с единой информационной системой (персональные данные физических лиц - паспортные данные или данные иных документов, удостоверяющих личность в соответствии с законодательством Российской Федерации, идентификационный номер налогоплательщика (при его наличии) - включаются в реестр с учетом требований законодательства Российской Федерации о персональных данных);</w:t>
      </w:r>
    </w:p>
    <w:p w:rsidR="00CD0EA2" w:rsidRDefault="00CD0EA2">
      <w:pPr>
        <w:pStyle w:val="ConsPlusNormal"/>
        <w:spacing w:before="220"/>
        <w:ind w:firstLine="540"/>
        <w:jc w:val="both"/>
      </w:pPr>
      <w:bookmarkStart w:id="19" w:name="P119"/>
      <w:bookmarkEnd w:id="19"/>
      <w:r>
        <w:lastRenderedPageBreak/>
        <w:t>г) дата прекращения действия аккредитации участника закрытых электронных процедур на специализированной электронной площадке;</w:t>
      </w:r>
    </w:p>
    <w:p w:rsidR="00CD0EA2" w:rsidRDefault="00CD0EA2">
      <w:pPr>
        <w:pStyle w:val="ConsPlusNormal"/>
        <w:spacing w:before="220"/>
        <w:ind w:firstLine="540"/>
        <w:jc w:val="both"/>
      </w:pPr>
      <w:bookmarkStart w:id="20" w:name="P120"/>
      <w:bookmarkEnd w:id="20"/>
      <w:r>
        <w:t>д) сведения о лицензии на проведение работ с использованием сведений, составляющих государственную тайну, с указанием соответствующей степени секретности (при наличии);</w:t>
      </w:r>
    </w:p>
    <w:p w:rsidR="00CD0EA2" w:rsidRDefault="00CD0EA2">
      <w:pPr>
        <w:pStyle w:val="ConsPlusNormal"/>
        <w:spacing w:before="220"/>
        <w:ind w:firstLine="540"/>
        <w:jc w:val="both"/>
      </w:pPr>
      <w:bookmarkStart w:id="21" w:name="P121"/>
      <w:bookmarkEnd w:id="21"/>
      <w:r>
        <w:t>е) сведения о специальных разрешениях (лицензиях), членстве в саморегулируемых организациях или свидетельствах о допуске к определенным видам работ, выданных саморегулируемыми организациями (при наличии);</w:t>
      </w:r>
    </w:p>
    <w:p w:rsidR="00CD0EA2" w:rsidRDefault="00CD0EA2">
      <w:pPr>
        <w:pStyle w:val="ConsPlusNormal"/>
        <w:spacing w:before="220"/>
        <w:ind w:firstLine="540"/>
        <w:jc w:val="both"/>
      </w:pPr>
      <w:r>
        <w:t>ж) сведения о подключении либо неподключении к сети шифрованной связи специализированной электронной площадки, определяющие возможность участия в закрытых электронных процедурах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D0EA2" w:rsidRDefault="00CD0EA2">
      <w:pPr>
        <w:pStyle w:val="ConsPlusNormal"/>
        <w:spacing w:before="220"/>
        <w:ind w:firstLine="540"/>
        <w:jc w:val="both"/>
      </w:pPr>
      <w:r>
        <w:t xml:space="preserve">24. В реестре в числе сведений, предусмотренных </w:t>
      </w:r>
      <w:hyperlink w:anchor="P120" w:history="1">
        <w:r>
          <w:rPr>
            <w:color w:val="0000FF"/>
          </w:rPr>
          <w:t>подпунктами "д"</w:t>
        </w:r>
      </w:hyperlink>
      <w:r>
        <w:t xml:space="preserve"> и </w:t>
      </w:r>
      <w:hyperlink w:anchor="P121" w:history="1">
        <w:r>
          <w:rPr>
            <w:color w:val="0000FF"/>
          </w:rPr>
          <w:t>"е" пункта 23</w:t>
        </w:r>
      </w:hyperlink>
      <w:r>
        <w:t xml:space="preserve"> настоящего Положения, должны содержаться сведения об истечении срока действия лицензии на проведение работ с использованием сведений, составляющих государственную тайну, срока действия специальных разрешений (лицензий), истечении срока членства в саморегулируемых организациях или истечении срока действия свидетельства о допуске к определенным видам работ, выданных саморегулируемыми организациями, за исключением случаев, если такие специальное разрешение (лицензия), свидетельство или членство в саморегулируемой организации не имеют конечного срока действия или членства.</w:t>
      </w:r>
    </w:p>
    <w:p w:rsidR="00CD0EA2" w:rsidRDefault="00CD0EA2">
      <w:pPr>
        <w:pStyle w:val="ConsPlusNormal"/>
        <w:spacing w:before="220"/>
        <w:ind w:firstLine="540"/>
        <w:jc w:val="both"/>
      </w:pPr>
      <w:r>
        <w:t xml:space="preserve">25. Оператор специализированной электронной площадки вносит в реестр документы и информацию, предусмотренные </w:t>
      </w:r>
      <w:hyperlink w:anchor="P106" w:history="1">
        <w:r>
          <w:rPr>
            <w:color w:val="0000FF"/>
          </w:rPr>
          <w:t>подпунктами "а"</w:t>
        </w:r>
      </w:hyperlink>
      <w:r>
        <w:t xml:space="preserve"> - </w:t>
      </w:r>
      <w:hyperlink w:anchor="P119" w:history="1">
        <w:r>
          <w:rPr>
            <w:color w:val="0000FF"/>
          </w:rPr>
          <w:t>"г" пункта 23</w:t>
        </w:r>
      </w:hyperlink>
      <w:r>
        <w:t xml:space="preserve"> настоящего Положения, в день принятия решения об аккредитации участника закупки на специализированной электронной площадке.</w:t>
      </w:r>
    </w:p>
    <w:p w:rsidR="00CD0EA2" w:rsidRDefault="00CD0EA2">
      <w:pPr>
        <w:pStyle w:val="ConsPlusNormal"/>
        <w:spacing w:before="220"/>
        <w:ind w:firstLine="540"/>
        <w:jc w:val="both"/>
      </w:pPr>
      <w:bookmarkStart w:id="22" w:name="P125"/>
      <w:bookmarkEnd w:id="22"/>
      <w:r>
        <w:t xml:space="preserve">26. Оператор специализированной электронной площадки вносит в реестр предусмотренные </w:t>
      </w:r>
      <w:hyperlink w:anchor="P120" w:history="1">
        <w:r>
          <w:rPr>
            <w:color w:val="0000FF"/>
          </w:rPr>
          <w:t>подпунктами "д"</w:t>
        </w:r>
      </w:hyperlink>
      <w:r>
        <w:t xml:space="preserve"> и </w:t>
      </w:r>
      <w:hyperlink w:anchor="P121" w:history="1">
        <w:r>
          <w:rPr>
            <w:color w:val="0000FF"/>
          </w:rPr>
          <w:t>"е" пункта 23</w:t>
        </w:r>
      </w:hyperlink>
      <w:r>
        <w:t xml:space="preserve"> настоящего Положения сведения на основании документов либо их копий, засвидетельствованных в нотариальном порядке не ранее чем за 30 дней до дня их представления на специализированную электронную площадку, в день их представления участником закрытых электронных процедур, получившим аккредитацию на специализированной электронной площадке.</w:t>
      </w:r>
    </w:p>
    <w:p w:rsidR="00CD0EA2" w:rsidRDefault="00CD0EA2">
      <w:pPr>
        <w:pStyle w:val="ConsPlusNormal"/>
        <w:spacing w:before="220"/>
        <w:ind w:firstLine="540"/>
        <w:jc w:val="both"/>
      </w:pPr>
      <w:r>
        <w:t>При этом участник закупки вправе представить оператору специализированной электронной площадки указанные сведения и документы 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 непосредственно после принятия этого решения. В этом случае оператор специализированной электронной площадки вносит в реестр указанные сведения и (или) документы в день принятия решения об аккредитации участника закупки на специализированной электронной площадке.</w:t>
      </w:r>
    </w:p>
    <w:p w:rsidR="00CD0EA2" w:rsidRDefault="00CD0EA2">
      <w:pPr>
        <w:pStyle w:val="ConsPlusNormal"/>
        <w:spacing w:before="220"/>
        <w:ind w:firstLine="540"/>
        <w:jc w:val="both"/>
      </w:pPr>
      <w:bookmarkStart w:id="23" w:name="P127"/>
      <w:bookmarkEnd w:id="23"/>
      <w:r>
        <w:t xml:space="preserve">27. В случае внесения изменений в документы, указанные в </w:t>
      </w:r>
      <w:hyperlink w:anchor="P120" w:history="1">
        <w:r>
          <w:rPr>
            <w:color w:val="0000FF"/>
          </w:rPr>
          <w:t>подпунктах "д"</w:t>
        </w:r>
      </w:hyperlink>
      <w:r>
        <w:t xml:space="preserve"> и (или) </w:t>
      </w:r>
      <w:hyperlink w:anchor="P121" w:history="1">
        <w:r>
          <w:rPr>
            <w:color w:val="0000FF"/>
          </w:rPr>
          <w:t>"е" пункта 23</w:t>
        </w:r>
      </w:hyperlink>
      <w:r>
        <w:t xml:space="preserve"> настоящего Положения,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 а также уведомление о прекращении действия указанных документов и новые документы, засвидетельствованные в нотариальном порядке.</w:t>
      </w:r>
    </w:p>
    <w:p w:rsidR="00CD0EA2" w:rsidRDefault="00CD0EA2">
      <w:pPr>
        <w:pStyle w:val="ConsPlusNormal"/>
        <w:spacing w:before="220"/>
        <w:ind w:firstLine="540"/>
        <w:jc w:val="both"/>
      </w:pPr>
      <w:r>
        <w:t xml:space="preserve">28. При получении в соответствии с </w:t>
      </w:r>
      <w:hyperlink w:anchor="P97" w:history="1">
        <w:r>
          <w:rPr>
            <w:color w:val="0000FF"/>
          </w:rPr>
          <w:t>пунктами 18</w:t>
        </w:r>
      </w:hyperlink>
      <w:r>
        <w:t xml:space="preserve">, </w:t>
      </w:r>
      <w:hyperlink w:anchor="P104" w:history="1">
        <w:r>
          <w:rPr>
            <w:color w:val="0000FF"/>
          </w:rPr>
          <w:t>20</w:t>
        </w:r>
      </w:hyperlink>
      <w:r>
        <w:t xml:space="preserve">, </w:t>
      </w:r>
      <w:hyperlink w:anchor="P125" w:history="1">
        <w:r>
          <w:rPr>
            <w:color w:val="0000FF"/>
          </w:rPr>
          <w:t>26</w:t>
        </w:r>
      </w:hyperlink>
      <w:r>
        <w:t xml:space="preserve"> и </w:t>
      </w:r>
      <w:hyperlink w:anchor="P127" w:history="1">
        <w:r>
          <w:rPr>
            <w:color w:val="0000FF"/>
          </w:rPr>
          <w:t>27</w:t>
        </w:r>
      </w:hyperlink>
      <w:r>
        <w:t xml:space="preserve"> настоящего Положения документов и информации в отношении участника закрытых электронных процедур, в том числе уведомления о прекращении действия документов, сертификата ключа проверки усиленной </w:t>
      </w:r>
      <w:r>
        <w:lastRenderedPageBreak/>
        <w:t>электронной подписи,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 поступления указанных документов и информации.</w:t>
      </w:r>
    </w:p>
    <w:p w:rsidR="00CD0EA2" w:rsidRDefault="00CD0EA2">
      <w:pPr>
        <w:pStyle w:val="ConsPlusNormal"/>
        <w:spacing w:before="220"/>
        <w:ind w:firstLine="540"/>
        <w:jc w:val="both"/>
      </w:pPr>
      <w:r>
        <w:t xml:space="preserve">29. Доступ к документам и информации, содержащимся в реестре, предоставляется заказчику, осуществляющему проведение закрытой электронной процедуры, в отношении участников закрытых электронных процедур, которыми была подана и не отозвана заявка на участие в этой закрытой электронной процедуре, а также в случае, предусмотренном </w:t>
      </w:r>
      <w:hyperlink w:anchor="P160" w:history="1">
        <w:r>
          <w:rPr>
            <w:color w:val="0000FF"/>
          </w:rPr>
          <w:t>подпунктом "б" пункта 38</w:t>
        </w:r>
      </w:hyperlink>
      <w:r>
        <w:t xml:space="preserve"> настоящего Положения.</w:t>
      </w:r>
    </w:p>
    <w:p w:rsidR="00CD0EA2" w:rsidRDefault="00CD0EA2">
      <w:pPr>
        <w:pStyle w:val="ConsPlusNormal"/>
        <w:spacing w:before="220"/>
        <w:ind w:firstLine="540"/>
        <w:jc w:val="both"/>
      </w:pPr>
      <w:r>
        <w:t>30. В случае если истек срок аккредитации участника закрытых электронных процедур на специализированной электронной площадке, оператор специализированной электронной площадки в течение 1 рабочего дня, следующего за днем истечения этого срока:</w:t>
      </w:r>
    </w:p>
    <w:p w:rsidR="00CD0EA2" w:rsidRDefault="00CD0EA2">
      <w:pPr>
        <w:pStyle w:val="ConsPlusNormal"/>
        <w:spacing w:before="220"/>
        <w:ind w:firstLine="540"/>
        <w:jc w:val="both"/>
      </w:pPr>
      <w:r>
        <w:t>а) исключает из реестра сведения об этом участнике;</w:t>
      </w:r>
    </w:p>
    <w:p w:rsidR="00CD0EA2" w:rsidRDefault="00CD0EA2">
      <w:pPr>
        <w:pStyle w:val="ConsPlusNormal"/>
        <w:spacing w:before="220"/>
        <w:ind w:firstLine="540"/>
        <w:jc w:val="both"/>
      </w:pPr>
      <w:r>
        <w:t>б) направляет этому участнику уведомление о прекращении его аккредитации на специализированной электронной площадке и об исключении его из реестра.</w:t>
      </w:r>
    </w:p>
    <w:p w:rsidR="00CD0EA2" w:rsidRDefault="00CD0EA2">
      <w:pPr>
        <w:pStyle w:val="ConsPlusNormal"/>
        <w:spacing w:before="220"/>
        <w:ind w:firstLine="540"/>
        <w:jc w:val="both"/>
      </w:pPr>
      <w:bookmarkStart w:id="24" w:name="P133"/>
      <w:bookmarkEnd w:id="24"/>
      <w:r>
        <w:t xml:space="preserve">31. В случае если истек срок действия документов, предусмотренных </w:t>
      </w:r>
      <w:hyperlink w:anchor="P120" w:history="1">
        <w:r>
          <w:rPr>
            <w:color w:val="0000FF"/>
          </w:rPr>
          <w:t>подпунктами "д"</w:t>
        </w:r>
      </w:hyperlink>
      <w:r>
        <w:t xml:space="preserve"> и (или) </w:t>
      </w:r>
      <w:hyperlink w:anchor="P121" w:history="1">
        <w:r>
          <w:rPr>
            <w:color w:val="0000FF"/>
          </w:rPr>
          <w:t>"е" пункта 23</w:t>
        </w:r>
      </w:hyperlink>
      <w:r>
        <w:t xml:space="preserve"> настоящего Положения, оператор специализированной электронной площадки:</w:t>
      </w:r>
    </w:p>
    <w:p w:rsidR="00CD0EA2" w:rsidRDefault="00CD0EA2">
      <w:pPr>
        <w:pStyle w:val="ConsPlusNormal"/>
        <w:spacing w:before="220"/>
        <w:ind w:firstLine="540"/>
        <w:jc w:val="both"/>
      </w:pPr>
      <w:r>
        <w:t>а) исключает из реестра сведения о таких документах в течение 1 рабочего дня, следующего за днем истечения срока действия документов;</w:t>
      </w:r>
    </w:p>
    <w:p w:rsidR="00CD0EA2" w:rsidRDefault="00CD0EA2">
      <w:pPr>
        <w:pStyle w:val="ConsPlusNormal"/>
        <w:spacing w:before="220"/>
        <w:ind w:firstLine="540"/>
        <w:jc w:val="both"/>
      </w:pPr>
      <w:r>
        <w:t xml:space="preserve">б) уведомляет участника закрытых электронных процедур в течение 1 часа с момента исключения из реестра сведений о документах, предусмотренных </w:t>
      </w:r>
      <w:hyperlink w:anchor="P120" w:history="1">
        <w:r>
          <w:rPr>
            <w:color w:val="0000FF"/>
          </w:rPr>
          <w:t>подпунктами "д"</w:t>
        </w:r>
      </w:hyperlink>
      <w:r>
        <w:t xml:space="preserve"> и (или) </w:t>
      </w:r>
      <w:hyperlink w:anchor="P121" w:history="1">
        <w:r>
          <w:rPr>
            <w:color w:val="0000FF"/>
          </w:rPr>
          <w:t>"е" пункта 23</w:t>
        </w:r>
      </w:hyperlink>
      <w:r>
        <w:t xml:space="preserve"> настоящего Положения, об исключении такой информации в отношении данного участника.</w:t>
      </w:r>
    </w:p>
    <w:p w:rsidR="00CD0EA2" w:rsidRDefault="00CD0EA2">
      <w:pPr>
        <w:pStyle w:val="ConsPlusNormal"/>
        <w:spacing w:before="220"/>
        <w:ind w:firstLine="540"/>
        <w:jc w:val="both"/>
      </w:pPr>
      <w:r>
        <w:t xml:space="preserve">32. При исключении из реестра в соответствии с </w:t>
      </w:r>
      <w:hyperlink w:anchor="P133" w:history="1">
        <w:r>
          <w:rPr>
            <w:color w:val="0000FF"/>
          </w:rPr>
          <w:t>пунктом 31</w:t>
        </w:r>
      </w:hyperlink>
      <w:r>
        <w:t xml:space="preserve"> настоящего Положения сведений в отношении участника закрытых электронных процедур, предусмотренных </w:t>
      </w:r>
      <w:hyperlink w:anchor="P120" w:history="1">
        <w:r>
          <w:rPr>
            <w:color w:val="0000FF"/>
          </w:rPr>
          <w:t>подпунктами "д"</w:t>
        </w:r>
      </w:hyperlink>
      <w:r>
        <w:t xml:space="preserve"> и (или) </w:t>
      </w:r>
      <w:hyperlink w:anchor="P121" w:history="1">
        <w:r>
          <w:rPr>
            <w:color w:val="0000FF"/>
          </w:rPr>
          <w:t>"е" пункта 23</w:t>
        </w:r>
      </w:hyperlink>
      <w:r>
        <w:t xml:space="preserve"> настоящего Положения, становится невозможным его участие в закрытых электронных процедурах на специализированной электронной площадке в случаях,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 проведение работ с использованием сведений, составляющих государственную тайну, либо специальных разрешений (лицензий), либо допуска к определенным видам работ, выданного саморегулируемыми организациями.</w:t>
      </w:r>
    </w:p>
    <w:p w:rsidR="00CD0EA2" w:rsidRDefault="00CD0EA2">
      <w:pPr>
        <w:pStyle w:val="ConsPlusNormal"/>
        <w:spacing w:before="220"/>
        <w:ind w:firstLine="540"/>
        <w:jc w:val="both"/>
      </w:pPr>
      <w:r>
        <w:t>33. Участник закрытых электронных процедур несет ответственность в соответствии с законодательством Российской Федерации:</w:t>
      </w:r>
    </w:p>
    <w:p w:rsidR="00CD0EA2" w:rsidRDefault="00CD0EA2">
      <w:pPr>
        <w:pStyle w:val="ConsPlusNormal"/>
        <w:spacing w:before="220"/>
        <w:ind w:firstLine="540"/>
        <w:jc w:val="both"/>
      </w:pPr>
      <w:bookmarkStart w:id="25" w:name="P138"/>
      <w:bookmarkEnd w:id="25"/>
      <w:r>
        <w:t xml:space="preserve">а) за недостоверность документов и информации, представляемых в соответствии с </w:t>
      </w:r>
      <w:hyperlink w:anchor="P125" w:history="1">
        <w:r>
          <w:rPr>
            <w:color w:val="0000FF"/>
          </w:rPr>
          <w:t>пунктами 26</w:t>
        </w:r>
      </w:hyperlink>
      <w:r>
        <w:t xml:space="preserve"> и </w:t>
      </w:r>
      <w:hyperlink w:anchor="P127" w:history="1">
        <w:r>
          <w:rPr>
            <w:color w:val="0000FF"/>
          </w:rPr>
          <w:t>27</w:t>
        </w:r>
      </w:hyperlink>
      <w:r>
        <w:t xml:space="preserve"> настоящего Положения, в том числе за несоответствие указанных документов и информации требованиям, установленным законодательством Российской Федерации;</w:t>
      </w:r>
    </w:p>
    <w:p w:rsidR="00CD0EA2" w:rsidRDefault="00CD0EA2">
      <w:pPr>
        <w:pStyle w:val="ConsPlusNormal"/>
        <w:spacing w:before="220"/>
        <w:ind w:firstLine="540"/>
        <w:jc w:val="both"/>
      </w:pPr>
      <w:r>
        <w:t xml:space="preserve">б) за действия, совершенные на основании документов и информации, указанных в </w:t>
      </w:r>
      <w:hyperlink w:anchor="P138" w:history="1">
        <w:r>
          <w:rPr>
            <w:color w:val="0000FF"/>
          </w:rPr>
          <w:t>подпункте "а"</w:t>
        </w:r>
      </w:hyperlink>
      <w:r>
        <w:t xml:space="preserve"> настоящего пункта;</w:t>
      </w:r>
    </w:p>
    <w:p w:rsidR="00CD0EA2" w:rsidRDefault="00CD0EA2">
      <w:pPr>
        <w:pStyle w:val="ConsPlusNormal"/>
        <w:spacing w:before="220"/>
        <w:ind w:firstLine="540"/>
        <w:jc w:val="both"/>
      </w:pPr>
      <w:r>
        <w:t xml:space="preserve">в) за несвоевременное уведомление оператора специализированной электронной площадки о внесении изменений в документы и информацию, представляемые в соответствии с </w:t>
      </w:r>
      <w:hyperlink w:anchor="P125" w:history="1">
        <w:r>
          <w:rPr>
            <w:color w:val="0000FF"/>
          </w:rPr>
          <w:t>пунктом 26</w:t>
        </w:r>
      </w:hyperlink>
      <w:r>
        <w:t xml:space="preserve"> настоящего Положения, или о прекращении их действия, за несвоевременное представление изменений, а также документов и сведений для замены.</w:t>
      </w:r>
    </w:p>
    <w:p w:rsidR="00CD0EA2" w:rsidRDefault="00CD0EA2">
      <w:pPr>
        <w:pStyle w:val="ConsPlusNormal"/>
        <w:ind w:firstLine="540"/>
        <w:jc w:val="both"/>
      </w:pPr>
    </w:p>
    <w:p w:rsidR="00CD0EA2" w:rsidRDefault="00CD0EA2">
      <w:pPr>
        <w:pStyle w:val="ConsPlusTitle"/>
        <w:jc w:val="center"/>
        <w:outlineLvl w:val="1"/>
      </w:pPr>
      <w:r>
        <w:lastRenderedPageBreak/>
        <w:t>IV. Приглашение принять участие в закрытой</w:t>
      </w:r>
    </w:p>
    <w:p w:rsidR="00CD0EA2" w:rsidRDefault="00CD0EA2">
      <w:pPr>
        <w:pStyle w:val="ConsPlusTitle"/>
        <w:jc w:val="center"/>
      </w:pPr>
      <w:r>
        <w:t>электронной процедуре, извещение о проведении закрытой</w:t>
      </w:r>
    </w:p>
    <w:p w:rsidR="00CD0EA2" w:rsidRDefault="00CD0EA2">
      <w:pPr>
        <w:pStyle w:val="ConsPlusTitle"/>
        <w:jc w:val="center"/>
      </w:pPr>
      <w:r>
        <w:t>электронной процедуры</w:t>
      </w:r>
    </w:p>
    <w:p w:rsidR="00CD0EA2" w:rsidRDefault="00CD0EA2">
      <w:pPr>
        <w:pStyle w:val="ConsPlusNormal"/>
        <w:jc w:val="center"/>
      </w:pPr>
    </w:p>
    <w:p w:rsidR="00CD0EA2" w:rsidRDefault="00CD0EA2">
      <w:pPr>
        <w:pStyle w:val="ConsPlusNormal"/>
        <w:ind w:firstLine="540"/>
        <w:jc w:val="both"/>
      </w:pPr>
      <w:bookmarkStart w:id="26" w:name="P146"/>
      <w:bookmarkEnd w:id="26"/>
      <w:r>
        <w:t xml:space="preserve">34.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(далее - приглашение), документации о закупках. Приглашение направляется заказчиком в сроки, установленные </w:t>
      </w:r>
      <w:hyperlink r:id="rId21" w:history="1">
        <w:r>
          <w:rPr>
            <w:color w:val="0000FF"/>
          </w:rPr>
          <w:t>частью 4 статьи 85</w:t>
        </w:r>
      </w:hyperlink>
      <w:r>
        <w:t xml:space="preserve"> и </w:t>
      </w:r>
      <w:hyperlink r:id="rId22" w:history="1">
        <w:r>
          <w:rPr>
            <w:color w:val="0000FF"/>
          </w:rPr>
          <w:t>частью 5 статьи 86</w:t>
        </w:r>
      </w:hyperlink>
      <w:r>
        <w:t xml:space="preserve"> Федерального закона в порядке, установленном </w:t>
      </w:r>
      <w:hyperlink w:anchor="P154" w:history="1">
        <w:r>
          <w:rPr>
            <w:color w:val="0000FF"/>
          </w:rPr>
          <w:t>пунктами 37</w:t>
        </w:r>
      </w:hyperlink>
      <w:r>
        <w:t xml:space="preserve"> - </w:t>
      </w:r>
      <w:hyperlink w:anchor="P163" w:history="1">
        <w:r>
          <w:rPr>
            <w:color w:val="0000FF"/>
          </w:rPr>
          <w:t>40</w:t>
        </w:r>
      </w:hyperlink>
      <w:r>
        <w:t xml:space="preserve"> настоящего Положения, ограниченному кругу участников закрытых электронных процедур, которые:</w:t>
      </w:r>
    </w:p>
    <w:p w:rsidR="00CD0EA2" w:rsidRDefault="00CD0EA2">
      <w:pPr>
        <w:pStyle w:val="ConsPlusNormal"/>
        <w:spacing w:before="220"/>
        <w:ind w:firstLine="540"/>
        <w:jc w:val="both"/>
      </w:pPr>
      <w:bookmarkStart w:id="27" w:name="P147"/>
      <w:bookmarkEnd w:id="27"/>
      <w:r>
        <w:t xml:space="preserve">а) соответствуют требованиям, предусмотренным Федеральным </w:t>
      </w:r>
      <w:hyperlink r:id="rId23" w:history="1">
        <w:r>
          <w:rPr>
            <w:color w:val="0000FF"/>
          </w:rPr>
          <w:t>законом</w:t>
        </w:r>
      </w:hyperlink>
      <w:r>
        <w:t xml:space="preserve"> (за исключением указанных в </w:t>
      </w:r>
      <w:hyperlink w:anchor="P148" w:history="1">
        <w:r>
          <w:rPr>
            <w:color w:val="0000FF"/>
          </w:rPr>
          <w:t>подпунктах "б"</w:t>
        </w:r>
      </w:hyperlink>
      <w:r>
        <w:t xml:space="preserve"> и </w:t>
      </w:r>
      <w:hyperlink w:anchor="P149" w:history="1">
        <w:r>
          <w:rPr>
            <w:color w:val="0000FF"/>
          </w:rPr>
          <w:t>"в"</w:t>
        </w:r>
      </w:hyperlink>
      <w:r>
        <w:t xml:space="preserve"> настоящего пункта), и способны осуществить поставку товаров, выполнение работ или оказание услуг, являющихся объектами закупок для обеспечения федеральных нужд;</w:t>
      </w:r>
    </w:p>
    <w:p w:rsidR="00CD0EA2" w:rsidRDefault="00CD0EA2">
      <w:pPr>
        <w:pStyle w:val="ConsPlusNormal"/>
        <w:spacing w:before="220"/>
        <w:ind w:firstLine="540"/>
        <w:jc w:val="both"/>
      </w:pPr>
      <w:bookmarkStart w:id="28" w:name="P148"/>
      <w:bookmarkEnd w:id="28"/>
      <w:r>
        <w:t>б) удовлетворяют требованиям заказчика о наличии специальных разрешений (лицензий), членства в саморегулируемых организациях или свидетельствах о допуске к определенным видам работ, выданных саморегулируемыми организациями;</w:t>
      </w:r>
    </w:p>
    <w:p w:rsidR="00CD0EA2" w:rsidRDefault="00CD0EA2">
      <w:pPr>
        <w:pStyle w:val="ConsPlusNormal"/>
        <w:spacing w:before="220"/>
        <w:ind w:firstLine="540"/>
        <w:jc w:val="both"/>
      </w:pPr>
      <w:bookmarkStart w:id="29" w:name="P149"/>
      <w:bookmarkEnd w:id="29"/>
      <w:r>
        <w:t>в) имеют доступ к сведениям, составляющим государственную тайну, если закрытые электронные процедуры предусматривают осуществление закупки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D0EA2" w:rsidRDefault="00CD0EA2">
      <w:pPr>
        <w:pStyle w:val="ConsPlusNormal"/>
        <w:spacing w:before="220"/>
        <w:ind w:firstLine="540"/>
        <w:jc w:val="both"/>
      </w:pPr>
      <w:bookmarkStart w:id="30" w:name="P150"/>
      <w:bookmarkEnd w:id="30"/>
      <w:r>
        <w:t xml:space="preserve">35. До направления приглашения в случаях, установленных Федеральным </w:t>
      </w:r>
      <w:hyperlink r:id="rId24" w:history="1">
        <w:r>
          <w:rPr>
            <w:color w:val="0000FF"/>
          </w:rPr>
          <w:t>законом</w:t>
        </w:r>
      </w:hyperlink>
      <w:r>
        <w:t>, заказчик размещает в единой информационной системе извещение о проведении закрытой электронной процедуры (далее - извещение).</w:t>
      </w:r>
    </w:p>
    <w:p w:rsidR="00CD0EA2" w:rsidRDefault="00CD0EA2">
      <w:pPr>
        <w:pStyle w:val="ConsPlusNormal"/>
        <w:spacing w:before="220"/>
        <w:ind w:firstLine="540"/>
        <w:jc w:val="both"/>
      </w:pPr>
      <w:r>
        <w:t>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w:t>
      </w:r>
    </w:p>
    <w:p w:rsidR="00CD0EA2" w:rsidRDefault="00CD0EA2">
      <w:pPr>
        <w:pStyle w:val="ConsPlusNormal"/>
        <w:spacing w:before="220"/>
        <w:ind w:firstLine="540"/>
        <w:jc w:val="both"/>
      </w:pPr>
      <w:r>
        <w:t xml:space="preserve">В извещении наряду с информацией, подлежащей включению в соответствии с Федеральным </w:t>
      </w:r>
      <w:hyperlink r:id="rId25" w:history="1">
        <w:r>
          <w:rPr>
            <w:color w:val="0000FF"/>
          </w:rPr>
          <w:t>законом</w:t>
        </w:r>
      </w:hyperlink>
      <w:r>
        <w:t>, указывается также адрес в информационно-телекоммуникационной сети "Интернет" специализированной электронной площадки, на которой предусматривается проведение закрытой электронной процедуры.</w:t>
      </w:r>
    </w:p>
    <w:p w:rsidR="00CD0EA2" w:rsidRDefault="00CD0EA2">
      <w:pPr>
        <w:pStyle w:val="ConsPlusNormal"/>
        <w:spacing w:before="220"/>
        <w:ind w:firstLine="540"/>
        <w:jc w:val="both"/>
      </w:pPr>
      <w:r>
        <w:t>36. Оператор специализированной электронной площадки, адрес в информационно-телекоммуникационной сети "Интернет" которой указан в извещении, обеспечивает возможность получения аккредитации на специализированной электронной площадке участникам закупки,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w:t>
      </w:r>
    </w:p>
    <w:p w:rsidR="00CD0EA2" w:rsidRDefault="00CD0EA2">
      <w:pPr>
        <w:pStyle w:val="ConsPlusNormal"/>
        <w:spacing w:before="220"/>
        <w:ind w:firstLine="540"/>
        <w:jc w:val="both"/>
      </w:pPr>
      <w:bookmarkStart w:id="31" w:name="P154"/>
      <w:bookmarkEnd w:id="31"/>
      <w:r>
        <w:t xml:space="preserve">37. Заказчик осуществляет подготовку приглашения, включая в него предусмотренные Федеральным </w:t>
      </w:r>
      <w:hyperlink r:id="rId26" w:history="1">
        <w:r>
          <w:rPr>
            <w:color w:val="0000FF"/>
          </w:rPr>
          <w:t>законом</w:t>
        </w:r>
      </w:hyperlink>
      <w:r>
        <w:t xml:space="preserve"> сведения о закрытой электронной процедуре, формирует перечень участников закрытой электронной процедуры, удовлетворяющих требованиям, установленным </w:t>
      </w:r>
      <w:hyperlink w:anchor="P146" w:history="1">
        <w:r>
          <w:rPr>
            <w:color w:val="0000FF"/>
          </w:rPr>
          <w:t>пунктом 34</w:t>
        </w:r>
      </w:hyperlink>
      <w:r>
        <w:t xml:space="preserve"> настоящего Положения (далее - перечень участников закрытой электронной процедуры), и направляет указанные приглашение и перечень оператору специализированной электронной площадки.</w:t>
      </w:r>
    </w:p>
    <w:p w:rsidR="00CD0EA2" w:rsidRDefault="00CD0EA2">
      <w:pPr>
        <w:pStyle w:val="ConsPlusNormal"/>
        <w:spacing w:before="220"/>
        <w:ind w:firstLine="540"/>
        <w:jc w:val="both"/>
      </w:pPr>
      <w:r>
        <w:t xml:space="preserve">В случае если требования заказчика в отношении участников закрытых электронных процедур ограничиваются требованием, установленным </w:t>
      </w:r>
      <w:hyperlink w:anchor="P147" w:history="1">
        <w:r>
          <w:rPr>
            <w:color w:val="0000FF"/>
          </w:rPr>
          <w:t>подпунктом "а" пункта 34</w:t>
        </w:r>
      </w:hyperlink>
      <w:r>
        <w:t xml:space="preserve"> настоящего Положения,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 в </w:t>
      </w:r>
      <w:r>
        <w:lastRenderedPageBreak/>
        <w:t>котором указывается, что оно подлежит направлению всем участникам закрытых электронных процедур, аккредитованным на специализированной электронной площадке.</w:t>
      </w:r>
    </w:p>
    <w:p w:rsidR="00CD0EA2" w:rsidRDefault="00CD0EA2">
      <w:pPr>
        <w:pStyle w:val="ConsPlusNormal"/>
        <w:spacing w:before="220"/>
        <w:ind w:firstLine="540"/>
        <w:jc w:val="both"/>
      </w:pPr>
      <w:r>
        <w:t>38. Формирование перечня участников закрытой электронной процедуры осуществляется в следующем порядке:</w:t>
      </w:r>
    </w:p>
    <w:p w:rsidR="00CD0EA2" w:rsidRDefault="00CD0EA2">
      <w:pPr>
        <w:pStyle w:val="ConsPlusNormal"/>
        <w:spacing w:before="220"/>
        <w:ind w:firstLine="540"/>
        <w:jc w:val="both"/>
      </w:pPr>
      <w:bookmarkStart w:id="32" w:name="P157"/>
      <w:bookmarkEnd w:id="32"/>
      <w:r>
        <w:t xml:space="preserve">а)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 которые удовлетворяют требованиям, необходимым для участия в закрытой электронной процедуре. В этом запросе должны содержаться требования к участникам закрытой электронной процедуры, предусмотренные </w:t>
      </w:r>
      <w:hyperlink r:id="rId27" w:history="1">
        <w:r>
          <w:rPr>
            <w:color w:val="0000FF"/>
          </w:rPr>
          <w:t>частью 1 статьи 31</w:t>
        </w:r>
      </w:hyperlink>
      <w:r>
        <w:t xml:space="preserve"> Федерального закона (с указанием документов, которыми подтверждается соответствие участника закрытой электронной процедуры требованиям, содержащимся в запросе), включая при необходимости требования:</w:t>
      </w:r>
    </w:p>
    <w:p w:rsidR="00CD0EA2" w:rsidRDefault="00CD0EA2">
      <w:pPr>
        <w:pStyle w:val="ConsPlusNormal"/>
        <w:spacing w:before="220"/>
        <w:ind w:firstLine="540"/>
        <w:jc w:val="both"/>
      </w:pPr>
      <w:r>
        <w:t>о наличии специальных разрешений (лицензий), членства в саморегулируемой организации или выданного саморегулируемой организацией свидетельства о допуске к определенному виду работ;</w:t>
      </w:r>
    </w:p>
    <w:p w:rsidR="00CD0EA2" w:rsidRDefault="00CD0EA2">
      <w:pPr>
        <w:pStyle w:val="ConsPlusNormal"/>
        <w:spacing w:before="220"/>
        <w:ind w:firstLine="540"/>
        <w:jc w:val="both"/>
      </w:pPr>
      <w:r>
        <w:t>о наличии лицензии на проведение работ с использованием сведений, составляющих государственную тайну, с указанием соответствующей степени секретности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D0EA2" w:rsidRDefault="00CD0EA2">
      <w:pPr>
        <w:pStyle w:val="ConsPlusNormal"/>
        <w:spacing w:before="220"/>
        <w:ind w:firstLine="540"/>
        <w:jc w:val="both"/>
      </w:pPr>
      <w:bookmarkStart w:id="33" w:name="P160"/>
      <w:bookmarkEnd w:id="33"/>
      <w:r>
        <w:t xml:space="preserve">б) оператор специализированной электронной площадки в течение 1 часа с момента получения от заказчика запроса, предусмотренного </w:t>
      </w:r>
      <w:hyperlink w:anchor="P157" w:history="1">
        <w:r>
          <w:rPr>
            <w:color w:val="0000FF"/>
          </w:rPr>
          <w:t>подпунктом "а"</w:t>
        </w:r>
      </w:hyperlink>
      <w:r>
        <w:t xml:space="preserve"> настоящего пункта, направляет ему сведения об участниках закрытых электронных процедур, удовлетворяющих указанным в запросе требованиям, в отношении которых в реестре содержатся соответствующие информация об этих участниках и сведения о документах, подтверждающих их соответствие требованиям заказчика, в том числе информация, предусмотренная </w:t>
      </w:r>
      <w:hyperlink w:anchor="P120" w:history="1">
        <w:r>
          <w:rPr>
            <w:color w:val="0000FF"/>
          </w:rPr>
          <w:t>подпунктами "д"</w:t>
        </w:r>
      </w:hyperlink>
      <w:r>
        <w:t xml:space="preserve"> и (или) </w:t>
      </w:r>
      <w:hyperlink w:anchor="P121" w:history="1">
        <w:r>
          <w:rPr>
            <w:color w:val="0000FF"/>
          </w:rPr>
          <w:t>"е" пункта 23</w:t>
        </w:r>
      </w:hyperlink>
      <w:r>
        <w:t xml:space="preserve"> настоящего Положения;</w:t>
      </w:r>
    </w:p>
    <w:p w:rsidR="00CD0EA2" w:rsidRDefault="00CD0EA2">
      <w:pPr>
        <w:pStyle w:val="ConsPlusNormal"/>
        <w:spacing w:before="220"/>
        <w:ind w:firstLine="540"/>
        <w:jc w:val="both"/>
      </w:pPr>
      <w:r>
        <w:t xml:space="preserve">в) заказчик определяет участников закрытой электронной процедуры на основе сведений, полученных от оператора специализированной электронной площадки в соответствии с </w:t>
      </w:r>
      <w:hyperlink w:anchor="P160" w:history="1">
        <w:r>
          <w:rPr>
            <w:color w:val="0000FF"/>
          </w:rPr>
          <w:t>подпунктом "б"</w:t>
        </w:r>
      </w:hyperlink>
      <w:r>
        <w:t xml:space="preserve"> настоящего пункта, и включает их в перечень участников закрытой электронной процедуры.</w:t>
      </w:r>
    </w:p>
    <w:p w:rsidR="00CD0EA2" w:rsidRDefault="00CD0EA2">
      <w:pPr>
        <w:pStyle w:val="ConsPlusNormal"/>
        <w:spacing w:before="220"/>
        <w:ind w:firstLine="540"/>
        <w:jc w:val="both"/>
      </w:pPr>
      <w:bookmarkStart w:id="34" w:name="P162"/>
      <w:bookmarkEnd w:id="34"/>
      <w:r>
        <w:t xml:space="preserve">39. Заказчик в запросе, предусмотренном </w:t>
      </w:r>
      <w:hyperlink w:anchor="P157" w:history="1">
        <w:r>
          <w:rPr>
            <w:color w:val="0000FF"/>
          </w:rPr>
          <w:t>подпунктом "а" пункта 38</w:t>
        </w:r>
      </w:hyperlink>
      <w:r>
        <w:t xml:space="preserve"> настоящего Положения, вправе также установить требование, предусмотренное </w:t>
      </w:r>
      <w:hyperlink r:id="rId28" w:history="1">
        <w:r>
          <w:rPr>
            <w:color w:val="0000FF"/>
          </w:rPr>
          <w:t>частью 1.1 статьи 31</w:t>
        </w:r>
      </w:hyperlink>
      <w:r>
        <w:t xml:space="preserve"> Федерального закона.</w:t>
      </w:r>
    </w:p>
    <w:p w:rsidR="00CD0EA2" w:rsidRDefault="00CD0EA2">
      <w:pPr>
        <w:pStyle w:val="ConsPlusNormal"/>
        <w:spacing w:before="220"/>
        <w:ind w:firstLine="540"/>
        <w:jc w:val="both"/>
      </w:pPr>
      <w:bookmarkStart w:id="35" w:name="P163"/>
      <w:bookmarkEnd w:id="35"/>
      <w:r>
        <w:t>40. Оператор специализированной электронной площадки в течение 1 часа с момента получения от заказчика приглашения и перечня участников закрытой электронной процедуры направляет приглашения участникам закрытой электронной процедуры в соответствии с указанным перечнем и уведомляет об этом заказчика.</w:t>
      </w:r>
    </w:p>
    <w:p w:rsidR="00CD0EA2" w:rsidRDefault="00CD0EA2">
      <w:pPr>
        <w:pStyle w:val="ConsPlusNormal"/>
        <w:spacing w:before="220"/>
        <w:ind w:firstLine="540"/>
        <w:jc w:val="both"/>
      </w:pPr>
      <w:r>
        <w:t>В случае если заказчиком направлено только приглашение с указанием о его направлении всем участникам закрытых электронных процедур, аккредитованным на специализированной электронной площадке, оператор специализированной электронной площадки направляет приглашения всем участникам закрытых электронных процедур,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 и уведомляет об этом заказчика.</w:t>
      </w:r>
    </w:p>
    <w:p w:rsidR="00CD0EA2" w:rsidRDefault="00CD0EA2">
      <w:pPr>
        <w:pStyle w:val="ConsPlusNormal"/>
        <w:spacing w:before="220"/>
        <w:ind w:firstLine="540"/>
        <w:jc w:val="both"/>
      </w:pPr>
      <w:r>
        <w:t>41. Оператор специализированной электронной площадки не направляет приглашения участникам закрытой электронной процедуры, включенным в перечень участников закрытой электронной процедуры (с уведомлением об этом заказчика), в отношении которых установлен любой из следующих фактов:</w:t>
      </w:r>
    </w:p>
    <w:p w:rsidR="00CD0EA2" w:rsidRDefault="00CD0EA2">
      <w:pPr>
        <w:pStyle w:val="ConsPlusNormal"/>
        <w:spacing w:before="220"/>
        <w:ind w:firstLine="540"/>
        <w:jc w:val="both"/>
      </w:pPr>
      <w:r>
        <w:lastRenderedPageBreak/>
        <w:t>а) аккредитация участника закупки на специализированной электронной площадке не осуществлялась, сведения об этом участнике в реестре отсутствуют;</w:t>
      </w:r>
    </w:p>
    <w:p w:rsidR="00CD0EA2" w:rsidRDefault="00CD0EA2">
      <w:pPr>
        <w:pStyle w:val="ConsPlusNormal"/>
        <w:spacing w:before="220"/>
        <w:ind w:firstLine="540"/>
        <w:jc w:val="both"/>
      </w:pPr>
      <w:r>
        <w:t>б)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w:t>
      </w:r>
    </w:p>
    <w:p w:rsidR="00CD0EA2" w:rsidRDefault="00CD0EA2">
      <w:pPr>
        <w:pStyle w:val="ConsPlusNormal"/>
        <w:spacing w:before="220"/>
        <w:ind w:firstLine="540"/>
        <w:jc w:val="both"/>
      </w:pPr>
      <w:r>
        <w:t>в) срок действия лицензии участника закрытой электронной процедуры на проведение работ с использованием сведений, составляющих государственную тайну, истек или истекает менее чем через 3 месяца со дня получения от заказчика приглашения и перечня участников закрытой электронной процедуры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D0EA2" w:rsidRDefault="00CD0EA2">
      <w:pPr>
        <w:pStyle w:val="ConsPlusNormal"/>
        <w:spacing w:before="220"/>
        <w:ind w:firstLine="540"/>
        <w:jc w:val="both"/>
      </w:pPr>
      <w:r>
        <w:t>г) лицензия участника закрытой электронной процедуры на проведение работ с использованием сведений, составляющих государственную тайну, не соответствует степени секретности, установленной в отношении документации о закупке, проекта контракта и сведений о товарах, работах, услугах, являющихся объектами закупки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D0EA2" w:rsidRDefault="00CD0EA2">
      <w:pPr>
        <w:pStyle w:val="ConsPlusNormal"/>
        <w:spacing w:before="220"/>
        <w:ind w:firstLine="540"/>
        <w:jc w:val="both"/>
      </w:pPr>
      <w:r>
        <w:t>42. В случае если заказчиком принято решение о внесении изменений в приглашение, направленное оператором специализированной электронной площадки участникам закрытой электронной процедуры,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w:t>
      </w:r>
    </w:p>
    <w:p w:rsidR="00CD0EA2" w:rsidRDefault="00CD0EA2">
      <w:pPr>
        <w:pStyle w:val="ConsPlusNormal"/>
        <w:spacing w:before="220"/>
        <w:ind w:firstLine="540"/>
        <w:jc w:val="both"/>
      </w:pPr>
      <w:r>
        <w:t xml:space="preserve">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 которым было направлено приглашение в соответствии с </w:t>
      </w:r>
      <w:hyperlink w:anchor="P163" w:history="1">
        <w:r>
          <w:rPr>
            <w:color w:val="0000FF"/>
          </w:rPr>
          <w:t>пунктом 40</w:t>
        </w:r>
      </w:hyperlink>
      <w:r>
        <w:t xml:space="preserve"> настоящего Положения.</w:t>
      </w:r>
    </w:p>
    <w:p w:rsidR="00CD0EA2" w:rsidRDefault="00CD0EA2">
      <w:pPr>
        <w:pStyle w:val="ConsPlusNormal"/>
        <w:ind w:firstLine="540"/>
        <w:jc w:val="both"/>
      </w:pPr>
    </w:p>
    <w:p w:rsidR="00CD0EA2" w:rsidRDefault="00CD0EA2">
      <w:pPr>
        <w:pStyle w:val="ConsPlusTitle"/>
        <w:jc w:val="center"/>
        <w:outlineLvl w:val="1"/>
      </w:pPr>
      <w:r>
        <w:t>V. Порядок предоставления документации о закрытой</w:t>
      </w:r>
    </w:p>
    <w:p w:rsidR="00CD0EA2" w:rsidRDefault="00CD0EA2">
      <w:pPr>
        <w:pStyle w:val="ConsPlusTitle"/>
        <w:jc w:val="center"/>
      </w:pPr>
      <w:r>
        <w:t>электронной процедуре</w:t>
      </w:r>
    </w:p>
    <w:p w:rsidR="00CD0EA2" w:rsidRDefault="00CD0EA2">
      <w:pPr>
        <w:pStyle w:val="ConsPlusNormal"/>
        <w:jc w:val="center"/>
      </w:pPr>
    </w:p>
    <w:p w:rsidR="00CD0EA2" w:rsidRDefault="00CD0EA2">
      <w:pPr>
        <w:pStyle w:val="ConsPlusNormal"/>
        <w:ind w:firstLine="540"/>
        <w:jc w:val="both"/>
      </w:pPr>
      <w:r>
        <w:t xml:space="preserve">43. Заказчик в целях обеспечения возможности ознакомления участников закрытой электронной процедуры с документацией о закрытой электронной процедуре (далее - документация) прилагает документацию к приглашению, которое направляется оператору специализированной электронной площадки в соответствии с </w:t>
      </w:r>
      <w:hyperlink w:anchor="P154" w:history="1">
        <w:r>
          <w:rPr>
            <w:color w:val="0000FF"/>
          </w:rPr>
          <w:t>пунктом 37</w:t>
        </w:r>
      </w:hyperlink>
      <w:r>
        <w:t xml:space="preserve"> настоящего Положения.</w:t>
      </w:r>
    </w:p>
    <w:p w:rsidR="00CD0EA2" w:rsidRDefault="00CD0EA2">
      <w:pPr>
        <w:pStyle w:val="ConsPlusNormal"/>
        <w:spacing w:before="220"/>
        <w:ind w:firstLine="540"/>
        <w:jc w:val="both"/>
      </w:pPr>
      <w:bookmarkStart w:id="36" w:name="P177"/>
      <w:bookmarkEnd w:id="36"/>
      <w:r>
        <w:t>44. Любой участник закупки, ознакомившийся с извещением, вправе направить запрос оператору специализированной электронной площадки, обеспечивающему проведение закрытой электронной процедуры, о предоставлении документации после аккредитации на этой специализированной электронной площадке и получения приглашения.</w:t>
      </w:r>
    </w:p>
    <w:p w:rsidR="00CD0EA2" w:rsidRDefault="00CD0EA2">
      <w:pPr>
        <w:pStyle w:val="ConsPlusNormal"/>
        <w:spacing w:before="220"/>
        <w:ind w:firstLine="540"/>
        <w:jc w:val="both"/>
      </w:pPr>
      <w:r>
        <w:t>Участники закрытой электронной процедуры вправе направить оператору специализированной электронной площадки после получения приглашения запрос о предоставлении документации.</w:t>
      </w:r>
    </w:p>
    <w:p w:rsidR="00CD0EA2" w:rsidRDefault="00CD0EA2">
      <w:pPr>
        <w:pStyle w:val="ConsPlusNormal"/>
        <w:spacing w:before="220"/>
        <w:ind w:firstLine="540"/>
        <w:jc w:val="both"/>
      </w:pPr>
      <w:bookmarkStart w:id="37" w:name="P179"/>
      <w:bookmarkEnd w:id="37"/>
      <w:r>
        <w:t xml:space="preserve">45. Оператор специализированной электронной площадки в течение 1 часа с момента получения запроса, указанного в </w:t>
      </w:r>
      <w:hyperlink w:anchor="P177" w:history="1">
        <w:r>
          <w:rPr>
            <w:color w:val="0000FF"/>
          </w:rPr>
          <w:t>пункте 44</w:t>
        </w:r>
      </w:hyperlink>
      <w:r>
        <w:t xml:space="preserve"> настоящего Положения, направляет документацию участнику закрытой электронной процедуры, а также уведомляет заказчика о том, кому из участников закрытой электронной процедуры направлена документация.</w:t>
      </w:r>
    </w:p>
    <w:p w:rsidR="00CD0EA2" w:rsidRDefault="00CD0EA2">
      <w:pPr>
        <w:pStyle w:val="ConsPlusNormal"/>
        <w:spacing w:before="220"/>
        <w:ind w:firstLine="540"/>
        <w:jc w:val="both"/>
      </w:pPr>
      <w:bookmarkStart w:id="38" w:name="P180"/>
      <w:bookmarkEnd w:id="38"/>
      <w:r>
        <w:t xml:space="preserve">46. Оператор специализированной электронной площадки обязан отказать в направлении </w:t>
      </w:r>
      <w:r>
        <w:lastRenderedPageBreak/>
        <w:t>документации:</w:t>
      </w:r>
    </w:p>
    <w:p w:rsidR="00CD0EA2" w:rsidRDefault="00CD0EA2">
      <w:pPr>
        <w:pStyle w:val="ConsPlusNormal"/>
        <w:spacing w:before="220"/>
        <w:ind w:firstLine="540"/>
        <w:jc w:val="both"/>
      </w:pPr>
      <w:r>
        <w:t>а) участнику закрытой электронной процедуры:</w:t>
      </w:r>
    </w:p>
    <w:p w:rsidR="00CD0EA2" w:rsidRDefault="00CD0EA2">
      <w:pPr>
        <w:pStyle w:val="ConsPlusNormal"/>
        <w:spacing w:before="220"/>
        <w:ind w:firstLine="540"/>
        <w:jc w:val="both"/>
      </w:pPr>
      <w:r>
        <w:t>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w:t>
      </w:r>
    </w:p>
    <w:p w:rsidR="00CD0EA2" w:rsidRDefault="00CD0EA2">
      <w:pPr>
        <w:pStyle w:val="ConsPlusNormal"/>
        <w:spacing w:before="220"/>
        <w:ind w:firstLine="540"/>
        <w:jc w:val="both"/>
      </w:pPr>
      <w:r>
        <w:t>если при осуществлении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в реестре в отношении участника закрытой электронной процедуры, направившего запрос о получении документации, отсутствуют сведения о наличии у него лицензии на проведение работ с использованием сведений, составляющих государственную тайну, либо предусмотренный указанной лицензией допуск на проведение работ с использованием сведений, составляющих государственную тайну, не соответствует степени секретности сведений, содержащихся в документации или проекте контракта;</w:t>
      </w:r>
    </w:p>
    <w:p w:rsidR="00CD0EA2" w:rsidRDefault="00CD0EA2">
      <w:pPr>
        <w:pStyle w:val="ConsPlusNormal"/>
        <w:spacing w:before="220"/>
        <w:ind w:firstLine="540"/>
        <w:jc w:val="both"/>
      </w:pPr>
      <w:r>
        <w:t>б) участнику закрытых электронных процедур:</w:t>
      </w:r>
    </w:p>
    <w:p w:rsidR="00CD0EA2" w:rsidRDefault="00CD0EA2">
      <w:pPr>
        <w:pStyle w:val="ConsPlusNormal"/>
        <w:spacing w:before="220"/>
        <w:ind w:firstLine="540"/>
        <w:jc w:val="both"/>
      </w:pPr>
      <w:r>
        <w:t xml:space="preserve">если такому участнику не направлялось приглашение в соответствии с </w:t>
      </w:r>
      <w:hyperlink w:anchor="P163" w:history="1">
        <w:r>
          <w:rPr>
            <w:color w:val="0000FF"/>
          </w:rPr>
          <w:t>пунктом 40</w:t>
        </w:r>
      </w:hyperlink>
      <w:r>
        <w:t xml:space="preserve"> настоящего Положения;</w:t>
      </w:r>
    </w:p>
    <w:p w:rsidR="00CD0EA2" w:rsidRDefault="00CD0EA2">
      <w:pPr>
        <w:pStyle w:val="ConsPlusNormal"/>
        <w:spacing w:before="220"/>
        <w:ind w:firstLine="540"/>
        <w:jc w:val="both"/>
      </w:pPr>
      <w:r>
        <w:t xml:space="preserve">если в реестре в отношении такого участника отсутствует информация о подлежащих внесению в реестр документах, подтверждающих его соответствие требованиям заказчика для участия в закрытой электронной процедуре, установленным в соответствии с </w:t>
      </w:r>
      <w:hyperlink w:anchor="P157" w:history="1">
        <w:r>
          <w:rPr>
            <w:color w:val="0000FF"/>
          </w:rPr>
          <w:t>подпунктом "а" пункта 38</w:t>
        </w:r>
      </w:hyperlink>
      <w:r>
        <w:t xml:space="preserve"> настоящего Положения, и (или) такой участник не отвечает требованию, установленному в соответствии с </w:t>
      </w:r>
      <w:hyperlink w:anchor="P162" w:history="1">
        <w:r>
          <w:rPr>
            <w:color w:val="0000FF"/>
          </w:rPr>
          <w:t>пунктом 39</w:t>
        </w:r>
      </w:hyperlink>
      <w:r>
        <w:t xml:space="preserve"> настоящего Положения;</w:t>
      </w:r>
    </w:p>
    <w:p w:rsidR="00CD0EA2" w:rsidRDefault="00CD0EA2">
      <w:pPr>
        <w:pStyle w:val="ConsPlusNormal"/>
        <w:spacing w:before="220"/>
        <w:ind w:firstLine="540"/>
        <w:jc w:val="both"/>
      </w:pPr>
      <w:r>
        <w:t>в) участнику закупки, ознакомившемуся с извещением в единой информационной системе, - при отсутствии его аккредитации на специализированной электронной площадке, адрес в информационно-телекоммуникационной сети "Интернет" которой указан в извещении.</w:t>
      </w:r>
    </w:p>
    <w:p w:rsidR="00CD0EA2" w:rsidRDefault="00CD0EA2">
      <w:pPr>
        <w:pStyle w:val="ConsPlusNormal"/>
        <w:spacing w:before="220"/>
        <w:ind w:firstLine="540"/>
        <w:jc w:val="both"/>
      </w:pPr>
      <w:r>
        <w:t>47. Оператор специализированной электронной площадки уведомляет лицо, направившее запрос, об отказе в предоставлении ему документации в течение 1 часа с момента принятия этого решения с указанием причины отказа.</w:t>
      </w:r>
    </w:p>
    <w:p w:rsidR="00CD0EA2" w:rsidRDefault="00CD0EA2">
      <w:pPr>
        <w:pStyle w:val="ConsPlusNormal"/>
        <w:spacing w:before="220"/>
        <w:ind w:firstLine="540"/>
        <w:jc w:val="both"/>
      </w:pPr>
      <w:r>
        <w:t xml:space="preserve">Отказ в предоставлении документации в случаях, не указанных в </w:t>
      </w:r>
      <w:hyperlink w:anchor="P180" w:history="1">
        <w:r>
          <w:rPr>
            <w:color w:val="0000FF"/>
          </w:rPr>
          <w:t>пункте 46</w:t>
        </w:r>
      </w:hyperlink>
      <w:r>
        <w:t xml:space="preserve"> настоящего Положения, не допускается.</w:t>
      </w:r>
    </w:p>
    <w:p w:rsidR="00CD0EA2" w:rsidRDefault="00CD0EA2">
      <w:pPr>
        <w:pStyle w:val="ConsPlusNormal"/>
        <w:spacing w:before="220"/>
        <w:ind w:firstLine="540"/>
        <w:jc w:val="both"/>
      </w:pPr>
      <w:bookmarkStart w:id="39" w:name="P190"/>
      <w:bookmarkEnd w:id="39"/>
      <w:r>
        <w:t>48. Любой участник закрытой электронной процедуры, получивший документацию, вправе направить оператору специализированной электронной площадки запрос о даче разъяснений положений документации не позднее чем за 3 дня до окончания установленного срока подачи заявок на участие в закрытой электронной процедуре. Этот запрос направляется оператором специализированной электронной площадки заказчику в течение 1 часа с момента его поступления.</w:t>
      </w:r>
    </w:p>
    <w:p w:rsidR="00CD0EA2" w:rsidRDefault="00CD0EA2">
      <w:pPr>
        <w:pStyle w:val="ConsPlusNormal"/>
        <w:spacing w:before="220"/>
        <w:ind w:firstLine="540"/>
        <w:jc w:val="both"/>
      </w:pPr>
      <w:r>
        <w:t xml:space="preserve">49. Заказчик в течение 2 рабочих дней со дня поступления запроса, указанного в </w:t>
      </w:r>
      <w:hyperlink w:anchor="P190" w:history="1">
        <w:r>
          <w:rPr>
            <w:color w:val="0000FF"/>
          </w:rPr>
          <w:t>пункте 48</w:t>
        </w:r>
      </w:hyperlink>
      <w:r>
        <w:t xml:space="preserve"> настоящего Положения, но не позднее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 но без указания участника закрытой электронной процедуры, от которого поступил этот запрос.</w:t>
      </w:r>
    </w:p>
    <w:p w:rsidR="00CD0EA2" w:rsidRDefault="00CD0EA2">
      <w:pPr>
        <w:pStyle w:val="ConsPlusNormal"/>
        <w:spacing w:before="220"/>
        <w:ind w:firstLine="540"/>
        <w:jc w:val="both"/>
      </w:pPr>
      <w:r>
        <w:t xml:space="preserve">Оператор специализированной электронной площадки направляет всем участникам закрытой электронной процедуры, которым в соответствии с </w:t>
      </w:r>
      <w:hyperlink w:anchor="P179" w:history="1">
        <w:r>
          <w:rPr>
            <w:color w:val="0000FF"/>
          </w:rPr>
          <w:t>пунктом 45</w:t>
        </w:r>
      </w:hyperlink>
      <w:r>
        <w:t xml:space="preserve"> настоящего Положения была направлена документация, разъяснения положений документации в течение 1 часа с момента их поступления от заказчика.</w:t>
      </w:r>
    </w:p>
    <w:p w:rsidR="00CD0EA2" w:rsidRDefault="00CD0EA2">
      <w:pPr>
        <w:pStyle w:val="ConsPlusNormal"/>
        <w:spacing w:before="220"/>
        <w:ind w:firstLine="540"/>
        <w:jc w:val="both"/>
      </w:pPr>
      <w:bookmarkStart w:id="40" w:name="P193"/>
      <w:bookmarkEnd w:id="40"/>
      <w:r>
        <w:lastRenderedPageBreak/>
        <w:t>50. В случае если заказчиком принято решение о внесении в документацию изменений, заказчик в течение 1 рабочего дня со дня принятия указанного решения направляет такие изменения оператору специализированной электронной площадки.</w:t>
      </w:r>
    </w:p>
    <w:p w:rsidR="00CD0EA2" w:rsidRDefault="00CD0EA2">
      <w:pPr>
        <w:pStyle w:val="ConsPlusNormal"/>
        <w:spacing w:before="220"/>
        <w:ind w:firstLine="540"/>
        <w:jc w:val="both"/>
      </w:pPr>
      <w:r>
        <w:t xml:space="preserve">51. В течение 1 часа с момента получения изменений, предусмотренных </w:t>
      </w:r>
      <w:hyperlink w:anchor="P193" w:history="1">
        <w:r>
          <w:rPr>
            <w:color w:val="0000FF"/>
          </w:rPr>
          <w:t>пунктом 50</w:t>
        </w:r>
      </w:hyperlink>
      <w:r>
        <w:t xml:space="preserve"> настоящего Положения, оператор специализированной электронной площадки направляет эти изменения всем участникам закрытой электронной процедуры, которым в соответствии с </w:t>
      </w:r>
      <w:hyperlink w:anchor="P179" w:history="1">
        <w:r>
          <w:rPr>
            <w:color w:val="0000FF"/>
          </w:rPr>
          <w:t>пунктом 45</w:t>
        </w:r>
      </w:hyperlink>
      <w:r>
        <w:t xml:space="preserve"> настоящего Положения была направлена документация.</w:t>
      </w:r>
    </w:p>
    <w:p w:rsidR="00CD0EA2" w:rsidRDefault="00CD0EA2">
      <w:pPr>
        <w:pStyle w:val="ConsPlusNormal"/>
        <w:ind w:firstLine="540"/>
        <w:jc w:val="both"/>
      </w:pPr>
    </w:p>
    <w:p w:rsidR="00CD0EA2" w:rsidRDefault="00CD0EA2">
      <w:pPr>
        <w:pStyle w:val="ConsPlusTitle"/>
        <w:jc w:val="center"/>
        <w:outlineLvl w:val="1"/>
      </w:pPr>
      <w:r>
        <w:t>VI. Порядок подачи заявки на участие в закрытой</w:t>
      </w:r>
    </w:p>
    <w:p w:rsidR="00CD0EA2" w:rsidRDefault="00CD0EA2">
      <w:pPr>
        <w:pStyle w:val="ConsPlusTitle"/>
        <w:jc w:val="center"/>
      </w:pPr>
      <w:r>
        <w:t>электронной процедуре</w:t>
      </w:r>
    </w:p>
    <w:p w:rsidR="00CD0EA2" w:rsidRDefault="00CD0EA2">
      <w:pPr>
        <w:pStyle w:val="ConsPlusNormal"/>
        <w:jc w:val="center"/>
      </w:pPr>
    </w:p>
    <w:p w:rsidR="00CD0EA2" w:rsidRDefault="00CD0EA2">
      <w:pPr>
        <w:pStyle w:val="ConsPlusNormal"/>
        <w:ind w:firstLine="540"/>
        <w:jc w:val="both"/>
      </w:pPr>
      <w:r>
        <w:t>52. Подача заявки на участие в закрытой электронной процедуре (далее - заявка) осуществляется только участниками закрытой электронной процедуры, получившими документацию в порядке, установленном настоящим Положением.</w:t>
      </w:r>
    </w:p>
    <w:p w:rsidR="00CD0EA2" w:rsidRDefault="00CD0EA2">
      <w:pPr>
        <w:pStyle w:val="ConsPlusNormal"/>
        <w:spacing w:before="220"/>
        <w:ind w:firstLine="540"/>
        <w:jc w:val="both"/>
      </w:pPr>
      <w:r>
        <w:t>53.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w:t>
      </w:r>
    </w:p>
    <w:p w:rsidR="00CD0EA2" w:rsidRDefault="00CD0EA2">
      <w:pPr>
        <w:pStyle w:val="ConsPlusNormal"/>
        <w:spacing w:before="220"/>
        <w:ind w:firstLine="540"/>
        <w:jc w:val="both"/>
      </w:pPr>
      <w:r>
        <w:t>54. Заявка направляется участником закрытой электронной процедуры оператору специализированной электронной площадки.</w:t>
      </w:r>
    </w:p>
    <w:p w:rsidR="00CD0EA2" w:rsidRDefault="00CD0EA2">
      <w:pPr>
        <w:pStyle w:val="ConsPlusNormal"/>
        <w:spacing w:before="220"/>
        <w:ind w:firstLine="540"/>
        <w:jc w:val="both"/>
      </w:pPr>
      <w:r>
        <w:t>55.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 подавшему заявку, уведомление о получении заявки с указанием присвоенного ей идентификационного номера.</w:t>
      </w:r>
    </w:p>
    <w:p w:rsidR="00CD0EA2" w:rsidRDefault="00CD0EA2">
      <w:pPr>
        <w:pStyle w:val="ConsPlusNormal"/>
        <w:spacing w:before="220"/>
        <w:ind w:firstLine="540"/>
        <w:jc w:val="both"/>
      </w:pPr>
      <w:bookmarkStart w:id="41" w:name="P203"/>
      <w:bookmarkEnd w:id="41"/>
      <w:r>
        <w:t>56.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w:t>
      </w:r>
    </w:p>
    <w:p w:rsidR="00CD0EA2" w:rsidRDefault="00CD0EA2">
      <w:pPr>
        <w:pStyle w:val="ConsPlusNormal"/>
        <w:spacing w:before="220"/>
        <w:ind w:firstLine="540"/>
        <w:jc w:val="both"/>
      </w:pPr>
      <w:r>
        <w:t xml:space="preserve">а) заявка подана с нарушением требований, предусмотренных </w:t>
      </w:r>
      <w:hyperlink w:anchor="P51" w:history="1">
        <w:r>
          <w:rPr>
            <w:color w:val="0000FF"/>
          </w:rPr>
          <w:t>пунктами 5</w:t>
        </w:r>
      </w:hyperlink>
      <w:r>
        <w:t xml:space="preserve">, </w:t>
      </w:r>
      <w:hyperlink w:anchor="P55" w:history="1">
        <w:r>
          <w:rPr>
            <w:color w:val="0000FF"/>
          </w:rPr>
          <w:t>8</w:t>
        </w:r>
      </w:hyperlink>
      <w:r>
        <w:t xml:space="preserve"> и </w:t>
      </w:r>
      <w:hyperlink w:anchor="P57" w:history="1">
        <w:r>
          <w:rPr>
            <w:color w:val="0000FF"/>
          </w:rPr>
          <w:t>9</w:t>
        </w:r>
      </w:hyperlink>
      <w:r>
        <w:t xml:space="preserve"> настоящего Положения;</w:t>
      </w:r>
    </w:p>
    <w:p w:rsidR="00CD0EA2" w:rsidRDefault="00CD0EA2">
      <w:pPr>
        <w:pStyle w:val="ConsPlusNormal"/>
        <w:spacing w:before="220"/>
        <w:ind w:firstLine="540"/>
        <w:jc w:val="both"/>
      </w:pPr>
      <w:r>
        <w:t>б) установлено, что одним участником закрытой электронной процедуры поданы 2 и более заявок на участие в одной и той же закрытой электронной процедуре при условии, что поданные ранее заявки этим участником не отозваны. В этом случае такому участнику закрытой электронной процедуры возвращаются все его заявки без права подачи новой заявки на участие в этой закрытой электронной процедуре;</w:t>
      </w:r>
    </w:p>
    <w:p w:rsidR="00CD0EA2" w:rsidRDefault="00CD0EA2">
      <w:pPr>
        <w:pStyle w:val="ConsPlusNormal"/>
        <w:spacing w:before="220"/>
        <w:ind w:firstLine="540"/>
        <w:jc w:val="both"/>
      </w:pPr>
      <w:r>
        <w:t>в) заявка получена после окончания установленного срока подачи заявок;</w:t>
      </w:r>
    </w:p>
    <w:p w:rsidR="00CD0EA2" w:rsidRDefault="00CD0EA2">
      <w:pPr>
        <w:pStyle w:val="ConsPlusNormal"/>
        <w:spacing w:before="220"/>
        <w:ind w:firstLine="540"/>
        <w:jc w:val="both"/>
      </w:pPr>
      <w:r>
        <w:t>г)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w:t>
      </w:r>
    </w:p>
    <w:p w:rsidR="00CD0EA2" w:rsidRDefault="00CD0EA2">
      <w:pPr>
        <w:pStyle w:val="ConsPlusNormal"/>
        <w:spacing w:before="220"/>
        <w:ind w:firstLine="540"/>
        <w:jc w:val="both"/>
      </w:pPr>
      <w:r>
        <w:t>д) заявка содержит предложение о цене контракта, превышающее начальную (максимальную) цену контракта или равное нулю;</w:t>
      </w:r>
    </w:p>
    <w:p w:rsidR="00CD0EA2" w:rsidRDefault="00CD0EA2">
      <w:pPr>
        <w:pStyle w:val="ConsPlusNormal"/>
        <w:spacing w:before="220"/>
        <w:ind w:firstLine="540"/>
        <w:jc w:val="both"/>
      </w:pPr>
      <w:r>
        <w:t xml:space="preserve">е) установлено наличие в предусмотренном Федеральным </w:t>
      </w:r>
      <w:hyperlink r:id="rId29" w:history="1">
        <w:r>
          <w:rPr>
            <w:color w:val="0000FF"/>
          </w:rPr>
          <w:t>законом</w:t>
        </w:r>
      </w:hyperlink>
      <w:r>
        <w:t xml:space="preserve"> реестре недобросовестных поставщиков (подрядчиков, исполнителей) информации об участнике закрытой электронной процедуры, в том числе информации об учредителях, о членах коллегиального исполнительного органа, лице, исполняющем функции единоличного исполнительного органа этого участника - юридического лица, при условии установления заказчиком требования, предусмотренного </w:t>
      </w:r>
      <w:hyperlink r:id="rId30" w:history="1">
        <w:r>
          <w:rPr>
            <w:color w:val="0000FF"/>
          </w:rPr>
          <w:t>частью 1.1 статьи 31</w:t>
        </w:r>
      </w:hyperlink>
      <w:r>
        <w:t xml:space="preserve"> Федерального закона.</w:t>
      </w:r>
    </w:p>
    <w:p w:rsidR="00CD0EA2" w:rsidRDefault="00CD0EA2">
      <w:pPr>
        <w:pStyle w:val="ConsPlusNormal"/>
        <w:spacing w:before="220"/>
        <w:ind w:firstLine="540"/>
        <w:jc w:val="both"/>
      </w:pPr>
      <w:r>
        <w:t xml:space="preserve">57. Одновременно с возвратом участнику закрытой электронной процедуры заявки в соответствии с </w:t>
      </w:r>
      <w:hyperlink w:anchor="P203" w:history="1">
        <w:r>
          <w:rPr>
            <w:color w:val="0000FF"/>
          </w:rPr>
          <w:t>пунктом 56</w:t>
        </w:r>
      </w:hyperlink>
      <w:r>
        <w:t xml:space="preserve"> настоящего Положения или </w:t>
      </w:r>
      <w:hyperlink r:id="rId31" w:history="1">
        <w:r>
          <w:rPr>
            <w:color w:val="0000FF"/>
          </w:rPr>
          <w:t>частью 20 статьи 44</w:t>
        </w:r>
      </w:hyperlink>
      <w:r>
        <w:t xml:space="preserve"> Федерального закона </w:t>
      </w:r>
      <w:r>
        <w:lastRenderedPageBreak/>
        <w:t xml:space="preserve">оператор специализированной электронной площадки уведомляет его в форме электронного документа об основаниях возврата с указанием положений </w:t>
      </w:r>
      <w:hyperlink w:anchor="P203" w:history="1">
        <w:r>
          <w:rPr>
            <w:color w:val="0000FF"/>
          </w:rPr>
          <w:t>пункта 56</w:t>
        </w:r>
      </w:hyperlink>
      <w:r>
        <w:t xml:space="preserve"> настоящего Положения или </w:t>
      </w:r>
      <w:hyperlink r:id="rId32" w:history="1">
        <w:r>
          <w:rPr>
            <w:color w:val="0000FF"/>
          </w:rPr>
          <w:t>части 20 статьи 44</w:t>
        </w:r>
      </w:hyperlink>
      <w:r>
        <w:t xml:space="preserve"> Федерального закона, которые были нарушены. Возврат заявок оператором специализированной электронной площадки по иным основаниям не допускается.</w:t>
      </w:r>
    </w:p>
    <w:p w:rsidR="00CD0EA2" w:rsidRDefault="00CD0EA2">
      <w:pPr>
        <w:pStyle w:val="ConsPlusNormal"/>
        <w:spacing w:before="220"/>
        <w:ind w:firstLine="540"/>
        <w:jc w:val="both"/>
      </w:pPr>
      <w:r>
        <w:t>58. Участник закрытой электронной процедуры, подавший заявку,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w:t>
      </w:r>
    </w:p>
    <w:p w:rsidR="00CD0EA2" w:rsidRDefault="00CD0EA2">
      <w:pPr>
        <w:pStyle w:val="ConsPlusNormal"/>
        <w:spacing w:before="220"/>
        <w:ind w:firstLine="540"/>
        <w:jc w:val="both"/>
      </w:pPr>
      <w:r>
        <w:t>59. Оператор специализированной электронной площадки направляет заказчику первые части заявок, поступивших от участников закрытой электронной процедуры, не позднее 1 рабочего дня, следующего за днем окончания установленного срока подачи указанных заявок.</w:t>
      </w:r>
    </w:p>
    <w:p w:rsidR="00CD0EA2" w:rsidRDefault="00CD0EA2">
      <w:pPr>
        <w:pStyle w:val="ConsPlusNormal"/>
        <w:ind w:firstLine="540"/>
        <w:jc w:val="both"/>
      </w:pPr>
    </w:p>
    <w:p w:rsidR="00CD0EA2" w:rsidRDefault="00CD0EA2">
      <w:pPr>
        <w:pStyle w:val="ConsPlusTitle"/>
        <w:jc w:val="center"/>
        <w:outlineLvl w:val="1"/>
      </w:pPr>
      <w:r>
        <w:t>VII. Особенности направления протоколов, составленных</w:t>
      </w:r>
    </w:p>
    <w:p w:rsidR="00CD0EA2" w:rsidRDefault="00CD0EA2">
      <w:pPr>
        <w:pStyle w:val="ConsPlusTitle"/>
        <w:jc w:val="center"/>
      </w:pPr>
      <w:r>
        <w:t>в ходе проведения закрытой электронной процедуры</w:t>
      </w:r>
    </w:p>
    <w:p w:rsidR="00CD0EA2" w:rsidRDefault="00CD0EA2">
      <w:pPr>
        <w:pStyle w:val="ConsPlusNormal"/>
        <w:jc w:val="center"/>
      </w:pPr>
    </w:p>
    <w:p w:rsidR="00CD0EA2" w:rsidRDefault="00CD0EA2">
      <w:pPr>
        <w:pStyle w:val="ConsPlusNormal"/>
        <w:ind w:firstLine="540"/>
        <w:jc w:val="both"/>
      </w:pPr>
      <w:r>
        <w:t xml:space="preserve">60. В случаях, предусмотренных Федеральным </w:t>
      </w:r>
      <w:hyperlink r:id="rId33" w:history="1">
        <w:r>
          <w:rPr>
            <w:color w:val="0000FF"/>
          </w:rPr>
          <w:t>законом</w:t>
        </w:r>
      </w:hyperlink>
      <w:r>
        <w:t>, направление копий протоколов, составленных в ходе проведения закрытой электронной процедуры, участникам закрытой электронной процедуры, подавшим заявки, осуществляется заказчиком посредством направления копий протоколов оператору специализированной электронной площадки.</w:t>
      </w:r>
    </w:p>
    <w:p w:rsidR="00CD0EA2" w:rsidRDefault="00CD0EA2">
      <w:pPr>
        <w:pStyle w:val="ConsPlusNormal"/>
        <w:spacing w:before="220"/>
        <w:ind w:firstLine="540"/>
        <w:jc w:val="both"/>
      </w:pPr>
      <w:r>
        <w:t xml:space="preserve">61. Оператор специализированной электронной площадки в течение 1 часа с момента получения от заказчика копий протоколов, составленных при проведении закрытой электронной процедуры, направляет подавшим заявки участникам закрытой электронной процедуры подготовленную на основании указанных протоколов информацию, содержание которой определено Федеральным </w:t>
      </w:r>
      <w:hyperlink r:id="rId34" w:history="1">
        <w:r>
          <w:rPr>
            <w:color w:val="0000FF"/>
          </w:rPr>
          <w:t>законом</w:t>
        </w:r>
      </w:hyperlink>
      <w:r>
        <w:t>.</w:t>
      </w:r>
    </w:p>
    <w:p w:rsidR="00CD0EA2" w:rsidRDefault="00CD0EA2">
      <w:pPr>
        <w:pStyle w:val="ConsPlusNormal"/>
        <w:spacing w:before="220"/>
        <w:ind w:firstLine="540"/>
        <w:jc w:val="both"/>
      </w:pPr>
      <w:r>
        <w:t>При этом информация, подготовленная на основании протокола рассмотрения первых частей заявок или протокола рассмотрения заявок, направляется всем участникам закрытой электронной процедуры, подавшим заявку, а информация на основании иных протоколов направляется только тем ее участникам, в отношении которых не было принято решение об отказе в допуске к участию в закрытой электронной процедуре.</w:t>
      </w:r>
    </w:p>
    <w:p w:rsidR="00CD0EA2" w:rsidRDefault="00CD0EA2">
      <w:pPr>
        <w:pStyle w:val="ConsPlusNormal"/>
        <w:ind w:firstLine="540"/>
        <w:jc w:val="both"/>
      </w:pPr>
    </w:p>
    <w:p w:rsidR="00CD0EA2" w:rsidRDefault="00CD0EA2">
      <w:pPr>
        <w:pStyle w:val="ConsPlusTitle"/>
        <w:jc w:val="center"/>
        <w:outlineLvl w:val="1"/>
      </w:pPr>
      <w:r>
        <w:t>VIII. Особенности заключения контракта по результатам</w:t>
      </w:r>
    </w:p>
    <w:p w:rsidR="00CD0EA2" w:rsidRDefault="00CD0EA2">
      <w:pPr>
        <w:pStyle w:val="ConsPlusTitle"/>
        <w:jc w:val="center"/>
      </w:pPr>
      <w:r>
        <w:t>закрытой электронной процедуры</w:t>
      </w:r>
    </w:p>
    <w:p w:rsidR="00CD0EA2" w:rsidRDefault="00CD0EA2">
      <w:pPr>
        <w:pStyle w:val="ConsPlusNormal"/>
        <w:jc w:val="center"/>
      </w:pPr>
    </w:p>
    <w:p w:rsidR="00CD0EA2" w:rsidRDefault="00CD0EA2">
      <w:pPr>
        <w:pStyle w:val="ConsPlusNormal"/>
        <w:ind w:firstLine="540"/>
        <w:jc w:val="both"/>
      </w:pPr>
      <w:r>
        <w:t xml:space="preserve">62. По результатам закрытой электронной процедуры контракт заключается с победителем закрытой электронной процедуры, а в случаях, предусмотренных Федеральным </w:t>
      </w:r>
      <w:hyperlink r:id="rId35" w:history="1">
        <w:r>
          <w:rPr>
            <w:color w:val="0000FF"/>
          </w:rPr>
          <w:t>законом</w:t>
        </w:r>
      </w:hyperlink>
      <w:r>
        <w:t xml:space="preserve">, с иным участником этой процедуры, заявка которого на участие в этой процедуре признана соответствующей требованиям, установленным документацией и приглашением, в порядке, установленном Федеральным </w:t>
      </w:r>
      <w:hyperlink r:id="rId36" w:history="1">
        <w:r>
          <w:rPr>
            <w:color w:val="0000FF"/>
          </w:rPr>
          <w:t>законом</w:t>
        </w:r>
      </w:hyperlink>
      <w:r>
        <w:t xml:space="preserve"> для заключения контракта по результатам соответствующей закрытой электронной процедуры, путем направления заказчиком оператору специализированной электронной площадки сведений и документов, включая проект контракта, в форме электронных документов для их доведения до участника закрытой электронной процедуры, с которым заключается контракт, и размещения таких сведений и документов на специализированной электронной площадке.</w:t>
      </w: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ind w:firstLine="540"/>
        <w:jc w:val="both"/>
      </w:pPr>
    </w:p>
    <w:p w:rsidR="00CD0EA2" w:rsidRDefault="00CD0EA2">
      <w:pPr>
        <w:pStyle w:val="ConsPlusNormal"/>
        <w:jc w:val="right"/>
      </w:pPr>
    </w:p>
    <w:p w:rsidR="00CD0EA2" w:rsidRDefault="00CD0EA2">
      <w:pPr>
        <w:pStyle w:val="ConsPlusNormal"/>
        <w:jc w:val="right"/>
        <w:outlineLvl w:val="0"/>
      </w:pPr>
      <w:r>
        <w:t>Утвержден</w:t>
      </w:r>
    </w:p>
    <w:p w:rsidR="00CD0EA2" w:rsidRDefault="00CD0EA2">
      <w:pPr>
        <w:pStyle w:val="ConsPlusNormal"/>
        <w:jc w:val="right"/>
      </w:pPr>
      <w:r>
        <w:t>постановлением Правительства</w:t>
      </w:r>
    </w:p>
    <w:p w:rsidR="00CD0EA2" w:rsidRDefault="00CD0EA2">
      <w:pPr>
        <w:pStyle w:val="ConsPlusNormal"/>
        <w:jc w:val="right"/>
      </w:pPr>
      <w:r>
        <w:t>Российской Федерации</w:t>
      </w:r>
    </w:p>
    <w:p w:rsidR="00CD0EA2" w:rsidRDefault="00CD0EA2">
      <w:pPr>
        <w:pStyle w:val="ConsPlusNormal"/>
        <w:jc w:val="right"/>
      </w:pPr>
      <w:r>
        <w:lastRenderedPageBreak/>
        <w:t>от 28 февраля 2019 г. N 223</w:t>
      </w:r>
    </w:p>
    <w:p w:rsidR="00CD0EA2" w:rsidRDefault="00CD0EA2">
      <w:pPr>
        <w:pStyle w:val="ConsPlusNormal"/>
        <w:jc w:val="right"/>
      </w:pPr>
    </w:p>
    <w:p w:rsidR="00CD0EA2" w:rsidRDefault="00CD0EA2">
      <w:pPr>
        <w:pStyle w:val="ConsPlusTitle"/>
        <w:jc w:val="center"/>
      </w:pPr>
      <w:bookmarkStart w:id="42" w:name="P235"/>
      <w:bookmarkEnd w:id="42"/>
      <w:r>
        <w:t>ПЕРЕЧЕНЬ</w:t>
      </w:r>
    </w:p>
    <w:p w:rsidR="00CD0EA2" w:rsidRDefault="00CD0EA2">
      <w:pPr>
        <w:pStyle w:val="ConsPlusTitle"/>
        <w:jc w:val="center"/>
      </w:pPr>
      <w:r>
        <w:t>ЗАКАЗЧИКОВ, ОСУЩЕСТВЛЯЮЩИХ ЗАКУПКИ ТОВАРОВ, РАБОТ, УСЛУГ</w:t>
      </w:r>
    </w:p>
    <w:p w:rsidR="00CD0EA2" w:rsidRDefault="00CD0EA2">
      <w:pPr>
        <w:pStyle w:val="ConsPlusTitle"/>
        <w:jc w:val="center"/>
      </w:pPr>
      <w:r>
        <w:t>С ПРИМЕНЕНИЕМ ЗАКРЫТЫХ ЭЛЕКТРОННЫХ ПРОЦЕДУР</w:t>
      </w:r>
    </w:p>
    <w:p w:rsidR="00CD0EA2" w:rsidRDefault="00CD0EA2">
      <w:pPr>
        <w:pStyle w:val="ConsPlusNormal"/>
        <w:jc w:val="center"/>
      </w:pPr>
    </w:p>
    <w:p w:rsidR="00CD0EA2" w:rsidRDefault="00CD0EA2">
      <w:pPr>
        <w:pStyle w:val="ConsPlusNormal"/>
        <w:ind w:firstLine="540"/>
        <w:jc w:val="both"/>
      </w:pPr>
      <w:r>
        <w:t>1. Минобороны России, а также подведомственные ему государственные учреждения и государственные унитарные предприятия.</w:t>
      </w:r>
    </w:p>
    <w:p w:rsidR="00CD0EA2" w:rsidRDefault="00CD0EA2">
      <w:pPr>
        <w:pStyle w:val="ConsPlusNormal"/>
        <w:spacing w:before="220"/>
        <w:ind w:firstLine="540"/>
        <w:jc w:val="both"/>
      </w:pPr>
      <w:r>
        <w:t>2. ФСБ России, а также подведомственные ей государственные учреждения и государственные унитарные предприятия.</w:t>
      </w:r>
    </w:p>
    <w:p w:rsidR="00CD0EA2" w:rsidRDefault="00CD0EA2">
      <w:pPr>
        <w:pStyle w:val="ConsPlusNormal"/>
        <w:spacing w:before="220"/>
        <w:ind w:firstLine="540"/>
        <w:jc w:val="both"/>
      </w:pPr>
      <w:r>
        <w:t>3. СВР России, а также подведомственные ей государственные учреждения и государственные унитарные предприятия.</w:t>
      </w:r>
    </w:p>
    <w:p w:rsidR="00CD0EA2" w:rsidRDefault="00CD0EA2">
      <w:pPr>
        <w:pStyle w:val="ConsPlusNormal"/>
        <w:jc w:val="both"/>
      </w:pPr>
    </w:p>
    <w:p w:rsidR="00CD0EA2" w:rsidRDefault="00CD0EA2">
      <w:pPr>
        <w:pStyle w:val="ConsPlusNormal"/>
        <w:jc w:val="both"/>
      </w:pPr>
    </w:p>
    <w:p w:rsidR="00CD0EA2" w:rsidRDefault="00CD0EA2">
      <w:pPr>
        <w:pStyle w:val="ConsPlusNormal"/>
        <w:pBdr>
          <w:top w:val="single" w:sz="6" w:space="0" w:color="auto"/>
        </w:pBdr>
        <w:spacing w:before="100" w:after="100"/>
        <w:jc w:val="both"/>
        <w:rPr>
          <w:sz w:val="2"/>
          <w:szCs w:val="2"/>
        </w:rPr>
      </w:pPr>
    </w:p>
    <w:p w:rsidR="00571491" w:rsidRDefault="00571491">
      <w:bookmarkStart w:id="43" w:name="_GoBack"/>
      <w:bookmarkEnd w:id="43"/>
    </w:p>
    <w:sectPr w:rsidR="00571491" w:rsidSect="005C0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A2"/>
    <w:rsid w:val="00571491"/>
    <w:rsid w:val="00CD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0E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0E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0E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0E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8F3C55C8BF7AEB6DCC02C661E56C8526B242BFE14E3B53323ABE09E71F2F0226DB8DD93AA68959795492FD72050B3A70FC1046E6ApDM" TargetMode="External"/><Relationship Id="rId13" Type="http://schemas.openxmlformats.org/officeDocument/2006/relationships/hyperlink" Target="consultantplus://offline/ref=7F68F3C55C8BF7AEB6DCC02C661E56C8526B242BFE14E3B53323ABE09E71F2F0306DE0D996A77DC1C5CF1E22D462p0M" TargetMode="External"/><Relationship Id="rId18" Type="http://schemas.openxmlformats.org/officeDocument/2006/relationships/hyperlink" Target="consultantplus://offline/ref=7F68F3C55C8BF7AEB6DCC02C661E56C8526B242BFE14E3B53323ABE09E71F2F0226DB8D594A863CA92805877D82B47ADA412DD066FA56Dp6M" TargetMode="External"/><Relationship Id="rId26" Type="http://schemas.openxmlformats.org/officeDocument/2006/relationships/hyperlink" Target="consultantplus://offline/ref=7F68F3C55C8BF7AEB6DCC02C661E56C8526B242BFE14E3B53323ABE09E71F2F0306DE0D996A77DC1C5CF1E22D462p0M" TargetMode="External"/><Relationship Id="rId3" Type="http://schemas.openxmlformats.org/officeDocument/2006/relationships/settings" Target="settings.xml"/><Relationship Id="rId21" Type="http://schemas.openxmlformats.org/officeDocument/2006/relationships/hyperlink" Target="consultantplus://offline/ref=7F68F3C55C8BF7AEB6DCC02C661E56C8526B242BFE14E3B53323ABE09E71F2F0226DB8D594AF62C5CFDA4873917C43B1AD0FC30771A6DFA963pAM" TargetMode="External"/><Relationship Id="rId34" Type="http://schemas.openxmlformats.org/officeDocument/2006/relationships/hyperlink" Target="consultantplus://offline/ref=7F68F3C55C8BF7AEB6DCC02C661E56C8526B242BFE14E3B53323ABE09E71F2F0306DE0D996A77DC1C5CF1E22D462p0M" TargetMode="External"/><Relationship Id="rId7" Type="http://schemas.openxmlformats.org/officeDocument/2006/relationships/hyperlink" Target="consultantplus://offline/ref=7F68F3C55C8BF7AEB6DCC02C661E56C8526B242BFE14E3B53323ABE09E71F2F0226DB8DD93A768959795492FD72050B3A70FC1046E6ApDM" TargetMode="External"/><Relationship Id="rId12" Type="http://schemas.openxmlformats.org/officeDocument/2006/relationships/hyperlink" Target="consultantplus://offline/ref=7F68F3C55C8BF7AEB6DCC02C661E56C8536B252AFC1AE3B53323ABE09E71F2F0226DB8D594AE63C6C5DA4873917C43B1AD0FC30771A6DFA963pAM" TargetMode="External"/><Relationship Id="rId17" Type="http://schemas.openxmlformats.org/officeDocument/2006/relationships/hyperlink" Target="consultantplus://offline/ref=7F68F3C55C8BF7AEB6DCC02C661E56C8526B242BFE14E3B53323ABE09E71F2F0226DB8D594AF60C8C7DA4873917C43B1AD0FC30771A6DFA963pAM" TargetMode="External"/><Relationship Id="rId25" Type="http://schemas.openxmlformats.org/officeDocument/2006/relationships/hyperlink" Target="consultantplus://offline/ref=7F68F3C55C8BF7AEB6DCC02C661E56C8526B242BFE14E3B53323ABE09E71F2F0306DE0D996A77DC1C5CF1E22D462p0M" TargetMode="External"/><Relationship Id="rId33" Type="http://schemas.openxmlformats.org/officeDocument/2006/relationships/hyperlink" Target="consultantplus://offline/ref=7F68F3C55C8BF7AEB6DCC02C661E56C8526B242BFE14E3B53323ABE09E71F2F0306DE0D996A77DC1C5CF1E22D462p0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F68F3C55C8BF7AEB6DCC02C661E56C8526B242BFE14E3B53323ABE09E71F2F0226DB8D594AF60C8CFDA4873917C43B1AD0FC30771A6DFA963pAM" TargetMode="External"/><Relationship Id="rId20" Type="http://schemas.openxmlformats.org/officeDocument/2006/relationships/hyperlink" Target="consultantplus://offline/ref=7F68F3C55C8BF7AEB6DCC02C661E56C8526B242BFE14E3B53323ABE09E71F2F0226DB8D594A963CA92805877D82B47ADA412DD066FA56Dp6M" TargetMode="External"/><Relationship Id="rId29" Type="http://schemas.openxmlformats.org/officeDocument/2006/relationships/hyperlink" Target="consultantplus://offline/ref=7F68F3C55C8BF7AEB6DCC02C661E56C8526B242BFE14E3B53323ABE09E71F2F0306DE0D996A77DC1C5CF1E22D462p0M" TargetMode="External"/><Relationship Id="rId1" Type="http://schemas.openxmlformats.org/officeDocument/2006/relationships/styles" Target="styles.xml"/><Relationship Id="rId6" Type="http://schemas.openxmlformats.org/officeDocument/2006/relationships/hyperlink" Target="consultantplus://offline/ref=7F68F3C55C8BF7AEB6DCC02C661E56C8526B242BFE14E3B53323ABE09E71F2F0226DB8DD93A668959795492FD72050B3A70FC1046E6ApDM" TargetMode="External"/><Relationship Id="rId11" Type="http://schemas.openxmlformats.org/officeDocument/2006/relationships/hyperlink" Target="consultantplus://offline/ref=7F68F3C55C8BF7AEB6DCC02C661E56C8526B242BFE14E3B53323ABE09E71F2F0226DB8D594AF60C8C7DA4873917C43B1AD0FC30771A6DFA963pAM" TargetMode="External"/><Relationship Id="rId24" Type="http://schemas.openxmlformats.org/officeDocument/2006/relationships/hyperlink" Target="consultantplus://offline/ref=7F68F3C55C8BF7AEB6DCC02C661E56C8526B242BFE14E3B53323ABE09E71F2F0306DE0D996A77DC1C5CF1E22D462p0M" TargetMode="External"/><Relationship Id="rId32" Type="http://schemas.openxmlformats.org/officeDocument/2006/relationships/hyperlink" Target="consultantplus://offline/ref=7F68F3C55C8BF7AEB6DCC02C661E56C8526B242BFE14E3B53323ABE09E71F2F0226DB8D09CAD68959795492FD72050B3A70FC1046E6ApDM"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7F68F3C55C8BF7AEB6DCC02C661E56C8526B242BFE14E3B53323ABE09E71F2F0226DB8D594AF60C8C7DA4873917C43B1AD0FC30771A6DFA963pAM" TargetMode="External"/><Relationship Id="rId23" Type="http://schemas.openxmlformats.org/officeDocument/2006/relationships/hyperlink" Target="consultantplus://offline/ref=7F68F3C55C8BF7AEB6DCC02C661E56C8526B242BFE14E3B53323ABE09E71F2F0306DE0D996A77DC1C5CF1E22D462p0M" TargetMode="External"/><Relationship Id="rId28" Type="http://schemas.openxmlformats.org/officeDocument/2006/relationships/hyperlink" Target="consultantplus://offline/ref=7F68F3C55C8BF7AEB6DCC02C661E56C8526B242BFE14E3B53323ABE09E71F2F0226DB8D594AF64C0C6DA4873917C43B1AD0FC30771A6DFA963pAM" TargetMode="External"/><Relationship Id="rId36" Type="http://schemas.openxmlformats.org/officeDocument/2006/relationships/hyperlink" Target="consultantplus://offline/ref=7F68F3C55C8BF7AEB6DCC02C661E56C8526B242BFE14E3B53323ABE09E71F2F0306DE0D996A77DC1C5CF1E22D462p0M" TargetMode="External"/><Relationship Id="rId10" Type="http://schemas.openxmlformats.org/officeDocument/2006/relationships/hyperlink" Target="consultantplus://offline/ref=7F68F3C55C8BF7AEB6DCC02C661E56C8526B242BFE14E3B53323ABE09E71F2F0226DB8D594A963CA92805877D82B47ADA412DD066FA56Dp6M" TargetMode="External"/><Relationship Id="rId19" Type="http://schemas.openxmlformats.org/officeDocument/2006/relationships/hyperlink" Target="consultantplus://offline/ref=7F68F3C55C8BF7AEB6DCC02C661E56C8526B242BFE14E3B53323ABE09E71F2F0226DB8D594A963CA92805877D82B47ADA412DD066FA56Dp6M" TargetMode="External"/><Relationship Id="rId31" Type="http://schemas.openxmlformats.org/officeDocument/2006/relationships/hyperlink" Target="consultantplus://offline/ref=7F68F3C55C8BF7AEB6DCC02C661E56C8526B242BFE14E3B53323ABE09E71F2F0226DB8D09CAD68959795492FD72050B3A70FC1046E6ApDM" TargetMode="External"/><Relationship Id="rId4" Type="http://schemas.openxmlformats.org/officeDocument/2006/relationships/webSettings" Target="webSettings.xml"/><Relationship Id="rId9" Type="http://schemas.openxmlformats.org/officeDocument/2006/relationships/hyperlink" Target="consultantplus://offline/ref=7F68F3C55C8BF7AEB6DCC02C661E56C8526B242BFE14E3B53323ABE09E71F2F0226DB8D594A863CA92805877D82B47ADA412DD066FA56Dp6M" TargetMode="External"/><Relationship Id="rId14" Type="http://schemas.openxmlformats.org/officeDocument/2006/relationships/hyperlink" Target="consultantplus://offline/ref=7F68F3C55C8BF7AEB6DCC02C661E56C8526B242BFE14E3B53323ABE09E71F2F0226DB8DD93A868959795492FD72050B3A70FC1046E6ApDM" TargetMode="External"/><Relationship Id="rId22" Type="http://schemas.openxmlformats.org/officeDocument/2006/relationships/hyperlink" Target="consultantplus://offline/ref=7F68F3C55C8BF7AEB6DCC02C661E56C8526B242BFE14E3B53323ABE09E71F2F0226DB8D594AF62C6C6DA4873917C43B1AD0FC30771A6DFA963pAM" TargetMode="External"/><Relationship Id="rId27" Type="http://schemas.openxmlformats.org/officeDocument/2006/relationships/hyperlink" Target="consultantplus://offline/ref=7F68F3C55C8BF7AEB6DCC02C661E56C8526B242BFE14E3B53323ABE09E71F2F0226DB8D594AE60C2C3DA4873917C43B1AD0FC30771A6DFA963pAM" TargetMode="External"/><Relationship Id="rId30" Type="http://schemas.openxmlformats.org/officeDocument/2006/relationships/hyperlink" Target="consultantplus://offline/ref=7F68F3C55C8BF7AEB6DCC02C661E56C8526B242BFE14E3B53323ABE09E71F2F0226DB8D594AF64C0C6DA4873917C43B1AD0FC30771A6DFA963pAM" TargetMode="External"/><Relationship Id="rId35" Type="http://schemas.openxmlformats.org/officeDocument/2006/relationships/hyperlink" Target="consultantplus://offline/ref=7F68F3C55C8BF7AEB6DCC02C661E56C8526B242BFE14E3B53323ABE09E71F2F0306DE0D996A77DC1C5CF1E22D462p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8755</Words>
  <Characters>49904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2019-03-29T12:41:00Z</dcterms:created>
  <dcterms:modified xsi:type="dcterms:W3CDTF">2019-03-29T12:42:00Z</dcterms:modified>
</cp:coreProperties>
</file>