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C2" w:rsidRDefault="00D956C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956C2" w:rsidRDefault="00D956C2">
      <w:pPr>
        <w:pStyle w:val="ConsPlusNormal"/>
        <w:jc w:val="both"/>
        <w:outlineLvl w:val="0"/>
      </w:pPr>
    </w:p>
    <w:p w:rsidR="00D956C2" w:rsidRDefault="00D956C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956C2" w:rsidRDefault="00D956C2">
      <w:pPr>
        <w:pStyle w:val="ConsPlusTitle"/>
        <w:jc w:val="center"/>
      </w:pPr>
    </w:p>
    <w:p w:rsidR="00D956C2" w:rsidRDefault="00D956C2">
      <w:pPr>
        <w:pStyle w:val="ConsPlusTitle"/>
        <w:jc w:val="center"/>
      </w:pPr>
      <w:r>
        <w:t>ПОСТАНОВЛЕНИЕ</w:t>
      </w:r>
    </w:p>
    <w:p w:rsidR="00D956C2" w:rsidRDefault="00D956C2">
      <w:pPr>
        <w:pStyle w:val="ConsPlusTitle"/>
        <w:jc w:val="center"/>
      </w:pPr>
      <w:r>
        <w:t>от 23 декабря 2015 г. N 1414</w:t>
      </w:r>
    </w:p>
    <w:p w:rsidR="00D956C2" w:rsidRDefault="00D956C2">
      <w:pPr>
        <w:pStyle w:val="ConsPlusTitle"/>
        <w:jc w:val="center"/>
      </w:pPr>
    </w:p>
    <w:p w:rsidR="00D956C2" w:rsidRDefault="00D956C2">
      <w:pPr>
        <w:pStyle w:val="ConsPlusTitle"/>
        <w:jc w:val="center"/>
      </w:pPr>
      <w:r>
        <w:t>О ПОРЯДКЕ</w:t>
      </w:r>
    </w:p>
    <w:p w:rsidR="00D956C2" w:rsidRDefault="00D956C2">
      <w:pPr>
        <w:pStyle w:val="ConsPlusTitle"/>
        <w:jc w:val="center"/>
      </w:pPr>
      <w:r>
        <w:t>ФУНКЦИОНИРОВАНИЯ ЕДИНОЙ ИНФОРМАЦИОННОЙ СИСТЕМЫ</w:t>
      </w:r>
    </w:p>
    <w:p w:rsidR="00D956C2" w:rsidRDefault="00D956C2">
      <w:pPr>
        <w:pStyle w:val="ConsPlusTitle"/>
        <w:jc w:val="center"/>
      </w:pPr>
      <w:r>
        <w:t>В СФЕРЕ ЗАКУПОК</w:t>
      </w:r>
    </w:p>
    <w:p w:rsidR="00D956C2" w:rsidRDefault="00D956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956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56C2" w:rsidRDefault="00D956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56C2" w:rsidRDefault="00D956C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13.04.2017 </w:t>
            </w:r>
            <w:hyperlink r:id="rId6" w:history="1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956C2" w:rsidRDefault="00D956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20.10.2017 </w:t>
            </w:r>
            <w:hyperlink r:id="rId7" w:history="1">
              <w:r>
                <w:rPr>
                  <w:color w:val="0000FF"/>
                </w:rPr>
                <w:t>N 1280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956C2" w:rsidRDefault="00D956C2">
      <w:pPr>
        <w:pStyle w:val="ConsPlusNormal"/>
        <w:jc w:val="center"/>
      </w:pPr>
    </w:p>
    <w:p w:rsidR="00D956C2" w:rsidRDefault="00D956C2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2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Правила</w:t>
        </w:r>
      </w:hyperlink>
      <w:r>
        <w:t xml:space="preserve"> функционирования единой информационной системы в сфере закупок.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его официального опубликования, за исключением </w:t>
      </w:r>
      <w:hyperlink w:anchor="P40" w:history="1">
        <w:r>
          <w:rPr>
            <w:color w:val="0000FF"/>
          </w:rPr>
          <w:t>подпункта "б" пункта 2</w:t>
        </w:r>
      </w:hyperlink>
      <w:r>
        <w:t xml:space="preserve"> и </w:t>
      </w:r>
      <w:hyperlink w:anchor="P108" w:history="1">
        <w:r>
          <w:rPr>
            <w:color w:val="0000FF"/>
          </w:rPr>
          <w:t>подпунктов "о"</w:t>
        </w:r>
      </w:hyperlink>
      <w:r>
        <w:t xml:space="preserve"> - </w:t>
      </w:r>
      <w:hyperlink w:anchor="P111" w:history="1">
        <w:r>
          <w:rPr>
            <w:color w:val="0000FF"/>
          </w:rPr>
          <w:t>"с" пункта 14</w:t>
        </w:r>
      </w:hyperlink>
      <w:r>
        <w:t xml:space="preserve"> Правил, утвержденных настоящим постановлением, которые вступают в силу с 1 января 2017 г.</w:t>
      </w:r>
    </w:p>
    <w:p w:rsidR="00D956C2" w:rsidRDefault="00D956C2">
      <w:pPr>
        <w:pStyle w:val="ConsPlusNormal"/>
        <w:jc w:val="both"/>
      </w:pPr>
    </w:p>
    <w:p w:rsidR="00D956C2" w:rsidRDefault="00D956C2">
      <w:pPr>
        <w:pStyle w:val="ConsPlusNormal"/>
        <w:jc w:val="right"/>
      </w:pPr>
      <w:r>
        <w:t>Председатель Правительства</w:t>
      </w:r>
    </w:p>
    <w:p w:rsidR="00D956C2" w:rsidRDefault="00D956C2">
      <w:pPr>
        <w:pStyle w:val="ConsPlusNormal"/>
        <w:jc w:val="right"/>
      </w:pPr>
      <w:r>
        <w:t>Российской Федерации</w:t>
      </w:r>
    </w:p>
    <w:p w:rsidR="00D956C2" w:rsidRDefault="00D956C2">
      <w:pPr>
        <w:pStyle w:val="ConsPlusNormal"/>
        <w:jc w:val="right"/>
      </w:pPr>
      <w:r>
        <w:t>Д.МЕДВЕДЕВ</w:t>
      </w:r>
    </w:p>
    <w:p w:rsidR="00D956C2" w:rsidRDefault="00D956C2">
      <w:pPr>
        <w:pStyle w:val="ConsPlusNormal"/>
        <w:jc w:val="both"/>
      </w:pPr>
    </w:p>
    <w:p w:rsidR="00D956C2" w:rsidRDefault="00D956C2">
      <w:pPr>
        <w:pStyle w:val="ConsPlusNormal"/>
        <w:jc w:val="both"/>
      </w:pPr>
    </w:p>
    <w:p w:rsidR="00D956C2" w:rsidRDefault="00D956C2">
      <w:pPr>
        <w:pStyle w:val="ConsPlusNormal"/>
        <w:jc w:val="both"/>
      </w:pPr>
    </w:p>
    <w:p w:rsidR="00D956C2" w:rsidRDefault="00D956C2">
      <w:pPr>
        <w:pStyle w:val="ConsPlusNormal"/>
        <w:jc w:val="both"/>
      </w:pPr>
    </w:p>
    <w:p w:rsidR="00D956C2" w:rsidRDefault="00D956C2">
      <w:pPr>
        <w:pStyle w:val="ConsPlusNormal"/>
        <w:jc w:val="both"/>
      </w:pPr>
    </w:p>
    <w:p w:rsidR="00D956C2" w:rsidRDefault="00D956C2">
      <w:pPr>
        <w:pStyle w:val="ConsPlusNormal"/>
        <w:jc w:val="right"/>
        <w:outlineLvl w:val="0"/>
      </w:pPr>
      <w:r>
        <w:t>Утверждены</w:t>
      </w:r>
    </w:p>
    <w:p w:rsidR="00D956C2" w:rsidRDefault="00D956C2">
      <w:pPr>
        <w:pStyle w:val="ConsPlusNormal"/>
        <w:jc w:val="right"/>
      </w:pPr>
      <w:r>
        <w:t>постановлением Правительства</w:t>
      </w:r>
    </w:p>
    <w:p w:rsidR="00D956C2" w:rsidRDefault="00D956C2">
      <w:pPr>
        <w:pStyle w:val="ConsPlusNormal"/>
        <w:jc w:val="right"/>
      </w:pPr>
      <w:r>
        <w:t>Российской Федерации</w:t>
      </w:r>
    </w:p>
    <w:p w:rsidR="00D956C2" w:rsidRDefault="00D956C2">
      <w:pPr>
        <w:pStyle w:val="ConsPlusNormal"/>
        <w:jc w:val="right"/>
      </w:pPr>
      <w:r>
        <w:t>от 23 декабря 2015 г. N 1414</w:t>
      </w:r>
    </w:p>
    <w:p w:rsidR="00D956C2" w:rsidRDefault="00D956C2">
      <w:pPr>
        <w:pStyle w:val="ConsPlusNormal"/>
        <w:jc w:val="both"/>
      </w:pPr>
    </w:p>
    <w:p w:rsidR="00D956C2" w:rsidRDefault="00D956C2">
      <w:pPr>
        <w:pStyle w:val="ConsPlusTitle"/>
        <w:jc w:val="center"/>
      </w:pPr>
      <w:bookmarkStart w:id="0" w:name="P30"/>
      <w:bookmarkEnd w:id="0"/>
      <w:r>
        <w:t>ПРАВИЛА</w:t>
      </w:r>
    </w:p>
    <w:p w:rsidR="00D956C2" w:rsidRDefault="00D956C2">
      <w:pPr>
        <w:pStyle w:val="ConsPlusTitle"/>
        <w:jc w:val="center"/>
      </w:pPr>
      <w:r>
        <w:t>ФУНКЦИОНИРОВАНИЯ ЕДИНОЙ ИНФОРМАЦИОННОЙ СИСТЕМЫ</w:t>
      </w:r>
    </w:p>
    <w:p w:rsidR="00D956C2" w:rsidRDefault="00D956C2">
      <w:pPr>
        <w:pStyle w:val="ConsPlusTitle"/>
        <w:jc w:val="center"/>
      </w:pPr>
      <w:r>
        <w:t>В СФЕРЕ ЗАКУПОК</w:t>
      </w:r>
    </w:p>
    <w:p w:rsidR="00D956C2" w:rsidRDefault="00D956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956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56C2" w:rsidRDefault="00D956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56C2" w:rsidRDefault="00D956C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13.04.2017 </w:t>
            </w:r>
            <w:hyperlink r:id="rId9" w:history="1">
              <w:r>
                <w:rPr>
                  <w:color w:val="0000FF"/>
                </w:rPr>
                <w:t>N 442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D956C2" w:rsidRDefault="00D956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20.10.2017 </w:t>
            </w:r>
            <w:hyperlink r:id="rId10" w:history="1">
              <w:r>
                <w:rPr>
                  <w:color w:val="0000FF"/>
                </w:rPr>
                <w:t>N 1280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956C2" w:rsidRDefault="00D956C2">
      <w:pPr>
        <w:pStyle w:val="ConsPlusNormal"/>
        <w:jc w:val="both"/>
      </w:pPr>
    </w:p>
    <w:p w:rsidR="00D956C2" w:rsidRDefault="00D956C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функционирования единой информационной системы в сфере закупок (далее - единая информационная система), включая требования к технологическим и лингвистическим средствам единой информационной системы, в том числе требования к обеспечению автоматизации процессов сбора, обработки информации в единой </w:t>
      </w:r>
      <w:r>
        <w:lastRenderedPageBreak/>
        <w:t>информационной системе, и порядок информационного взаимодействия единой информационной системы с иными информационными системами.</w:t>
      </w:r>
      <w:proofErr w:type="gramEnd"/>
    </w:p>
    <w:p w:rsidR="00D956C2" w:rsidRDefault="00D956C2">
      <w:pPr>
        <w:pStyle w:val="ConsPlusNormal"/>
        <w:spacing w:before="220"/>
        <w:ind w:firstLine="540"/>
        <w:jc w:val="both"/>
      </w:pPr>
      <w:r>
        <w:t>2. Единая информационная система во взаимодействии с иными информационными системами обеспечивает:</w:t>
      </w:r>
    </w:p>
    <w:p w:rsidR="00D956C2" w:rsidRDefault="00D956C2">
      <w:pPr>
        <w:pStyle w:val="ConsPlusNormal"/>
        <w:spacing w:before="220"/>
        <w:ind w:firstLine="540"/>
        <w:jc w:val="both"/>
      </w:pPr>
      <w:proofErr w:type="gramStart"/>
      <w:r>
        <w:t xml:space="preserve">а) формирование, обработку, хранение и предоставление данных (в том числе автоматизированные) участникам контрактной системы в сфере закупок в рамках отношений, указанных в </w:t>
      </w:r>
      <w:hyperlink r:id="rId11" w:history="1">
        <w:r>
          <w:rPr>
            <w:color w:val="0000FF"/>
          </w:rPr>
          <w:t>части 1 статьи 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D956C2" w:rsidRDefault="00D956C2">
      <w:pPr>
        <w:pStyle w:val="ConsPlusNormal"/>
        <w:spacing w:before="220"/>
        <w:ind w:firstLine="540"/>
        <w:jc w:val="both"/>
      </w:pPr>
      <w:bookmarkStart w:id="1" w:name="P40"/>
      <w:bookmarkEnd w:id="1"/>
      <w:r>
        <w:t xml:space="preserve">б) </w:t>
      </w:r>
      <w:proofErr w:type="gramStart"/>
      <w:r>
        <w:t>контроль за</w:t>
      </w:r>
      <w:proofErr w:type="gramEnd"/>
      <w:r>
        <w:t xml:space="preserve"> соответствием: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информации об объеме финансового обеспечения, включенной в планы закупок, - информации об объеме финансового обеспечения для осуществления закупок, утвержденном и доведенном до заказчика;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информации, включенной в планы-графики закупок, - информации, содержащейся в планах закупок;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информации, содержащейся в извещениях об осуществлении закупок и в документации о закупках, - информации, содержащейся в планах-графиках закупок;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информации, содержащейся в протоколах определения поставщиков (подрядчиков, исполнителей), - информации, содержащейся в документации о закупках;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условий проекта контракта, направляемого в форме электронного документа участнику закупки, с которым заключается контракт, - информации, содержащейся в протоколе определения поставщика (подрядчика, исполнителя);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информации о контракте, включенной в реестр контрактов, заключенных заказчиками, - условиям контракта;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в) использование для подписания электронных документов электронной подписи, вид которой предусмотрен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г) возможность проверки электронной подписи на протяжении всего срока хранения информации и документов, содержащихся в единой информационной системе;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д) размещение информации и документов, предусмотренных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лиц";</w:t>
      </w:r>
    </w:p>
    <w:p w:rsidR="00D956C2" w:rsidRDefault="00D956C2">
      <w:pPr>
        <w:pStyle w:val="ConsPlusNormal"/>
        <w:spacing w:before="220"/>
        <w:ind w:firstLine="540"/>
        <w:jc w:val="both"/>
      </w:pPr>
      <w:proofErr w:type="gramStart"/>
      <w:r>
        <w:t xml:space="preserve">е)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 в рамках отношений, указанных в </w:t>
      </w:r>
      <w:hyperlink r:id="rId16" w:history="1">
        <w:r>
          <w:rPr>
            <w:color w:val="0000FF"/>
          </w:rPr>
          <w:t>части 1 статьи 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D956C2" w:rsidRDefault="00D956C2">
      <w:pPr>
        <w:pStyle w:val="ConsPlusNormal"/>
        <w:spacing w:before="220"/>
        <w:ind w:firstLine="540"/>
        <w:jc w:val="both"/>
      </w:pPr>
      <w:r>
        <w:t>ж) формирование и ведение каталога товаров, работ, услуг для обеспечения государственных и муниципальных нужд;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з) возможность осуществления мониторинга закупок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D956C2" w:rsidRDefault="00D956C2">
      <w:pPr>
        <w:pStyle w:val="ConsPlusNormal"/>
        <w:spacing w:before="220"/>
        <w:ind w:firstLine="540"/>
        <w:jc w:val="both"/>
      </w:pPr>
      <w:proofErr w:type="gramStart"/>
      <w:r>
        <w:t xml:space="preserve">и) возможность осуществления мониторинга и оценки соответствия планов закупки товаров, работ, услуг, планов закупки инновационной продукции, высокотехнологичной продукции, лекарственных средств, проектов таких планов, изменений, внесенных в такие планы, проектов изменений, вносимых в такие планы, а также отдельных видов юридических лиц требованиям законодательства Российской Федерации об участии субъектов малого и среднего предпринимательства в закупках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"О закупках</w:t>
      </w:r>
      <w:proofErr w:type="gramEnd"/>
      <w:r>
        <w:t xml:space="preserve"> товаров, работ, услуг отдельными видами юридических лиц";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к) возможность проведения анализа и оценки информации о закупках в целях проведения аудита закупок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л) возможность получения информации и документов, содержащихся в единой информационной системе, необходимых для осуществления контроля, предусмотренного </w:t>
      </w:r>
      <w:hyperlink r:id="rId20" w:history="1">
        <w:r>
          <w:rPr>
            <w:color w:val="0000FF"/>
          </w:rPr>
          <w:t>статьей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2(1). </w:t>
      </w:r>
      <w:proofErr w:type="gramStart"/>
      <w:r>
        <w:t xml:space="preserve">При проведении торгов в соответствии с </w:t>
      </w:r>
      <w:hyperlink r:id="rId21" w:history="1">
        <w:r>
          <w:rPr>
            <w:color w:val="0000FF"/>
          </w:rPr>
          <w:t>Правилами</w:t>
        </w:r>
      </w:hyperlink>
      <w:r>
        <w:t xml:space="preserve"> проведения торгов, по результатам которых формируются цены на услуги по сбору и транспортированию твердых коммунальных отходов для регионального оператора, утвержденными постановлением Правительства Российской Федерации от 3 ноября 2016 г. N 1133 "Об утверждении Правил проведения торгов, по результатам которых формируются цены на услуги по сбору и транспортированию твердых коммунальных отходов для регионального оператора</w:t>
      </w:r>
      <w:proofErr w:type="gramEnd"/>
      <w:r>
        <w:t>", в единой информационной системе размещается информация о заключенных договорах в виде ссылки на адрес страницы официального сайта государственной информационной системы жилищно-коммунального хозяйства в информационно-телекоммуникационной сети "Интернет" (далее - сеть "Интернет"), на котором размещена такая информация.</w:t>
      </w:r>
    </w:p>
    <w:p w:rsidR="00D956C2" w:rsidRDefault="00D956C2">
      <w:pPr>
        <w:pStyle w:val="ConsPlusNormal"/>
        <w:jc w:val="both"/>
      </w:pPr>
      <w:r>
        <w:t xml:space="preserve">(п. 2(1) </w:t>
      </w:r>
      <w:proofErr w:type="gramStart"/>
      <w:r>
        <w:t>введен</w:t>
      </w:r>
      <w:proofErr w:type="gramEnd"/>
      <w:r>
        <w:t xml:space="preserve">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РФ от 20.10.2017 N 1280)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3. Информация, содержащаяся в единой информационной системе, размещается на официальном сайте единой информационной системы в сети "Интернет" (далее - официальный сайт).</w:t>
      </w:r>
    </w:p>
    <w:p w:rsidR="00D956C2" w:rsidRDefault="00D956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На официальном сайте могут также размещаться сообщения по вопросам реализации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При изменении информации и документов, размещенных на официальном сайте, предыдущие редакции измененных информации и документов сохраняются и остаются доступными для ознакомления пользователями официального сайта, а также обеспечивается возможность размещения документа, содержащего перечень внесенных изменений, одновременно с размещением измененных информации и документов.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4. Официальный сайт имеет доменное имя www.zakupki.gov.ru, доступ к которому осуществляется на безвозмездной основе.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5. Участниками единой информационной системы являются субъекты единой информационной системы и пользователи официального сайта.</w:t>
      </w:r>
    </w:p>
    <w:p w:rsidR="00D956C2" w:rsidRDefault="00D956C2">
      <w:pPr>
        <w:pStyle w:val="ConsPlusNormal"/>
        <w:spacing w:before="220"/>
        <w:ind w:firstLine="540"/>
        <w:jc w:val="both"/>
      </w:pPr>
      <w:proofErr w:type="gramStart"/>
      <w:r>
        <w:t xml:space="preserve">Субъектами единой информационной системы являются участники контрактной системы в сфере закупок, а также иные лица, использующие единую информационную систему для </w:t>
      </w:r>
      <w:r>
        <w:lastRenderedPageBreak/>
        <w:t xml:space="preserve">реализации своих функций и полномочий, предусмотренных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</w:t>
      </w:r>
      <w:proofErr w:type="gramEnd"/>
    </w:p>
    <w:p w:rsidR="00D956C2" w:rsidRDefault="00D956C2">
      <w:pPr>
        <w:pStyle w:val="ConsPlusNormal"/>
        <w:spacing w:before="220"/>
        <w:ind w:firstLine="540"/>
        <w:jc w:val="both"/>
      </w:pPr>
      <w:r>
        <w:t>Пользователями официального сайта являются физические и юридические лица, в том числе участники обязательного общественного обсуждения закупок (далее - участники обсуждения закупок), использующие информационный ресурс официального сайта.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6. Министерство финансов Российской Федерации и Федеральное казначейство осуществляют свои полномочия в отношении единой информационной системы в соответствии с актом Правительства Российской Федерации, утверждаемым в соответствии с </w:t>
      </w:r>
      <w:hyperlink r:id="rId28" w:history="1">
        <w:r>
          <w:rPr>
            <w:color w:val="0000FF"/>
          </w:rPr>
          <w:t>частью 6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D956C2" w:rsidRDefault="00D956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13.04.2017 N 442)</w:t>
      </w:r>
    </w:p>
    <w:p w:rsidR="00D956C2" w:rsidRDefault="00D956C2">
      <w:pPr>
        <w:pStyle w:val="ConsPlusNormal"/>
        <w:spacing w:before="220"/>
        <w:ind w:firstLine="540"/>
        <w:jc w:val="both"/>
      </w:pPr>
      <w:bookmarkStart w:id="2" w:name="P68"/>
      <w:bookmarkEnd w:id="2"/>
      <w:r>
        <w:t>Федеральное казначейство обеспечивает обслуживание участников единой информационной системы непрерывно и круглосуточно, за исключением случаев проведения регламентных и технологических работ. При этом среднее время ожидания ответа на обращения пользователей по телефонам технической поддержки не должно превышать 5 минут.</w:t>
      </w:r>
    </w:p>
    <w:p w:rsidR="00D956C2" w:rsidRDefault="00D956C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13.04.2017 N 442)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Для целей информационного сопровождения участников единой информационной системы при использовании единой информационной системы и официального сайта в соответствии с законодательством Российской Федерации о контрактной системе в сфере закупок могут привлекаться организации по обслуживанию.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Организациям по обслуживанию могут быть переданы функции по размещению на официальном сайте информации по вопросам контрактной системы в сфере закупок.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7. Доступ к единой информационной системе предоставляется субъектам единой информационной системы после прохождения процедур регистрации, идентификации, аутентификации и авторизации в единой информационной системе.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8. Доступ к официальному сайту пользователям официального сайта, за исключением участников обсуждения закупок, в сети "Интернет" предоставляется без регистрации.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Доступ к официальному сайту для размещения информации при обязательном общественном обсуждении закупок предоставляется участникам обсуждения закупок после прохождения ими процедур самостоятельной регистрации, идентификации, аутентификации и авторизации на официальном сайте.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9. Регистрация субъектов единой информационной системы в единой информационной системе осуществляется Федеральным казначейством в соответствии с устанавливаемым им порядком.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10. Идентификация, аутентификация и авторизация в единой информационной системе субъектов единой информационной системы обеспечиваются средствами единой информационной системы, в том числе с использованием федеральной государственной информационной системы "Единая система идентификац</w:t>
      </w:r>
      <w:proofErr w:type="gramStart"/>
      <w:r>
        <w:t>ии и ау</w:t>
      </w:r>
      <w:proofErr w:type="gramEnd"/>
      <w: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Идентификация, аутентификация и авторизация субъектов единой информационной системы в единой информационной системе осуществляются с использованием </w:t>
      </w:r>
      <w:proofErr w:type="gramStart"/>
      <w:r>
        <w:t>сертификатов ключей проверки электронной подписи субъектов единой информационной системы</w:t>
      </w:r>
      <w:proofErr w:type="gramEnd"/>
      <w:r>
        <w:t>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lastRenderedPageBreak/>
        <w:t xml:space="preserve">11. </w:t>
      </w:r>
      <w:proofErr w:type="gramStart"/>
      <w:r>
        <w:t xml:space="preserve">Зарегистрированные в единой информационной системе субъекты единой информационной системы после прохождения процедур идентификации, аутентификации и авторизации получают доступ к единой информационной системе для осуществления функций в соответствии с полномочиями, установленными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и принимаемыми</w:t>
      </w:r>
      <w:proofErr w:type="gramEnd"/>
      <w:r>
        <w:t xml:space="preserve"> в соответствии с ними нормативными правовыми актами.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12. Субъектам единой информационной системы запрещено производить действия, направленные на нарушение процесса функционирования единой информационной системы.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13. Технологические (технические и программные) средства единой информационной системы должны обеспечивать: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а) реализацию функций единой информационной системы;</w:t>
      </w:r>
    </w:p>
    <w:p w:rsidR="00D956C2" w:rsidRDefault="00D956C2">
      <w:pPr>
        <w:pStyle w:val="ConsPlusNormal"/>
        <w:spacing w:before="220"/>
        <w:ind w:firstLine="540"/>
        <w:jc w:val="both"/>
      </w:pPr>
      <w:proofErr w:type="gramStart"/>
      <w:r>
        <w:t xml:space="preserve">б) круглосуточную непрерывную работу единой информационной системы, за исключением перерывов на регламентные и технологические работы, в соответствии с требованиями по обеспечению целостности, устойчивости функционирования и безопасности информационных систем общего пользования, предусмотренными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424 "Об особенностях подключения федеральных государственных информационных систем к информационно-телекоммуникационным сетям";</w:t>
      </w:r>
      <w:proofErr w:type="gramEnd"/>
    </w:p>
    <w:p w:rsidR="00D956C2" w:rsidRDefault="00D956C2">
      <w:pPr>
        <w:pStyle w:val="ConsPlusNormal"/>
        <w:spacing w:before="220"/>
        <w:ind w:firstLine="540"/>
        <w:jc w:val="both"/>
      </w:pPr>
      <w:r>
        <w:t>в) информационное взаимодействие единой информационной системы с иными информационными системами, а также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форме;</w:t>
      </w:r>
    </w:p>
    <w:p w:rsidR="00D956C2" w:rsidRDefault="00D956C2">
      <w:pPr>
        <w:pStyle w:val="ConsPlusNormal"/>
        <w:spacing w:before="220"/>
        <w:ind w:firstLine="540"/>
        <w:jc w:val="both"/>
      </w:pPr>
      <w:proofErr w:type="gramStart"/>
      <w:r>
        <w:t xml:space="preserve">г) защиту информации и документов, содержащихся в единой информационной системе, в соответствии с законодательством Российской Федерации в области защиты информации, включая требования о защите информации, содержащейся в системах общего пользования, предусмотренные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424 "Об особенностях подключения федеральных государственных информационных систем к информационно-телекоммуникационным сетям";</w:t>
      </w:r>
      <w:proofErr w:type="gramEnd"/>
    </w:p>
    <w:p w:rsidR="00D956C2" w:rsidRDefault="00D956C2">
      <w:pPr>
        <w:pStyle w:val="ConsPlusNormal"/>
        <w:spacing w:before="220"/>
        <w:ind w:firstLine="540"/>
        <w:jc w:val="both"/>
      </w:pPr>
      <w:r>
        <w:t>д) автоматическую форматно-логическую проверку информации и документов, размещаемых в единой информационной системе в структурированном виде;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е) проверку соблюдения субъектами единой информационной системы правил формирования информации и документов, размещаемых в единой информационной системе, установленных федеральными законами и принятыми в соответствии с ними нормативными правовыми актами;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ж) унификацию состава технологических операций по сбору, подготовке, передаче, обработке и отображению информации и документов, размещаемых в единой информационной системе;</w:t>
      </w:r>
    </w:p>
    <w:p w:rsidR="00D956C2" w:rsidRDefault="00D956C2">
      <w:pPr>
        <w:pStyle w:val="ConsPlusNormal"/>
        <w:spacing w:before="220"/>
        <w:ind w:firstLine="540"/>
        <w:jc w:val="both"/>
      </w:pPr>
      <w:proofErr w:type="gramStart"/>
      <w:r>
        <w:t>з) ведение электронных журналов учета действий и операций, содержащих сведения о формировании, размещении, изменении, обмене и исключении информации и документов, с указанием времени выполнения действий и операций, их содержания и сведений о субъектах единой информационной системы, осуществивших такие действия и операции, в том числе в процессе информационного взаимодействия единой информационной системы с иными информационными системами (далее - электронный журнал учета);</w:t>
      </w:r>
      <w:proofErr w:type="gramEnd"/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и) ежедневное копирование на резервный материальный носитель, обеспечивающее </w:t>
      </w:r>
      <w:r>
        <w:lastRenderedPageBreak/>
        <w:t>возможность восстановления информации, документов и электронных журналов учета в единой информационной системе;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к) хранение резервных материальных носителей, полученных в результате ежедневного, еженедельного и ежемесячного копирования;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л) сохранение информации и документов, исключенных из единой информационной системы, без предоставления публичного доступа к ним на официальном сайте;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м) формирование выписок из электронных журналов учета, выполненных по запросам субъектов единой информационной системы;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н) формирование статистических сведений из электронных журналов учета по запросам субъектов единой информационной системы;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о) единство нормативно-справочной информации в единой информационной системе, включая справочники, реестры и классификаторы, используемые участниками единой информационной системы.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14. Технологические (технические и программные) средства официального сайта должны обеспечивать:</w:t>
      </w:r>
    </w:p>
    <w:p w:rsidR="00D956C2" w:rsidRDefault="00D956C2">
      <w:pPr>
        <w:pStyle w:val="ConsPlusNormal"/>
        <w:spacing w:before="220"/>
        <w:ind w:firstLine="540"/>
        <w:jc w:val="both"/>
      </w:pPr>
      <w:proofErr w:type="gramStart"/>
      <w:r>
        <w:t xml:space="preserve">а) круглосуточную непрерывную, за исключением перерывов на регламентные и технологические работы, доступность информации и документов, размещенных на официальном сайте, для получения, ознакомления и использования пользователями официального сайта, а также для автоматической обработки иными информационными системами в соответствии с требованиями по обеспечению устойчивости функционирования информационных систем общего пользования, предусмотренными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424 "Об</w:t>
      </w:r>
      <w:proofErr w:type="gramEnd"/>
      <w:r>
        <w:t xml:space="preserve"> </w:t>
      </w:r>
      <w:proofErr w:type="gramStart"/>
      <w:r>
        <w:t>особенностях</w:t>
      </w:r>
      <w:proofErr w:type="gramEnd"/>
      <w:r>
        <w:t xml:space="preserve"> подключения федеральных государственных информационных систем к информационно-телекоммуникационным сетям". При необходимости проведения плановых регламентных и технологических работ, в ходе которых доступ пользователей официального сайта к информации и документам, размещенным на официальном сайте, будет невозможен, уведомление об этом должно быть размещено на главной странице официального сайта не менее чем за сутки до начала указанных работ. </w:t>
      </w:r>
      <w:proofErr w:type="gramStart"/>
      <w:r>
        <w:t>В случае если возникли неполадки технических средств или программного обеспечения, повлекшие невозможность доступа пользователей официального сайта к официальном сайту (или к его отдельным страницам), в течение 2 часов на официальном сайте после устранения указанных неполадок должна быть размещена информация с указанием причин невозможности доступа к официальном сайту, даты и времени прекращения доступа, даты и времени возобновления доступа к официальному сайту</w:t>
      </w:r>
      <w:proofErr w:type="gramEnd"/>
      <w:r>
        <w:t>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б) отсутствие необходимости применения пользователями официального сайта программного обеспечения, которое требует заключения лицензионного или иного соглашения с правообладателем такого программного обеспечения, если оно предусматривает взимание платы;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в) возможность самостоятельной регистрации, идентификации, аутентификации и авторизации участников обсуждения закупок на официальном сайте для их участия в обязательных общественных обсуждениях закупок;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г) возможность представления информации и документов, содержащихся в единой информационной системе, на официальном сайте в форме электронного документа, а также в иных формах представления информации;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д) возможность участия пользователей официального сайта в проводимых на официальном сайте опросах и голосованиях, а также возможность просмотра этими пользователями </w:t>
      </w:r>
      <w:r>
        <w:lastRenderedPageBreak/>
        <w:t>результатов опросов и голосований;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е) возможность участия участников обсуждения закупок в обязательных общественных обсуждениях закупок;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ж) возможность получения с официального сайта электронных почтовых или иных сообщений об изменении выбранных пользователем официального сайта разделов официального сайта;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з) учет посещаемости всех страниц официального сайта;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и) публикацию на официальном сайте сводных данных о его посещаемости </w:t>
      </w:r>
      <w:proofErr w:type="gramStart"/>
      <w:r>
        <w:t>за</w:t>
      </w:r>
      <w:proofErr w:type="gramEnd"/>
      <w:r>
        <w:t xml:space="preserve"> последние 3 года;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к) мониторинг доступности (работоспособности) официального сайта и единой информационной системы с сохранением его результатов в течение 5 лет;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л) возможность поиска пользователями официального сайта текстовой информации и документов, размещенных на официальном сайте, по их реквизитам, наименованию, по фрагментам текста, за исключением возможности поиска текстовой информации в документах, сформированных в виде электронного образа документа, а также возможность получения запрашиваемых информации и документов;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м) возможность поиска и получения информации и документов, размещенных на официальном сайте, средствами автоматизированного сбора данных в сети "Интернет", в том числе поисковыми системами;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н) возможность определения даты и времени размещения информации и документов, а также даты и времени их последнего изменения;</w:t>
      </w:r>
    </w:p>
    <w:p w:rsidR="00D956C2" w:rsidRDefault="00D956C2">
      <w:pPr>
        <w:pStyle w:val="ConsPlusNormal"/>
        <w:spacing w:before="220"/>
        <w:ind w:firstLine="540"/>
        <w:jc w:val="both"/>
      </w:pPr>
      <w:bookmarkStart w:id="3" w:name="P108"/>
      <w:bookmarkEnd w:id="3"/>
      <w:r>
        <w:t>о) возможность пользования официальным сайтом с использованием сенсорных экранов;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п) возможность выбора пользователями официального сайта версий официального сайта, оптимизированных для использования посредством электронных вычислительных машин с различными размерами диагонали экрана;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р) возможность выбора пользователями официального сайта специальных версий официального сайта для лиц с ограниченными возможностями;</w:t>
      </w:r>
    </w:p>
    <w:p w:rsidR="00D956C2" w:rsidRDefault="00D956C2">
      <w:pPr>
        <w:pStyle w:val="ConsPlusNormal"/>
        <w:spacing w:before="220"/>
        <w:ind w:firstLine="540"/>
        <w:jc w:val="both"/>
      </w:pPr>
      <w:bookmarkStart w:id="4" w:name="P111"/>
      <w:bookmarkEnd w:id="4"/>
      <w:r>
        <w:t>с) возможность автоматического определения территориального расположения пользователя официального сайта средствами официального сайта, а также представления информационного ресурса официального сайта в зависимости от территориального расположения пользователя официального сайта (в случае если возможность определения территориального расположения не отключена пользователем официального сайта);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т) возможность масштабирования (увеличения и уменьшения) шрифта и элементов интерфейса официального сайта пользователем официального сайта.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15. Лингвистические средства единой информационной системы и официального сайта должны обеспечивать участникам единой информационной системы возможность формирования и просмотра в единой информационной системе и на официальном сайте информации и документов на русском языке. Информация и документы в случаях, предусмотренных федеральными законами и принимаемыми в соответствии с ними нормативными правовыми актами, может формироваться в единой информационной системе с использованием букв латинского алфавита.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lastRenderedPageBreak/>
        <w:t xml:space="preserve">16. </w:t>
      </w:r>
      <w:proofErr w:type="gramStart"/>
      <w:r>
        <w:t xml:space="preserve">При организации информационного взаимодействия единой информационной системы с информационными системами, указанными в </w:t>
      </w:r>
      <w:hyperlink w:anchor="P116" w:history="1">
        <w:r>
          <w:rPr>
            <w:color w:val="0000FF"/>
          </w:rPr>
          <w:t>пункте 18</w:t>
        </w:r>
      </w:hyperlink>
      <w:r>
        <w:t xml:space="preserve"> настоящих Правил, могут быть использованы инфраструктура, обеспечивающая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региональные системы межведомственного электронного взаимодействия, создаваемые в субъектах Российской Федерации в целях обеспечения предоставления в электронной форме</w:t>
      </w:r>
      <w:proofErr w:type="gramEnd"/>
      <w:r>
        <w:t xml:space="preserve"> государственных услуг и исполнения государственных функций исполнительными органами государственной власти субъектов Российской Федерации, а также предоставления муниципальных услуг и исполнения муниципальных функций органами местного самоуправления.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17. При размещении электронных документов в единой информационной системе или обмене электронными документами в процессе взаимодействия единой информационной системы с иными информационными системами применяются единые форматы электронных документов. Указанные форматы электронных документов устанавливаются Министерством финансов Российской Федерации.</w:t>
      </w:r>
    </w:p>
    <w:p w:rsidR="00D956C2" w:rsidRDefault="00D956C2">
      <w:pPr>
        <w:pStyle w:val="ConsPlusNormal"/>
        <w:spacing w:before="220"/>
        <w:ind w:firstLine="540"/>
        <w:jc w:val="both"/>
      </w:pPr>
      <w:bookmarkStart w:id="5" w:name="P116"/>
      <w:bookmarkEnd w:id="5"/>
      <w:r>
        <w:t>18. Единая информационная система осуществляет информационное взаимодействие со следующими информационными системами:</w:t>
      </w:r>
    </w:p>
    <w:p w:rsidR="00D956C2" w:rsidRDefault="00D956C2">
      <w:pPr>
        <w:pStyle w:val="ConsPlusNormal"/>
        <w:spacing w:before="220"/>
        <w:ind w:firstLine="540"/>
        <w:jc w:val="both"/>
      </w:pPr>
      <w:bookmarkStart w:id="6" w:name="P117"/>
      <w:bookmarkEnd w:id="6"/>
      <w:r>
        <w:t>а) государственная интегрированная информационная система управления общественными финансами "Электронный бюджет" (далее - система "Электронный бюджет");</w:t>
      </w:r>
    </w:p>
    <w:p w:rsidR="00D956C2" w:rsidRDefault="00D956C2">
      <w:pPr>
        <w:pStyle w:val="ConsPlusNormal"/>
        <w:spacing w:before="220"/>
        <w:ind w:firstLine="540"/>
        <w:jc w:val="both"/>
      </w:pPr>
      <w:bookmarkStart w:id="7" w:name="P118"/>
      <w:bookmarkEnd w:id="7"/>
      <w:proofErr w:type="gramStart"/>
      <w:r>
        <w:t xml:space="preserve">б) электронные площадки, обеспечивающие проведение определения поставщиков (подрядчиков, исполнителей) способами, предусмотренными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в электронной форме (далее - электронные площадки);</w:t>
      </w:r>
      <w:proofErr w:type="gramEnd"/>
    </w:p>
    <w:p w:rsidR="00D956C2" w:rsidRDefault="00D956C2">
      <w:pPr>
        <w:pStyle w:val="ConsPlusNormal"/>
        <w:spacing w:before="220"/>
        <w:ind w:firstLine="540"/>
        <w:jc w:val="both"/>
      </w:pPr>
      <w:r>
        <w:t>в) региональные и муниципальные информационные системы в сфере закупок (далее - региональные системы в сфере закупок);</w:t>
      </w:r>
    </w:p>
    <w:p w:rsidR="00D956C2" w:rsidRDefault="00D956C2">
      <w:pPr>
        <w:pStyle w:val="ConsPlusNormal"/>
        <w:spacing w:before="220"/>
        <w:ind w:firstLine="540"/>
        <w:jc w:val="both"/>
      </w:pPr>
      <w:bookmarkStart w:id="8" w:name="P120"/>
      <w:bookmarkEnd w:id="8"/>
      <w:r>
        <w:t>г) информационная система Федеральной антимонопольной службы, обеспечивающая ведение реестра недобросовестных поставщиков (подрядчиков исполнителей), информационные системы контрольных органов в сфере закупок, информационные системы органов внутреннего государственного (муниципального) финансового контроля (далее - информационные системы органов контроля);</w:t>
      </w:r>
    </w:p>
    <w:p w:rsidR="00D956C2" w:rsidRDefault="00D956C2">
      <w:pPr>
        <w:pStyle w:val="ConsPlusNormal"/>
        <w:spacing w:before="220"/>
        <w:ind w:firstLine="540"/>
        <w:jc w:val="both"/>
      </w:pPr>
      <w:bookmarkStart w:id="9" w:name="P121"/>
      <w:bookmarkEnd w:id="9"/>
      <w:r>
        <w:t>д) аналитическая информационная система обеспечения открытости деятельности федеральных органов исполнительной власти, размещенная в сети "Интернет" (www.programs.gov.ru) (далее - портал государственных программ);</w:t>
      </w:r>
    </w:p>
    <w:p w:rsidR="00D956C2" w:rsidRDefault="00D956C2">
      <w:pPr>
        <w:pStyle w:val="ConsPlusNormal"/>
        <w:spacing w:before="220"/>
        <w:ind w:firstLine="540"/>
        <w:jc w:val="both"/>
      </w:pPr>
      <w:bookmarkStart w:id="10" w:name="P122"/>
      <w:bookmarkEnd w:id="10"/>
      <w:r>
        <w:t xml:space="preserve">е) информационные системы, обеспечивающие формирование и размещение информации в соответствии с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ж) иные информационные системы, осуществляющие информационное взаимодействие с единой информационной системой в случаях, установленных законодательством Российской Федерации;</w:t>
      </w:r>
    </w:p>
    <w:p w:rsidR="00D956C2" w:rsidRDefault="00D956C2">
      <w:pPr>
        <w:pStyle w:val="ConsPlusNormal"/>
        <w:spacing w:before="220"/>
        <w:ind w:firstLine="540"/>
        <w:jc w:val="both"/>
      </w:pPr>
      <w:bookmarkStart w:id="11" w:name="P124"/>
      <w:bookmarkEnd w:id="11"/>
      <w:r>
        <w:t>з) информационные элементы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lastRenderedPageBreak/>
        <w:t>19. При информационном взаимодействии единой информационной системы с системой "Электронный бюджет" осуществляется:</w:t>
      </w:r>
    </w:p>
    <w:p w:rsidR="00D956C2" w:rsidRDefault="00D956C2">
      <w:pPr>
        <w:pStyle w:val="ConsPlusNormal"/>
        <w:spacing w:before="220"/>
        <w:ind w:firstLine="540"/>
        <w:jc w:val="both"/>
      </w:pPr>
      <w:proofErr w:type="gramStart"/>
      <w:r>
        <w:t xml:space="preserve">а) предоставление из системы "Электронный бюджет" в единую информационную систему информации и документов, формируемых заказчиками, уполномоченными органами, уполномоченными учреждениями, а также юридическими лицами, в случаях, предусмотренных </w:t>
      </w:r>
      <w:hyperlink r:id="rId39" w:history="1">
        <w:r>
          <w:rPr>
            <w:color w:val="0000FF"/>
          </w:rPr>
          <w:t>статьей 15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рамках реализации этого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и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</w:t>
      </w:r>
      <w:proofErr w:type="gramEnd"/>
      <w:r>
        <w:t xml:space="preserve"> видами юридических лиц" и размещаемых на официальном сайте, а также реестровых записей реестра контрактов, заключенных заказчиками, реестра договоров, заключенных заказчиками, информации об идентификационных кодах банков, реестровых записей реестра банковских гарантий;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б) предоставление из единой информационной системы в систему "Электронный бюджет" сведений о жалобах, плановых и внеплановых проверках, результатах контрольных мероприятий, проектов контрактов, подписанных поставщиками (подрядчиками, исполнителями), иной информации, размещенной в единой информационной системе;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в) обмен нормативной справочной информацией, в том числе предоставление из единой информационной системы в систему "Электронный бюджет" сведений из каталога товаров, работ, услуг.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20. При информационном взаимодействии единой информационной системы с электронными площадками обеспечивается:</w:t>
      </w:r>
    </w:p>
    <w:p w:rsidR="00D956C2" w:rsidRDefault="00D956C2">
      <w:pPr>
        <w:pStyle w:val="ConsPlusNormal"/>
        <w:spacing w:before="220"/>
        <w:ind w:firstLine="540"/>
        <w:jc w:val="both"/>
      </w:pPr>
      <w:proofErr w:type="gramStart"/>
      <w:r>
        <w:t xml:space="preserve">а) предоставление с электронных площадок в единую информационную систему сведений об аккредитованных на электронных площадках участниках закупок и иной информации и документов в соответствии с положениями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"О закупках товаров, работ, услуг отдельными видами юридических лиц" с целью их размещения в</w:t>
      </w:r>
      <w:proofErr w:type="gramEnd"/>
      <w:r>
        <w:t xml:space="preserve"> единой информационной системе;</w:t>
      </w:r>
    </w:p>
    <w:p w:rsidR="00D956C2" w:rsidRDefault="00D956C2">
      <w:pPr>
        <w:pStyle w:val="ConsPlusNormal"/>
        <w:spacing w:before="220"/>
        <w:ind w:firstLine="540"/>
        <w:jc w:val="both"/>
      </w:pPr>
      <w:proofErr w:type="gramStart"/>
      <w:r>
        <w:t xml:space="preserve">б) предоставление из единой информационной системы на электронные площадки нормативной справочной информации, извещений об осуществлении закупок и документации о закупках в форме электронного документа, о заключенных контрактах и иной информации и документов в соответствии с положениями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с целью их использования на электронных площадках;</w:t>
      </w:r>
      <w:proofErr w:type="gramEnd"/>
    </w:p>
    <w:p w:rsidR="00D956C2" w:rsidRDefault="00D956C2">
      <w:pPr>
        <w:pStyle w:val="ConsPlusNormal"/>
        <w:spacing w:before="220"/>
        <w:ind w:firstLine="540"/>
        <w:jc w:val="both"/>
      </w:pPr>
      <w:r>
        <w:t>в) обмен сведениями о протоколах определения поставщика (подрядчика, исполнителя).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21. При информационном взаимодействии единой информационной системы с региональными системами в сфере закупок обеспечивается:</w:t>
      </w:r>
    </w:p>
    <w:p w:rsidR="00D956C2" w:rsidRDefault="00D956C2">
      <w:pPr>
        <w:pStyle w:val="ConsPlusNormal"/>
        <w:spacing w:before="220"/>
        <w:ind w:firstLine="540"/>
        <w:jc w:val="both"/>
      </w:pPr>
      <w:proofErr w:type="gramStart"/>
      <w:r>
        <w:t xml:space="preserve">а) предоставление из региональных систем в сфере закупок в единую информационную систему информации и документов, формируемых в рамках реализации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в региональных системах в сфере закупок лицами, указанными в </w:t>
      </w:r>
      <w:hyperlink r:id="rId46" w:history="1">
        <w:r>
          <w:rPr>
            <w:color w:val="0000FF"/>
          </w:rPr>
          <w:t>пунктах 7</w:t>
        </w:r>
      </w:hyperlink>
      <w:r>
        <w:t xml:space="preserve"> и </w:t>
      </w:r>
      <w:hyperlink r:id="rId47" w:history="1">
        <w:r>
          <w:rPr>
            <w:color w:val="0000FF"/>
          </w:rPr>
          <w:t>10 статьи 3</w:t>
        </w:r>
      </w:hyperlink>
      <w:r>
        <w:t xml:space="preserve">, </w:t>
      </w:r>
      <w:hyperlink r:id="rId48" w:history="1">
        <w:r>
          <w:rPr>
            <w:color w:val="0000FF"/>
          </w:rPr>
          <w:t>статье 15</w:t>
        </w:r>
      </w:hyperlink>
      <w:r>
        <w:t xml:space="preserve"> этого Федерального закона, и размещаемых на официальном</w:t>
      </w:r>
      <w:proofErr w:type="gramEnd"/>
      <w:r>
        <w:t xml:space="preserve"> </w:t>
      </w:r>
      <w:proofErr w:type="gramStart"/>
      <w:r>
        <w:t>сайте</w:t>
      </w:r>
      <w:proofErr w:type="gramEnd"/>
      <w:r>
        <w:t xml:space="preserve">, а также информации и документов о результатах контроля в соответствии с </w:t>
      </w:r>
      <w:hyperlink r:id="rId49" w:history="1">
        <w:r>
          <w:rPr>
            <w:color w:val="0000FF"/>
          </w:rPr>
          <w:t>частью 5 статьи 99</w:t>
        </w:r>
      </w:hyperlink>
      <w:r>
        <w:t xml:space="preserve"> этого Федерального закона;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б) предоставление из единой информационной системы в региональную систему в сфере закупок сведений о жалобах, плановых и внеплановых проверках, результатах контрольных мероприятий, проектов контрактов, подписанных поставщиками (подрядчиками, исполнителями), </w:t>
      </w:r>
      <w:r>
        <w:lastRenderedPageBreak/>
        <w:t>иной информации и документов, содержащихся в единой информационной системе;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в) предоставление из единой информационной системы в региональную систему в сфере закупок нормативной справочной информации, в том числе сведений из каталога товаров, работ, услуг.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>22. При информационном взаимодействии единой информационной системы с порталом государственных программ обеспечивается предоставление из единой информационной системы на портал государственных программ информации и документов из реестра контрактов, заключенных заказчиками, необходимых для формирования и мониторинга реализации государственных программ Российской Федерации.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23. Информационное взаимодействие единой информационной системы с информационными системами, указанными в </w:t>
      </w:r>
      <w:hyperlink w:anchor="P116" w:history="1">
        <w:r>
          <w:rPr>
            <w:color w:val="0000FF"/>
          </w:rPr>
          <w:t>пункте 18</w:t>
        </w:r>
      </w:hyperlink>
      <w:r>
        <w:t xml:space="preserve"> настоящих Правил, осуществляется на основании обмена электронными документами, информационными запросами и информационными сообщениями, подписанными электронной подписью.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24. Информационное взаимодействие единой информационной системы и региональных систем в сфере закупок осуществляется с учетом положений </w:t>
      </w:r>
      <w:hyperlink r:id="rId50" w:history="1">
        <w:r>
          <w:rPr>
            <w:color w:val="0000FF"/>
          </w:rPr>
          <w:t>частей 7</w:t>
        </w:r>
      </w:hyperlink>
      <w:r>
        <w:t xml:space="preserve"> и </w:t>
      </w:r>
      <w:hyperlink r:id="rId51" w:history="1">
        <w:r>
          <w:rPr>
            <w:color w:val="0000FF"/>
          </w:rPr>
          <w:t>8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25. </w:t>
      </w:r>
      <w:proofErr w:type="gramStart"/>
      <w:r>
        <w:t xml:space="preserve">Федеральное казначейство обеспечивает соответствие информации и документов, полученных из информационных систем, указанных в </w:t>
      </w:r>
      <w:hyperlink w:anchor="P116" w:history="1">
        <w:r>
          <w:rPr>
            <w:color w:val="0000FF"/>
          </w:rPr>
          <w:t>пункте 18</w:t>
        </w:r>
      </w:hyperlink>
      <w:r>
        <w:t xml:space="preserve"> настоящих Правил, информации и документам, размещенным им в единой информационной системе, а также соответствие информации и документов, передаваемых из единой информационной системы в информационные системы, указанные в </w:t>
      </w:r>
      <w:hyperlink w:anchor="P116" w:history="1">
        <w:r>
          <w:rPr>
            <w:color w:val="0000FF"/>
          </w:rPr>
          <w:t>пункте 18</w:t>
        </w:r>
      </w:hyperlink>
      <w:r>
        <w:t xml:space="preserve"> настоящих Правил, информации и документам, размещенным им в единой информационной системе.</w:t>
      </w:r>
      <w:proofErr w:type="gramEnd"/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Операторы информационных систем, указанных в </w:t>
      </w:r>
      <w:hyperlink w:anchor="P116" w:history="1">
        <w:r>
          <w:rPr>
            <w:color w:val="0000FF"/>
          </w:rPr>
          <w:t>пункте 18</w:t>
        </w:r>
      </w:hyperlink>
      <w:r>
        <w:t xml:space="preserve"> настоящих Правил, обеспечивают достоверность и актуальность информации и документов, передаваемых ими в единую информационную систему.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26. Организация информационного взаимодействия единой информационной системы и информационных систем, указанных в </w:t>
      </w:r>
      <w:hyperlink w:anchor="P116" w:history="1">
        <w:r>
          <w:rPr>
            <w:color w:val="0000FF"/>
          </w:rPr>
          <w:t>пункте 18</w:t>
        </w:r>
      </w:hyperlink>
      <w:r>
        <w:t xml:space="preserve"> настоящих Правил, осуществляется Федеральным казначейством и операторами иных информационных систем самостоятельно или с привлечением организаций, находящихся в их ведении, или иных организаций в соответствии с законодательством Российской Федерации.</w:t>
      </w:r>
    </w:p>
    <w:p w:rsidR="00D956C2" w:rsidRDefault="00D956C2">
      <w:pPr>
        <w:pStyle w:val="ConsPlusNormal"/>
        <w:spacing w:before="220"/>
        <w:ind w:firstLine="540"/>
        <w:jc w:val="both"/>
      </w:pPr>
      <w:r>
        <w:t xml:space="preserve">27. Правила информационного взаимодействия между единой информационной системой и информационными системами, указанными в </w:t>
      </w:r>
      <w:hyperlink w:anchor="P117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121" w:history="1">
        <w:r>
          <w:rPr>
            <w:color w:val="0000FF"/>
          </w:rPr>
          <w:t>"д" пункта 18</w:t>
        </w:r>
      </w:hyperlink>
      <w:r>
        <w:t xml:space="preserve"> настоящих Правил, </w:t>
      </w:r>
      <w:proofErr w:type="gramStart"/>
      <w:r>
        <w:t>включающие</w:t>
      </w:r>
      <w:proofErr w:type="gramEnd"/>
      <w:r>
        <w:t xml:space="preserve"> в том числе требования к стандартам и протоколам обмена электронными документами, устанавливаются соглашениями между Федеральным казначейством и заказчиками (операторами) информационных систем.</w:t>
      </w:r>
    </w:p>
    <w:p w:rsidR="00D956C2" w:rsidRDefault="00D956C2">
      <w:pPr>
        <w:pStyle w:val="ConsPlusNormal"/>
        <w:spacing w:before="220"/>
        <w:ind w:firstLine="540"/>
        <w:jc w:val="both"/>
      </w:pPr>
      <w:bookmarkStart w:id="12" w:name="P144"/>
      <w:bookmarkEnd w:id="12"/>
      <w:r>
        <w:t xml:space="preserve">Правила информационного взаимодействия между единой информационной системой и информационными системами, указанными в </w:t>
      </w:r>
      <w:hyperlink w:anchor="P118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20" w:history="1">
        <w:r>
          <w:rPr>
            <w:color w:val="0000FF"/>
          </w:rPr>
          <w:t>"г"</w:t>
        </w:r>
      </w:hyperlink>
      <w:r>
        <w:t xml:space="preserve"> и </w:t>
      </w:r>
      <w:hyperlink w:anchor="P122" w:history="1">
        <w:r>
          <w:rPr>
            <w:color w:val="0000FF"/>
          </w:rPr>
          <w:t>"е"</w:t>
        </w:r>
      </w:hyperlink>
      <w:r>
        <w:t xml:space="preserve"> - </w:t>
      </w:r>
      <w:hyperlink w:anchor="P124" w:history="1">
        <w:r>
          <w:rPr>
            <w:color w:val="0000FF"/>
          </w:rPr>
          <w:t>"з" пункта 18</w:t>
        </w:r>
      </w:hyperlink>
      <w:r>
        <w:t xml:space="preserve"> настоящих Правил, </w:t>
      </w:r>
      <w:proofErr w:type="gramStart"/>
      <w:r>
        <w:t>включающие</w:t>
      </w:r>
      <w:proofErr w:type="gramEnd"/>
      <w:r>
        <w:t xml:space="preserve"> в том числе требования к стандартам и протоколам обмена электронными документами, устанавливаются Федеральным казначейством.</w:t>
      </w:r>
    </w:p>
    <w:p w:rsidR="00D956C2" w:rsidRDefault="00D956C2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13.04.2017 N 442)</w:t>
      </w:r>
    </w:p>
    <w:p w:rsidR="00D956C2" w:rsidRDefault="00D956C2">
      <w:pPr>
        <w:pStyle w:val="ConsPlusNormal"/>
        <w:jc w:val="both"/>
      </w:pPr>
    </w:p>
    <w:p w:rsidR="00D956C2" w:rsidRDefault="00D956C2">
      <w:pPr>
        <w:pStyle w:val="ConsPlusNormal"/>
        <w:jc w:val="both"/>
      </w:pPr>
    </w:p>
    <w:p w:rsidR="00D956C2" w:rsidRDefault="00D956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07C7" w:rsidRDefault="006107C7">
      <w:bookmarkStart w:id="13" w:name="_GoBack"/>
      <w:bookmarkEnd w:id="13"/>
    </w:p>
    <w:sectPr w:rsidR="006107C7" w:rsidSect="0044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C2"/>
    <w:rsid w:val="006107C7"/>
    <w:rsid w:val="00D9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5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5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5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5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61261284D71342FA2D4FC83755DCB762317C14427D6FBF8223F59A64316kFJ" TargetMode="External"/><Relationship Id="rId18" Type="http://schemas.openxmlformats.org/officeDocument/2006/relationships/hyperlink" Target="consultantplus://offline/ref=961261284D71342FA2D4FC83755DCB762317C14427D6FBF8223F59A64316kFJ" TargetMode="External"/><Relationship Id="rId26" Type="http://schemas.openxmlformats.org/officeDocument/2006/relationships/hyperlink" Target="consultantplus://offline/ref=961261284D71342FA2D4FC83755DCB76231DC74027D6FBF8223F59A64316kFJ" TargetMode="External"/><Relationship Id="rId39" Type="http://schemas.openxmlformats.org/officeDocument/2006/relationships/hyperlink" Target="consultantplus://offline/ref=961261284D71342FA2D4FC83755DCB76231DC74027D6FBF8223F59A6436FF8A057AC0D424CEC130E1Bk3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61261284D71342FA2D4FC83755DCB762317C74628D7FBF8223F59A6436FF8A057AC0D424CEC120D1Bk3J" TargetMode="External"/><Relationship Id="rId34" Type="http://schemas.openxmlformats.org/officeDocument/2006/relationships/hyperlink" Target="consultantplus://offline/ref=961261284D71342FA2D4FC83755DCB762918CF452DDAA6F22A6655A414k4J" TargetMode="External"/><Relationship Id="rId42" Type="http://schemas.openxmlformats.org/officeDocument/2006/relationships/hyperlink" Target="consultantplus://offline/ref=961261284D71342FA2D4FC83755DCB76231DC74027D6FBF8223F59A64316kFJ" TargetMode="External"/><Relationship Id="rId47" Type="http://schemas.openxmlformats.org/officeDocument/2006/relationships/hyperlink" Target="consultantplus://offline/ref=961261284D71342FA2D4FC83755DCB76231DC74027D6FBF8223F59A6436FF8A057AC0D424CEC120F1Bk9J" TargetMode="External"/><Relationship Id="rId50" Type="http://schemas.openxmlformats.org/officeDocument/2006/relationships/hyperlink" Target="consultantplus://offline/ref=961261284D71342FA2D4FC83755DCB76231DC74027D6FBF8223F59A6436FF8A057AC0D424CEC120B1Bk9J" TargetMode="External"/><Relationship Id="rId7" Type="http://schemas.openxmlformats.org/officeDocument/2006/relationships/hyperlink" Target="consultantplus://offline/ref=961261284D71342FA2D4FC83755DCB762317C7452FD0FBF8223F59A6436FF8A057AC0D424CEC120D1Bk3J" TargetMode="External"/><Relationship Id="rId12" Type="http://schemas.openxmlformats.org/officeDocument/2006/relationships/hyperlink" Target="consultantplus://offline/ref=961261284D71342FA2D4FC83755DCB76231DC74027D6FBF8223F59A64316kFJ" TargetMode="External"/><Relationship Id="rId17" Type="http://schemas.openxmlformats.org/officeDocument/2006/relationships/hyperlink" Target="consultantplus://offline/ref=961261284D71342FA2D4FC83755DCB76231DC74027D6FBF8223F59A64316kFJ" TargetMode="External"/><Relationship Id="rId25" Type="http://schemas.openxmlformats.org/officeDocument/2006/relationships/hyperlink" Target="consultantplus://offline/ref=961261284D71342FA2D4FC83755DCB762317C14427D6FBF8223F59A64316kFJ" TargetMode="External"/><Relationship Id="rId33" Type="http://schemas.openxmlformats.org/officeDocument/2006/relationships/hyperlink" Target="consultantplus://offline/ref=961261284D71342FA2D4FC83755DCB762918CF452DDAA6F22A6655A414k4J" TargetMode="External"/><Relationship Id="rId38" Type="http://schemas.openxmlformats.org/officeDocument/2006/relationships/hyperlink" Target="consultantplus://offline/ref=961261284D71342FA2D4FC83755DCB762317C14427D6FBF8223F59A64316kFJ" TargetMode="External"/><Relationship Id="rId46" Type="http://schemas.openxmlformats.org/officeDocument/2006/relationships/hyperlink" Target="consultantplus://offline/ref=961261284D71342FA2D4FC83755DCB76231DC74027D6FBF8223F59A6436FF8A057AC0D424CEC120F1Bk4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61261284D71342FA2D4FC83755DCB76231DC74027D6FBF8223F59A6436FF8A057AC0D424CEC120D1Bk0J" TargetMode="External"/><Relationship Id="rId20" Type="http://schemas.openxmlformats.org/officeDocument/2006/relationships/hyperlink" Target="consultantplus://offline/ref=961261284D71342FA2D4FC83755DCB76231DC74027D6FBF8223F59A6436FF8A057AC0D424CED110B1Bk7J" TargetMode="External"/><Relationship Id="rId29" Type="http://schemas.openxmlformats.org/officeDocument/2006/relationships/hyperlink" Target="consultantplus://offline/ref=961261284D71342FA2D4FC83755DCB76231EC34027D7FBF8223F59A6436FF8A057AC0D424CEC120D1Bk8J" TargetMode="External"/><Relationship Id="rId41" Type="http://schemas.openxmlformats.org/officeDocument/2006/relationships/hyperlink" Target="consultantplus://offline/ref=961261284D71342FA2D4FC83755DCB762317C14427D6FBF8223F59A64316kFJ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1261284D71342FA2D4FC83755DCB76231EC34027D7FBF8223F59A6436FF8A057AC0D424CEC120D1Bk6J" TargetMode="External"/><Relationship Id="rId11" Type="http://schemas.openxmlformats.org/officeDocument/2006/relationships/hyperlink" Target="consultantplus://offline/ref=961261284D71342FA2D4FC83755DCB76231DC74027D6FBF8223F59A6436FF8A057AC0D424CEC120D1Bk0J" TargetMode="External"/><Relationship Id="rId24" Type="http://schemas.openxmlformats.org/officeDocument/2006/relationships/hyperlink" Target="consultantplus://offline/ref=961261284D71342FA2D4FC83755DCB76231DC74027D6FBF8223F59A64316kFJ" TargetMode="External"/><Relationship Id="rId32" Type="http://schemas.openxmlformats.org/officeDocument/2006/relationships/hyperlink" Target="consultantplus://offline/ref=961261284D71342FA2D4FC83755DCB762317C14427D6FBF8223F59A64316kFJ" TargetMode="External"/><Relationship Id="rId37" Type="http://schemas.openxmlformats.org/officeDocument/2006/relationships/hyperlink" Target="consultantplus://offline/ref=961261284D71342FA2D4FC83755DCB762317C14427D6FBF8223F59A64316kFJ" TargetMode="External"/><Relationship Id="rId40" Type="http://schemas.openxmlformats.org/officeDocument/2006/relationships/hyperlink" Target="consultantplus://offline/ref=961261284D71342FA2D4FC83755DCB76231DC74027D6FBF8223F59A64316kFJ" TargetMode="External"/><Relationship Id="rId45" Type="http://schemas.openxmlformats.org/officeDocument/2006/relationships/hyperlink" Target="consultantplus://offline/ref=961261284D71342FA2D4FC83755DCB76231DC74027D6FBF8223F59A64316kFJ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61261284D71342FA2D4FC83755DCB762317C14427D6FBF8223F59A64316kFJ" TargetMode="External"/><Relationship Id="rId23" Type="http://schemas.openxmlformats.org/officeDocument/2006/relationships/hyperlink" Target="consultantplus://offline/ref=961261284D71342FA2D4FC83755DCB762317C7452FD0FBF8223F59A6436FF8A057AC0D424CEC120D1Bk4J" TargetMode="External"/><Relationship Id="rId28" Type="http://schemas.openxmlformats.org/officeDocument/2006/relationships/hyperlink" Target="consultantplus://offline/ref=961261284D71342FA2D4FC83755DCB76231DC74027D6FBF8223F59A6436FF8A057AC0D424CEC120B1Bk6J" TargetMode="External"/><Relationship Id="rId36" Type="http://schemas.openxmlformats.org/officeDocument/2006/relationships/hyperlink" Target="consultantplus://offline/ref=961261284D71342FA2D4FC83755DCB76231DC74027D6FBF8223F59A64316kFJ" TargetMode="External"/><Relationship Id="rId49" Type="http://schemas.openxmlformats.org/officeDocument/2006/relationships/hyperlink" Target="consultantplus://offline/ref=961261284D71342FA2D4FC83755DCB76231DC74027D6FBF8223F59A6436FF8A057AC0D424CED11051Bk0J" TargetMode="External"/><Relationship Id="rId10" Type="http://schemas.openxmlformats.org/officeDocument/2006/relationships/hyperlink" Target="consultantplus://offline/ref=961261284D71342FA2D4FC83755DCB762317C7452FD0FBF8223F59A6436FF8A057AC0D424CEC120D1Bk3J" TargetMode="External"/><Relationship Id="rId19" Type="http://schemas.openxmlformats.org/officeDocument/2006/relationships/hyperlink" Target="consultantplus://offline/ref=961261284D71342FA2D4FC83755DCB76231DC74027D6FBF8223F59A64316kFJ" TargetMode="External"/><Relationship Id="rId31" Type="http://schemas.openxmlformats.org/officeDocument/2006/relationships/hyperlink" Target="consultantplus://offline/ref=961261284D71342FA2D4FC83755DCB76231DC74027D6FBF8223F59A64316kFJ" TargetMode="External"/><Relationship Id="rId44" Type="http://schemas.openxmlformats.org/officeDocument/2006/relationships/hyperlink" Target="consultantplus://offline/ref=961261284D71342FA2D4FC83755DCB76231DC74027D6FBF8223F59A64316kFJ" TargetMode="External"/><Relationship Id="rId52" Type="http://schemas.openxmlformats.org/officeDocument/2006/relationships/hyperlink" Target="consultantplus://offline/ref=961261284D71342FA2D4FC83755DCB76231EC34027D7FBF8223F59A6436FF8A057AC0D424CEC120E1Bk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1261284D71342FA2D4FC83755DCB76231EC34027D7FBF8223F59A6436FF8A057AC0D424CEC120D1Bk6J" TargetMode="External"/><Relationship Id="rId14" Type="http://schemas.openxmlformats.org/officeDocument/2006/relationships/hyperlink" Target="consultantplus://offline/ref=961261284D71342FA2D4FC83755DCB76231DC74027D6FBF8223F59A64316kFJ" TargetMode="External"/><Relationship Id="rId22" Type="http://schemas.openxmlformats.org/officeDocument/2006/relationships/hyperlink" Target="consultantplus://offline/ref=961261284D71342FA2D4FC83755DCB762317C7452FD0FBF8223F59A6436FF8A057AC0D424CEC120D1Bk2J" TargetMode="External"/><Relationship Id="rId27" Type="http://schemas.openxmlformats.org/officeDocument/2006/relationships/hyperlink" Target="consultantplus://offline/ref=961261284D71342FA2D4FC83755DCB762317C14427D6FBF8223F59A64316kFJ" TargetMode="External"/><Relationship Id="rId30" Type="http://schemas.openxmlformats.org/officeDocument/2006/relationships/hyperlink" Target="consultantplus://offline/ref=961261284D71342FA2D4FC83755DCB76231EC34027D7FBF8223F59A6436FF8A057AC0D424CEC120E1Bk0J" TargetMode="External"/><Relationship Id="rId35" Type="http://schemas.openxmlformats.org/officeDocument/2006/relationships/hyperlink" Target="consultantplus://offline/ref=961261284D71342FA2D4FC83755DCB762918CF452DDAA6F22A6655A414k4J" TargetMode="External"/><Relationship Id="rId43" Type="http://schemas.openxmlformats.org/officeDocument/2006/relationships/hyperlink" Target="consultantplus://offline/ref=961261284D71342FA2D4FC83755DCB762317C14427D6FBF8223F59A64316kFJ" TargetMode="External"/><Relationship Id="rId48" Type="http://schemas.openxmlformats.org/officeDocument/2006/relationships/hyperlink" Target="consultantplus://offline/ref=961261284D71342FA2D4FC83755DCB76231DC74027D6FBF8223F59A6436FF8A057AC0D424CEC130E1Bk3J" TargetMode="External"/><Relationship Id="rId8" Type="http://schemas.openxmlformats.org/officeDocument/2006/relationships/hyperlink" Target="consultantplus://offline/ref=961261284D71342FA2D4FC83755DCB76231DC74027D6FBF8223F59A6436FF8A057AC0D424CEC12091Bk7J" TargetMode="External"/><Relationship Id="rId51" Type="http://schemas.openxmlformats.org/officeDocument/2006/relationships/hyperlink" Target="consultantplus://offline/ref=961261284D71342FA2D4FC83755DCB76231DC74027D6FBF8223F59A6436FF8A057AC0D424CEC120B1Bk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5389</Words>
  <Characters>30722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2018-06-22T09:36:00Z</dcterms:created>
  <dcterms:modified xsi:type="dcterms:W3CDTF">2018-06-22T09:37:00Z</dcterms:modified>
</cp:coreProperties>
</file>