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B6DFF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DFF" w:rsidRDefault="000B6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декабря 2014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DFF" w:rsidRDefault="000B6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416-ФЗ</w:t>
            </w:r>
          </w:p>
        </w:tc>
      </w:tr>
    </w:tbl>
    <w:p w:rsidR="000B6DFF" w:rsidRDefault="000B6DF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ФЕДЕРАЛЬНЫЙ ЗАКОН "О КОНТРАКТНОЙ СИСТЕМЕ В СФЕРЕ ЗАКУПОК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ТОВАРОВ, РАБОТ, УСЛУГ ДЛЯ ОБЕСПЕЧЕНИЯ ГОСУДАРСТВЕННЫХ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НУЖД"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19 ноября 2014 года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26 ноября 2014 года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в Федеральный </w:t>
      </w:r>
      <w:hyperlink r:id="rId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30, ст. 4225) следующие изменения: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 </w:t>
      </w:r>
      <w:hyperlink r:id="rId7" w:history="1">
        <w:r>
          <w:rPr>
            <w:rFonts w:ascii="Calibri" w:hAnsi="Calibri" w:cs="Calibri"/>
            <w:color w:val="0000FF"/>
          </w:rPr>
          <w:t>части 15 статьи 34</w:t>
        </w:r>
      </w:hyperlink>
      <w:r>
        <w:rPr>
          <w:rFonts w:ascii="Calibri" w:hAnsi="Calibri" w:cs="Calibri"/>
        </w:rPr>
        <w:t xml:space="preserve"> слова "28 и 29" заменить словами "28, 29, 40 и 41";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8" w:history="1">
        <w:r>
          <w:rPr>
            <w:rFonts w:ascii="Calibri" w:hAnsi="Calibri" w:cs="Calibri"/>
            <w:color w:val="0000FF"/>
          </w:rPr>
          <w:t>часть 1 статьи 93</w:t>
        </w:r>
      </w:hyperlink>
      <w:r>
        <w:rPr>
          <w:rFonts w:ascii="Calibri" w:hAnsi="Calibri" w:cs="Calibri"/>
        </w:rPr>
        <w:t>: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9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40 следующего содержания: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"40) осуществление закупок товаров, работ, услуг в целях обеспечения органов внешней разведки Российской Федерации средствами разведывательной деятельности. Перечень товаров, работ, услуг, закупки которых могут осуществляться в соответствии с настоящим пунктом, утверждается руководителем соответствующего органа внешней разведки Российской Федерации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;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10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41 следующего содержания: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"41) осуществление закупок товаров, работ, услуг в целях обеспечения органов федеральной службы безопасности средствами контрразведывательной деятельности и борьбы с терроризмом. Перечень товаров, работ, услуг, закупки которых могут осуществляться в соответствии с настоящим пунктом, утверждается руководителем федерального органа исполнительной власти в области обеспечения безопасности</w:t>
      </w:r>
      <w:proofErr w:type="gramStart"/>
      <w:r>
        <w:rPr>
          <w:rFonts w:ascii="Calibri" w:hAnsi="Calibri" w:cs="Calibri"/>
        </w:rPr>
        <w:t>.";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End"/>
      <w:r>
        <w:rPr>
          <w:rFonts w:ascii="Calibri" w:hAnsi="Calibri" w:cs="Calibri"/>
        </w:rPr>
        <w:t xml:space="preserve">3) </w:t>
      </w:r>
      <w:hyperlink r:id="rId11" w:history="1">
        <w:r>
          <w:rPr>
            <w:rFonts w:ascii="Calibri" w:hAnsi="Calibri" w:cs="Calibri"/>
            <w:color w:val="0000FF"/>
          </w:rPr>
          <w:t>пункт 1 части 4 статьи 94</w:t>
        </w:r>
      </w:hyperlink>
      <w:r>
        <w:rPr>
          <w:rFonts w:ascii="Calibri" w:hAnsi="Calibri" w:cs="Calibri"/>
        </w:rPr>
        <w:t xml:space="preserve"> после цифр "36" дополнить цифрами ", 40, 41";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</w:t>
      </w:r>
      <w:hyperlink r:id="rId12" w:history="1">
        <w:r>
          <w:rPr>
            <w:rFonts w:ascii="Calibri" w:hAnsi="Calibri" w:cs="Calibri"/>
            <w:color w:val="0000FF"/>
          </w:rPr>
          <w:t>часть 2 статьи 96</w:t>
        </w:r>
      </w:hyperlink>
      <w:r>
        <w:rPr>
          <w:rFonts w:ascii="Calibri" w:hAnsi="Calibri" w:cs="Calibri"/>
        </w:rPr>
        <w:t xml:space="preserve"> после цифр "34" дополнить цифрами ", 40, 41".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 декабря 2014 года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416-ФЗ</w:t>
      </w: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6DFF" w:rsidRDefault="000B6D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6DFF" w:rsidRDefault="000B6DF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6390C" w:rsidRDefault="00F6390C">
      <w:bookmarkStart w:id="0" w:name="_GoBack"/>
      <w:bookmarkEnd w:id="0"/>
    </w:p>
    <w:sectPr w:rsidR="00F6390C" w:rsidSect="00587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FF"/>
    <w:rsid w:val="000B6DFF"/>
    <w:rsid w:val="00F6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25215A089892ED71CFEB14C836933B4D794CEECF7F711BB3F935514E6F6A35430DA3CA57AE3D9nEWC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125215A089892ED71CFEB14C836933B4D794CEECF7F711BB3F935514E6F6A35430DA3CA57AE9DBnEWCJ" TargetMode="External"/><Relationship Id="rId12" Type="http://schemas.openxmlformats.org/officeDocument/2006/relationships/hyperlink" Target="consultantplus://offline/ref=0B125215A089892ED71CFEB14C836933B4D794CEECF7F711BB3F935514E6F6A35430DA3CA57AE8D4nEWB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125215A089892ED71CFEB14C836933B4D794CEECF7F711BB3F935514nEW6J" TargetMode="External"/><Relationship Id="rId11" Type="http://schemas.openxmlformats.org/officeDocument/2006/relationships/hyperlink" Target="consultantplus://offline/ref=0B125215A089892ED71CFEB14C836933B4D794CEECF7F711BB3F935514E6F6A35430DA3CA57AE8DBnEW9J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0B125215A089892ED71CFEB14C836933B4D794CEECF7F711BB3F935514E6F6A35430DA3CA57AE3D9nEW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125215A089892ED71CFEB14C836933B4D794CEECF7F711BB3F935514E6F6A35430DA3CA57AE3D9nEWC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2014-12-12T09:22:00Z</dcterms:created>
  <dcterms:modified xsi:type="dcterms:W3CDTF">2014-12-12T09:23:00Z</dcterms:modified>
</cp:coreProperties>
</file>