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AF3" w:rsidRDefault="001B6AF3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1B6AF3" w:rsidRDefault="001B6AF3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1B6AF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B6AF3" w:rsidRDefault="001B6AF3">
            <w:pPr>
              <w:pStyle w:val="ConsPlusNormal"/>
            </w:pPr>
            <w:r>
              <w:t>27 июня 2019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B6AF3" w:rsidRDefault="001B6AF3">
            <w:pPr>
              <w:pStyle w:val="ConsPlusNormal"/>
              <w:jc w:val="right"/>
            </w:pPr>
            <w:r>
              <w:t>N 152-ФЗ</w:t>
            </w:r>
          </w:p>
        </w:tc>
      </w:tr>
    </w:tbl>
    <w:p w:rsidR="001B6AF3" w:rsidRDefault="001B6AF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B6AF3" w:rsidRDefault="001B6AF3">
      <w:pPr>
        <w:pStyle w:val="ConsPlusNormal"/>
        <w:jc w:val="both"/>
      </w:pPr>
    </w:p>
    <w:p w:rsidR="001B6AF3" w:rsidRDefault="001B6AF3">
      <w:pPr>
        <w:pStyle w:val="ConsPlusTitle"/>
        <w:jc w:val="center"/>
      </w:pPr>
      <w:r>
        <w:t>РОССИЙСКАЯ ФЕДЕРАЦИЯ</w:t>
      </w:r>
    </w:p>
    <w:p w:rsidR="001B6AF3" w:rsidRDefault="001B6AF3">
      <w:pPr>
        <w:pStyle w:val="ConsPlusTitle"/>
        <w:jc w:val="center"/>
      </w:pPr>
    </w:p>
    <w:p w:rsidR="001B6AF3" w:rsidRDefault="001B6AF3">
      <w:pPr>
        <w:pStyle w:val="ConsPlusTitle"/>
        <w:jc w:val="center"/>
      </w:pPr>
      <w:r>
        <w:t>ФЕДЕРАЛЬНЫЙ ЗАКОН</w:t>
      </w:r>
    </w:p>
    <w:p w:rsidR="001B6AF3" w:rsidRDefault="001B6AF3">
      <w:pPr>
        <w:pStyle w:val="ConsPlusTitle"/>
        <w:ind w:firstLine="540"/>
        <w:jc w:val="both"/>
      </w:pPr>
    </w:p>
    <w:p w:rsidR="001B6AF3" w:rsidRDefault="001B6AF3">
      <w:pPr>
        <w:pStyle w:val="ConsPlusTitle"/>
        <w:jc w:val="center"/>
      </w:pPr>
      <w:r>
        <w:t>О ВНЕСЕНИИ ИЗМЕНЕНИЙ</w:t>
      </w:r>
    </w:p>
    <w:p w:rsidR="001B6AF3" w:rsidRDefault="001B6AF3">
      <w:pPr>
        <w:pStyle w:val="ConsPlusTitle"/>
        <w:jc w:val="center"/>
      </w:pPr>
      <w:r>
        <w:t>В ФЕДЕРАЛЬНЫЙ ЗАКОН "О КОНТРАКТНОЙ СИСТЕМЕ В СФЕРЕ ЗАКУПОК</w:t>
      </w:r>
    </w:p>
    <w:p w:rsidR="001B6AF3" w:rsidRDefault="001B6AF3">
      <w:pPr>
        <w:pStyle w:val="ConsPlusTitle"/>
        <w:jc w:val="center"/>
      </w:pPr>
      <w:r>
        <w:t>ТОВАРОВ, РАБОТ, УСЛУГ ДЛЯ ОБЕСПЕЧЕНИЯ ГОСУДАРСТВЕННЫХ</w:t>
      </w:r>
    </w:p>
    <w:p w:rsidR="001B6AF3" w:rsidRDefault="001B6AF3">
      <w:pPr>
        <w:pStyle w:val="ConsPlusTitle"/>
        <w:jc w:val="center"/>
      </w:pPr>
      <w:r>
        <w:t>И МУНИЦИПАЛЬНЫХ НУЖД"</w:t>
      </w:r>
    </w:p>
    <w:p w:rsidR="001B6AF3" w:rsidRDefault="001B6AF3">
      <w:pPr>
        <w:pStyle w:val="ConsPlusNormal"/>
        <w:jc w:val="both"/>
      </w:pPr>
    </w:p>
    <w:p w:rsidR="001B6AF3" w:rsidRDefault="001B6AF3">
      <w:pPr>
        <w:pStyle w:val="ConsPlusNormal"/>
        <w:jc w:val="right"/>
      </w:pPr>
      <w:proofErr w:type="gramStart"/>
      <w:r>
        <w:t>Принят</w:t>
      </w:r>
      <w:proofErr w:type="gramEnd"/>
    </w:p>
    <w:p w:rsidR="001B6AF3" w:rsidRDefault="001B6AF3">
      <w:pPr>
        <w:pStyle w:val="ConsPlusNormal"/>
        <w:jc w:val="right"/>
      </w:pPr>
      <w:r>
        <w:t>Государственной Думой</w:t>
      </w:r>
    </w:p>
    <w:p w:rsidR="001B6AF3" w:rsidRDefault="001B6AF3">
      <w:pPr>
        <w:pStyle w:val="ConsPlusNormal"/>
        <w:jc w:val="right"/>
      </w:pPr>
      <w:r>
        <w:t>19 июня 2019 года</w:t>
      </w:r>
    </w:p>
    <w:p w:rsidR="001B6AF3" w:rsidRDefault="001B6AF3">
      <w:pPr>
        <w:pStyle w:val="ConsPlusNormal"/>
        <w:jc w:val="both"/>
      </w:pPr>
    </w:p>
    <w:p w:rsidR="001B6AF3" w:rsidRDefault="001B6AF3">
      <w:pPr>
        <w:pStyle w:val="ConsPlusNormal"/>
        <w:jc w:val="right"/>
      </w:pPr>
      <w:r>
        <w:t>Одобрен</w:t>
      </w:r>
    </w:p>
    <w:p w:rsidR="001B6AF3" w:rsidRDefault="001B6AF3">
      <w:pPr>
        <w:pStyle w:val="ConsPlusNormal"/>
        <w:jc w:val="right"/>
      </w:pPr>
      <w:r>
        <w:t>Советом Федерации</w:t>
      </w:r>
    </w:p>
    <w:p w:rsidR="001B6AF3" w:rsidRDefault="001B6AF3">
      <w:pPr>
        <w:pStyle w:val="ConsPlusNormal"/>
        <w:jc w:val="right"/>
      </w:pPr>
      <w:r>
        <w:t>26 июня 2019 года</w:t>
      </w:r>
    </w:p>
    <w:p w:rsidR="001B6AF3" w:rsidRDefault="001B6AF3">
      <w:pPr>
        <w:pStyle w:val="ConsPlusNormal"/>
        <w:jc w:val="both"/>
      </w:pPr>
    </w:p>
    <w:p w:rsidR="001B6AF3" w:rsidRDefault="001B6AF3">
      <w:pPr>
        <w:pStyle w:val="ConsPlusTitle"/>
        <w:ind w:firstLine="540"/>
        <w:jc w:val="both"/>
        <w:outlineLvl w:val="0"/>
      </w:pPr>
      <w:r>
        <w:t>Статья 1</w:t>
      </w:r>
    </w:p>
    <w:p w:rsidR="001B6AF3" w:rsidRDefault="001B6AF3">
      <w:pPr>
        <w:pStyle w:val="ConsPlusNormal"/>
        <w:jc w:val="both"/>
      </w:pPr>
    </w:p>
    <w:p w:rsidR="001B6AF3" w:rsidRDefault="001B6AF3">
      <w:pPr>
        <w:pStyle w:val="ConsPlusNormal"/>
        <w:ind w:firstLine="540"/>
        <w:jc w:val="both"/>
      </w:pPr>
      <w:proofErr w:type="gramStart"/>
      <w:r>
        <w:t xml:space="preserve">Внести в Федеральный </w:t>
      </w:r>
      <w:hyperlink r:id="rId6" w:history="1">
        <w:r>
          <w:rPr>
            <w:color w:val="0000FF"/>
          </w:rPr>
          <w:t>закон</w:t>
        </w:r>
      </w:hyperlink>
      <w:r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N 52, ст. 6961; 2014, N 23, ст. 2925; 2015, N 1, ст. 51; N 29, ст. 4353;</w:t>
      </w:r>
      <w:proofErr w:type="gramEnd"/>
      <w:r>
        <w:t xml:space="preserve"> </w:t>
      </w:r>
      <w:proofErr w:type="gramStart"/>
      <w:r>
        <w:t>2016, N 27, ст. 4298; 2018, N 1, ст. 88; N 53, ст. 8428; 2019, N 18, ст. 2195) следующие изменения:</w:t>
      </w:r>
      <w:proofErr w:type="gramEnd"/>
    </w:p>
    <w:p w:rsidR="001B6AF3" w:rsidRDefault="001B6AF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B6AF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B6AF3" w:rsidRDefault="001B6AF3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B6AF3" w:rsidRDefault="001B6AF3">
            <w:pPr>
              <w:pStyle w:val="ConsPlusNormal"/>
              <w:jc w:val="both"/>
            </w:pPr>
            <w:r>
              <w:rPr>
                <w:color w:val="392C69"/>
              </w:rPr>
              <w:t xml:space="preserve">П. 1 ст. 1 </w:t>
            </w:r>
            <w:hyperlink w:anchor="P53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01.10.2019.</w:t>
            </w:r>
          </w:p>
        </w:tc>
      </w:tr>
    </w:tbl>
    <w:p w:rsidR="001B6AF3" w:rsidRDefault="001B6AF3">
      <w:pPr>
        <w:pStyle w:val="ConsPlusNormal"/>
        <w:spacing w:before="280"/>
        <w:ind w:firstLine="540"/>
        <w:jc w:val="both"/>
      </w:pPr>
      <w:bookmarkStart w:id="0" w:name="P26"/>
      <w:bookmarkEnd w:id="0"/>
      <w:r>
        <w:t xml:space="preserve">1) </w:t>
      </w:r>
      <w:hyperlink r:id="rId7" w:history="1">
        <w:r>
          <w:rPr>
            <w:color w:val="0000FF"/>
          </w:rPr>
          <w:t>статью 13</w:t>
        </w:r>
      </w:hyperlink>
      <w:r>
        <w:t xml:space="preserve"> признать утратившей силу;</w:t>
      </w:r>
    </w:p>
    <w:p w:rsidR="001B6AF3" w:rsidRDefault="001B6AF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B6AF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B6AF3" w:rsidRDefault="001B6AF3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B6AF3" w:rsidRDefault="001B6AF3">
            <w:pPr>
              <w:pStyle w:val="ConsPlusNormal"/>
              <w:jc w:val="both"/>
            </w:pPr>
            <w:r>
              <w:rPr>
                <w:color w:val="392C69"/>
              </w:rPr>
              <w:t xml:space="preserve">П. 2 ст. 1 </w:t>
            </w:r>
            <w:hyperlink w:anchor="P52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01.07.2019.</w:t>
            </w:r>
          </w:p>
        </w:tc>
      </w:tr>
    </w:tbl>
    <w:p w:rsidR="001B6AF3" w:rsidRDefault="001B6AF3">
      <w:pPr>
        <w:pStyle w:val="ConsPlusNormal"/>
        <w:spacing w:before="280"/>
        <w:ind w:firstLine="540"/>
        <w:jc w:val="both"/>
      </w:pPr>
      <w:bookmarkStart w:id="1" w:name="P29"/>
      <w:bookmarkEnd w:id="1"/>
      <w:r>
        <w:t xml:space="preserve">2) в </w:t>
      </w:r>
      <w:hyperlink r:id="rId8" w:history="1">
        <w:r>
          <w:rPr>
            <w:color w:val="0000FF"/>
          </w:rPr>
          <w:t>части 9 статьи 37</w:t>
        </w:r>
      </w:hyperlink>
      <w:r>
        <w:t xml:space="preserve"> слова "которая на двадцать пять и более процентов ниже начальной (максимальной) цены контракта</w:t>
      </w:r>
      <w:proofErr w:type="gramStart"/>
      <w:r>
        <w:t>,"</w:t>
      </w:r>
      <w:proofErr w:type="gramEnd"/>
      <w:r>
        <w:t xml:space="preserve"> исключить;</w:t>
      </w:r>
    </w:p>
    <w:p w:rsidR="001B6AF3" w:rsidRDefault="001B6AF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B6AF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B6AF3" w:rsidRDefault="001B6AF3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B6AF3" w:rsidRDefault="001B6AF3">
            <w:pPr>
              <w:pStyle w:val="ConsPlusNormal"/>
              <w:jc w:val="both"/>
            </w:pPr>
            <w:r>
              <w:rPr>
                <w:color w:val="392C69"/>
              </w:rPr>
              <w:t xml:space="preserve">П. 3 ст. 1 </w:t>
            </w:r>
            <w:hyperlink w:anchor="P52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01.07.2019.</w:t>
            </w:r>
          </w:p>
        </w:tc>
      </w:tr>
    </w:tbl>
    <w:p w:rsidR="001B6AF3" w:rsidRDefault="001B6AF3">
      <w:pPr>
        <w:pStyle w:val="ConsPlusNormal"/>
        <w:spacing w:before="280"/>
        <w:ind w:firstLine="540"/>
        <w:jc w:val="both"/>
      </w:pPr>
      <w:r>
        <w:t xml:space="preserve">3) в </w:t>
      </w:r>
      <w:hyperlink r:id="rId9" w:history="1">
        <w:r>
          <w:rPr>
            <w:color w:val="0000FF"/>
          </w:rPr>
          <w:t>части 27 статьи 44</w:t>
        </w:r>
      </w:hyperlink>
      <w:r>
        <w:t xml:space="preserve"> слова "принято решение" заменить словами "приняты решения";</w:t>
      </w:r>
    </w:p>
    <w:p w:rsidR="001B6AF3" w:rsidRDefault="001B6AF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B6AF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B6AF3" w:rsidRDefault="001B6AF3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B6AF3" w:rsidRDefault="001B6AF3">
            <w:pPr>
              <w:pStyle w:val="ConsPlusNormal"/>
              <w:jc w:val="both"/>
            </w:pPr>
            <w:r>
              <w:rPr>
                <w:color w:val="392C69"/>
              </w:rPr>
              <w:t xml:space="preserve">П. 4 ст. 1 </w:t>
            </w:r>
            <w:hyperlink w:anchor="P52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01.07.2019.</w:t>
            </w:r>
          </w:p>
        </w:tc>
      </w:tr>
    </w:tbl>
    <w:p w:rsidR="001B6AF3" w:rsidRDefault="001B6AF3">
      <w:pPr>
        <w:pStyle w:val="ConsPlusNormal"/>
        <w:spacing w:before="280"/>
        <w:ind w:firstLine="540"/>
        <w:jc w:val="both"/>
      </w:pPr>
      <w:bookmarkStart w:id="2" w:name="P35"/>
      <w:bookmarkEnd w:id="2"/>
      <w:r>
        <w:lastRenderedPageBreak/>
        <w:t xml:space="preserve">4) в </w:t>
      </w:r>
      <w:hyperlink r:id="rId10" w:history="1">
        <w:r>
          <w:rPr>
            <w:color w:val="0000FF"/>
          </w:rPr>
          <w:t>части 17 статьи 68</w:t>
        </w:r>
      </w:hyperlink>
      <w:r>
        <w:t xml:space="preserve"> слова "общую цену запасных частей к технике, оборудованию и наиболее низкую цену единицы работы и (или) услуги по техническому обслуживанию и (или) ремонту техники, оборудования, наиболее низкую цену единицы услуги" заменить словами "сумму цен единиц товара, работы, услуги";</w:t>
      </w:r>
    </w:p>
    <w:p w:rsidR="001B6AF3" w:rsidRDefault="001B6AF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B6AF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B6AF3" w:rsidRDefault="001B6AF3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B6AF3" w:rsidRDefault="001B6AF3">
            <w:pPr>
              <w:pStyle w:val="ConsPlusNormal"/>
              <w:jc w:val="both"/>
            </w:pPr>
            <w:r>
              <w:rPr>
                <w:color w:val="392C69"/>
              </w:rPr>
              <w:t xml:space="preserve">П. 5 ст. 1 </w:t>
            </w:r>
            <w:hyperlink w:anchor="P53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01.10.2019.</w:t>
            </w:r>
          </w:p>
        </w:tc>
      </w:tr>
    </w:tbl>
    <w:p w:rsidR="001B6AF3" w:rsidRDefault="001B6AF3">
      <w:pPr>
        <w:pStyle w:val="ConsPlusNormal"/>
        <w:spacing w:before="280"/>
        <w:ind w:firstLine="540"/>
        <w:jc w:val="both"/>
      </w:pPr>
      <w:bookmarkStart w:id="3" w:name="P38"/>
      <w:bookmarkEnd w:id="3"/>
      <w:r>
        <w:t xml:space="preserve">5) в </w:t>
      </w:r>
      <w:hyperlink r:id="rId11" w:history="1">
        <w:r>
          <w:rPr>
            <w:color w:val="0000FF"/>
          </w:rPr>
          <w:t>пункте 1 части 1 статьи 73</w:t>
        </w:r>
      </w:hyperlink>
      <w:r>
        <w:t xml:space="preserve"> цифры "11" заменить цифрами "12";</w:t>
      </w:r>
    </w:p>
    <w:p w:rsidR="001B6AF3" w:rsidRDefault="001B6AF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B6AF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B6AF3" w:rsidRDefault="001B6AF3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B6AF3" w:rsidRDefault="001B6AF3">
            <w:pPr>
              <w:pStyle w:val="ConsPlusNormal"/>
              <w:jc w:val="both"/>
            </w:pPr>
            <w:r>
              <w:rPr>
                <w:color w:val="392C69"/>
              </w:rPr>
              <w:t xml:space="preserve">П. 6 ст. 1 </w:t>
            </w:r>
            <w:hyperlink w:anchor="P53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01.10.2019.</w:t>
            </w:r>
          </w:p>
        </w:tc>
      </w:tr>
    </w:tbl>
    <w:p w:rsidR="001B6AF3" w:rsidRDefault="001B6AF3">
      <w:pPr>
        <w:pStyle w:val="ConsPlusNormal"/>
        <w:spacing w:before="280"/>
        <w:ind w:firstLine="540"/>
        <w:jc w:val="both"/>
      </w:pPr>
      <w:r>
        <w:t xml:space="preserve">6) в </w:t>
      </w:r>
      <w:hyperlink r:id="rId12" w:history="1">
        <w:r>
          <w:rPr>
            <w:color w:val="0000FF"/>
          </w:rPr>
          <w:t>пункте 2 части 2 статьи 82.2</w:t>
        </w:r>
      </w:hyperlink>
      <w:r>
        <w:t xml:space="preserve"> цифры "11" заменить цифрами "12";</w:t>
      </w:r>
    </w:p>
    <w:p w:rsidR="001B6AF3" w:rsidRDefault="001B6AF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B6AF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B6AF3" w:rsidRDefault="001B6AF3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B6AF3" w:rsidRDefault="001B6AF3">
            <w:pPr>
              <w:pStyle w:val="ConsPlusNormal"/>
              <w:jc w:val="both"/>
            </w:pPr>
            <w:r>
              <w:rPr>
                <w:color w:val="392C69"/>
              </w:rPr>
              <w:t xml:space="preserve">П. 7 ст. 1 </w:t>
            </w:r>
            <w:hyperlink w:anchor="P53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01.10.2019.</w:t>
            </w:r>
          </w:p>
        </w:tc>
      </w:tr>
    </w:tbl>
    <w:p w:rsidR="001B6AF3" w:rsidRDefault="001B6AF3">
      <w:pPr>
        <w:pStyle w:val="ConsPlusNormal"/>
        <w:spacing w:before="280"/>
        <w:ind w:firstLine="540"/>
        <w:jc w:val="both"/>
      </w:pPr>
      <w:bookmarkStart w:id="4" w:name="P44"/>
      <w:bookmarkEnd w:id="4"/>
      <w:r>
        <w:t xml:space="preserve">7) в </w:t>
      </w:r>
      <w:hyperlink r:id="rId13" w:history="1">
        <w:r>
          <w:rPr>
            <w:color w:val="0000FF"/>
          </w:rPr>
          <w:t>части 2 статьи 98</w:t>
        </w:r>
      </w:hyperlink>
      <w:r>
        <w:t xml:space="preserve"> слова ", </w:t>
      </w:r>
      <w:proofErr w:type="gramStart"/>
      <w:r>
        <w:t>определенных</w:t>
      </w:r>
      <w:proofErr w:type="gramEnd"/>
      <w:r>
        <w:t xml:space="preserve"> в соответствии со статьей 13 настоящего Федерального закона" исключить;</w:t>
      </w:r>
    </w:p>
    <w:p w:rsidR="001B6AF3" w:rsidRDefault="001B6AF3">
      <w:pPr>
        <w:pStyle w:val="ConsPlusNormal"/>
        <w:spacing w:before="220"/>
        <w:ind w:firstLine="540"/>
        <w:jc w:val="both"/>
      </w:pPr>
      <w:r>
        <w:t xml:space="preserve">8) в </w:t>
      </w:r>
      <w:hyperlink r:id="rId14" w:history="1">
        <w:r>
          <w:rPr>
            <w:color w:val="0000FF"/>
          </w:rPr>
          <w:t>части 1 статьи 111.3</w:t>
        </w:r>
      </w:hyperlink>
      <w:r>
        <w:t>:</w:t>
      </w:r>
    </w:p>
    <w:p w:rsidR="001B6AF3" w:rsidRDefault="001B6AF3">
      <w:pPr>
        <w:pStyle w:val="ConsPlusNormal"/>
        <w:spacing w:before="220"/>
        <w:ind w:firstLine="540"/>
        <w:jc w:val="both"/>
      </w:pPr>
      <w:r>
        <w:t xml:space="preserve">а) </w:t>
      </w:r>
      <w:hyperlink r:id="rId15" w:history="1">
        <w:r>
          <w:rPr>
            <w:color w:val="0000FF"/>
          </w:rPr>
          <w:t>пункт 2</w:t>
        </w:r>
      </w:hyperlink>
      <w:r>
        <w:t xml:space="preserve"> дополнить словами ", а в случае заключения специального инвестиционного контракта с производителем товара, включенным в сводный реестр организаций оборонно-промышленного комплекса, формируемый в соответствии с </w:t>
      </w:r>
      <w:hyperlink r:id="rId16" w:history="1">
        <w:r>
          <w:rPr>
            <w:color w:val="0000FF"/>
          </w:rPr>
          <w:t>частью 2 статьи 21</w:t>
        </w:r>
      </w:hyperlink>
      <w:r>
        <w:t xml:space="preserve"> Федерального закона от 31 декабря 2014 года N 488-ФЗ "О промышленной политике в Российской Федерации", - семьсот пятьдесят миллионов рублей";</w:t>
      </w:r>
    </w:p>
    <w:p w:rsidR="001B6AF3" w:rsidRDefault="001B6AF3">
      <w:pPr>
        <w:pStyle w:val="ConsPlusNormal"/>
        <w:spacing w:before="220"/>
        <w:ind w:firstLine="540"/>
        <w:jc w:val="both"/>
      </w:pPr>
      <w:r>
        <w:t xml:space="preserve">б) в </w:t>
      </w:r>
      <w:hyperlink r:id="rId17" w:history="1">
        <w:r>
          <w:rPr>
            <w:color w:val="0000FF"/>
          </w:rPr>
          <w:t>подпункте "а" пункта 5</w:t>
        </w:r>
      </w:hyperlink>
      <w:r>
        <w:t xml:space="preserve"> слова "данного календарного года</w:t>
      </w:r>
      <w:proofErr w:type="gramStart"/>
      <w:r>
        <w:t>;"</w:t>
      </w:r>
      <w:proofErr w:type="gramEnd"/>
      <w:r>
        <w:t xml:space="preserve"> заменить словами "данного календарного года. Установленное настоящим подпунктом ограничение не распространяется на случаи заключения специального инвестиционного контракта с производителем товара, включенным в реестр организаций, указанный в пункте 2 части 1 настоящей статьи</w:t>
      </w:r>
      <w:proofErr w:type="gramStart"/>
      <w:r>
        <w:t>;"</w:t>
      </w:r>
      <w:proofErr w:type="gramEnd"/>
      <w:r>
        <w:t>.</w:t>
      </w:r>
    </w:p>
    <w:p w:rsidR="001B6AF3" w:rsidRDefault="001B6AF3">
      <w:pPr>
        <w:pStyle w:val="ConsPlusNormal"/>
        <w:jc w:val="both"/>
      </w:pPr>
    </w:p>
    <w:p w:rsidR="001B6AF3" w:rsidRDefault="001B6AF3">
      <w:pPr>
        <w:pStyle w:val="ConsPlusTitle"/>
        <w:ind w:firstLine="540"/>
        <w:jc w:val="both"/>
        <w:outlineLvl w:val="0"/>
      </w:pPr>
      <w:r>
        <w:t>Статья 2</w:t>
      </w:r>
    </w:p>
    <w:p w:rsidR="001B6AF3" w:rsidRDefault="001B6AF3">
      <w:pPr>
        <w:pStyle w:val="ConsPlusNormal"/>
        <w:jc w:val="both"/>
      </w:pPr>
    </w:p>
    <w:p w:rsidR="001B6AF3" w:rsidRDefault="001B6AF3">
      <w:pPr>
        <w:pStyle w:val="ConsPlusNormal"/>
        <w:ind w:firstLine="540"/>
        <w:jc w:val="both"/>
      </w:pPr>
      <w:r>
        <w:t>1. Настоящий Федеральный закон вступает в силу по истечении десяти дней после дня его официального опубликования, за исключением положений, для которых настоящей статьей установлены иные сроки вступления их в силу.</w:t>
      </w:r>
    </w:p>
    <w:p w:rsidR="001B6AF3" w:rsidRDefault="001B6AF3">
      <w:pPr>
        <w:pStyle w:val="ConsPlusNormal"/>
        <w:spacing w:before="220"/>
        <w:ind w:firstLine="540"/>
        <w:jc w:val="both"/>
      </w:pPr>
      <w:bookmarkStart w:id="5" w:name="P52"/>
      <w:bookmarkEnd w:id="5"/>
      <w:r>
        <w:t xml:space="preserve">2. </w:t>
      </w:r>
      <w:hyperlink w:anchor="P29" w:history="1">
        <w:r>
          <w:rPr>
            <w:color w:val="0000FF"/>
          </w:rPr>
          <w:t>Пункты 2</w:t>
        </w:r>
      </w:hyperlink>
      <w:r>
        <w:t xml:space="preserve"> - </w:t>
      </w:r>
      <w:hyperlink w:anchor="P35" w:history="1">
        <w:r>
          <w:rPr>
            <w:color w:val="0000FF"/>
          </w:rPr>
          <w:t>4 статьи 1</w:t>
        </w:r>
      </w:hyperlink>
      <w:r>
        <w:t xml:space="preserve"> настоящего Федерального закона вступают в силу с 1 июля 2019 года.</w:t>
      </w:r>
    </w:p>
    <w:p w:rsidR="001B6AF3" w:rsidRDefault="001B6AF3">
      <w:pPr>
        <w:pStyle w:val="ConsPlusNormal"/>
        <w:spacing w:before="220"/>
        <w:ind w:firstLine="540"/>
        <w:jc w:val="both"/>
      </w:pPr>
      <w:bookmarkStart w:id="6" w:name="P53"/>
      <w:bookmarkEnd w:id="6"/>
      <w:r>
        <w:t xml:space="preserve">3. </w:t>
      </w:r>
      <w:hyperlink w:anchor="P26" w:history="1">
        <w:r>
          <w:rPr>
            <w:color w:val="0000FF"/>
          </w:rPr>
          <w:t>Пункты 1</w:t>
        </w:r>
      </w:hyperlink>
      <w:r>
        <w:t xml:space="preserve">, </w:t>
      </w:r>
      <w:hyperlink w:anchor="P38" w:history="1">
        <w:r>
          <w:rPr>
            <w:color w:val="0000FF"/>
          </w:rPr>
          <w:t>5</w:t>
        </w:r>
      </w:hyperlink>
      <w:r>
        <w:t xml:space="preserve"> - </w:t>
      </w:r>
      <w:hyperlink w:anchor="P44" w:history="1">
        <w:r>
          <w:rPr>
            <w:color w:val="0000FF"/>
          </w:rPr>
          <w:t>7 статьи 1</w:t>
        </w:r>
      </w:hyperlink>
      <w:r>
        <w:t xml:space="preserve"> настоящего Федерального закона вступают в силу с 1 октября 2019 года.</w:t>
      </w:r>
    </w:p>
    <w:p w:rsidR="001B6AF3" w:rsidRDefault="001B6AF3">
      <w:pPr>
        <w:pStyle w:val="ConsPlusNormal"/>
        <w:jc w:val="both"/>
      </w:pPr>
    </w:p>
    <w:p w:rsidR="001B6AF3" w:rsidRDefault="001B6AF3">
      <w:pPr>
        <w:pStyle w:val="ConsPlusNormal"/>
        <w:jc w:val="right"/>
      </w:pPr>
      <w:r>
        <w:t>Президент</w:t>
      </w:r>
    </w:p>
    <w:p w:rsidR="001B6AF3" w:rsidRDefault="001B6AF3">
      <w:pPr>
        <w:pStyle w:val="ConsPlusNormal"/>
        <w:jc w:val="right"/>
      </w:pPr>
      <w:r>
        <w:t>Российской Федерации</w:t>
      </w:r>
    </w:p>
    <w:p w:rsidR="001B6AF3" w:rsidRDefault="001B6AF3">
      <w:pPr>
        <w:pStyle w:val="ConsPlusNormal"/>
        <w:jc w:val="right"/>
      </w:pPr>
      <w:r>
        <w:t>В.ПУТИН</w:t>
      </w:r>
    </w:p>
    <w:p w:rsidR="001B6AF3" w:rsidRDefault="001B6AF3">
      <w:pPr>
        <w:pStyle w:val="ConsPlusNormal"/>
      </w:pPr>
      <w:r>
        <w:t>Москва, Кремль</w:t>
      </w:r>
    </w:p>
    <w:p w:rsidR="001B6AF3" w:rsidRDefault="001B6AF3">
      <w:pPr>
        <w:pStyle w:val="ConsPlusNormal"/>
        <w:spacing w:before="220"/>
      </w:pPr>
      <w:r>
        <w:t>27 июня 2019 года</w:t>
      </w:r>
    </w:p>
    <w:p w:rsidR="001B6AF3" w:rsidRDefault="001B6AF3">
      <w:pPr>
        <w:pStyle w:val="ConsPlusNormal"/>
        <w:spacing w:before="220"/>
      </w:pPr>
      <w:r>
        <w:lastRenderedPageBreak/>
        <w:t>N 152-ФЗ</w:t>
      </w:r>
    </w:p>
    <w:p w:rsidR="001B6AF3" w:rsidRDefault="001B6AF3">
      <w:pPr>
        <w:pStyle w:val="ConsPlusNormal"/>
        <w:jc w:val="both"/>
      </w:pPr>
    </w:p>
    <w:p w:rsidR="001B6AF3" w:rsidRDefault="001B6AF3">
      <w:pPr>
        <w:pStyle w:val="ConsPlusNormal"/>
        <w:jc w:val="both"/>
      </w:pPr>
    </w:p>
    <w:p w:rsidR="001B6AF3" w:rsidRDefault="001B6AF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F6EF7" w:rsidRDefault="001F6EF7">
      <w:bookmarkStart w:id="7" w:name="_GoBack"/>
      <w:bookmarkEnd w:id="7"/>
    </w:p>
    <w:sectPr w:rsidR="001F6EF7" w:rsidSect="00C75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AF3"/>
    <w:rsid w:val="001B6AF3"/>
    <w:rsid w:val="001F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6A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B6A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B6A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6A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B6A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B6A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93574A433CF856FF113A8654E3C3D1311751EE236A23ADA03E71FD292A1C9F040D2053959F7781DC371D159B53481FBDB69BD333t8s4K" TargetMode="External"/><Relationship Id="rId13" Type="http://schemas.openxmlformats.org/officeDocument/2006/relationships/hyperlink" Target="consultantplus://offline/ref=7093574A433CF856FF113A8654E3C3D1311752EB276223ADA03E71FD292A1C9F040D205696977FD28F781C49DE045B1EB7B699DB2C8FAFE4tBs9K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093574A433CF856FF113A8654E3C3D1311752EB276223ADA03E71FD292A1C9F040D205696967DD48C781C49DE045B1EB7B699DB2C8FAFE4tBs9K" TargetMode="External"/><Relationship Id="rId12" Type="http://schemas.openxmlformats.org/officeDocument/2006/relationships/hyperlink" Target="consultantplus://offline/ref=7093574A433CF856FF113A8654E3C3D1311752EB276223ADA03E71FD292A1C9F040D2056949E74DED9220C4D97505401B5A087D1328CtAs6K" TargetMode="External"/><Relationship Id="rId17" Type="http://schemas.openxmlformats.org/officeDocument/2006/relationships/hyperlink" Target="consultantplus://offline/ref=7093574A433CF856FF113A8654E3C3D1311453EA256D23ADA03E71FD292A1C9F040D20569E9E7781DC371D159B53481FBDB69BD333t8s4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093574A433CF856FF113A8654E3C3D1311557EB216223ADA03E71FD292A1C9F040D205696967ED48C781C49DE045B1EB7B699DB2C8FAFE4tBs9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093574A433CF856FF113A8654E3C3D1311751EE236A23ADA03E71FD292A1C9F160D785A979462D5856D4A189Bt5s8K" TargetMode="External"/><Relationship Id="rId11" Type="http://schemas.openxmlformats.org/officeDocument/2006/relationships/hyperlink" Target="consultantplus://offline/ref=7093574A433CF856FF113A8654E3C3D1311752EB276223ADA03E71FD292A1C9F040D2056949179DED9220C4D97505401B5A087D1328CtAs6K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7093574A433CF856FF113A8654E3C3D1311453EA256D23ADA03E71FD292A1C9F040D20569E927781DC371D159B53481FBDB69BD333t8s4K" TargetMode="External"/><Relationship Id="rId10" Type="http://schemas.openxmlformats.org/officeDocument/2006/relationships/hyperlink" Target="consultantplus://offline/ref=7093574A433CF856FF113A8654E3C3D1311751EE236A23ADA03E71FD292A1C9F040D2056969675D489781C49DE045B1EB7B699DB2C8FAFE4tBs9K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093574A433CF856FF113A8654E3C3D1311751EE236A23ADA03E71FD292A1C9F040D20539F947781DC371D159B53481FBDB69BD333t8s4K" TargetMode="External"/><Relationship Id="rId14" Type="http://schemas.openxmlformats.org/officeDocument/2006/relationships/hyperlink" Target="consultantplus://offline/ref=7093574A433CF856FF113A8654E3C3D1311453EA256D23ADA03E71FD292A1C9F040D20569E947781DC371D159B53481FBDB69BD333t8s4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2019-08-12T10:44:00Z</dcterms:created>
  <dcterms:modified xsi:type="dcterms:W3CDTF">2019-08-12T10:45:00Z</dcterms:modified>
</cp:coreProperties>
</file>