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81" w:rsidRDefault="00937181">
      <w:pPr>
        <w:ind w:firstLine="0"/>
        <w:jc w:val="center"/>
        <w:rPr>
          <w:b/>
          <w:sz w:val="34"/>
          <w:lang w:val="en-US"/>
        </w:rPr>
      </w:pPr>
      <w:bookmarkStart w:id="0" w:name="_GoBack"/>
      <w:bookmarkEnd w:id="0"/>
      <w:r>
        <w:rPr>
          <w:b/>
          <w:noProof/>
          <w:sz w:val="34"/>
        </w:rPr>
        <w:drawing>
          <wp:inline distT="0" distB="0" distL="0" distR="0">
            <wp:extent cx="753745" cy="8636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81" w:rsidRDefault="00937181">
      <w:pPr>
        <w:spacing w:after="0"/>
        <w:ind w:firstLine="0"/>
        <w:jc w:val="center"/>
        <w:rPr>
          <w:b/>
          <w:sz w:val="16"/>
          <w:lang w:val="en-US"/>
        </w:rPr>
      </w:pPr>
    </w:p>
    <w:p w:rsidR="00937181" w:rsidRDefault="00937181">
      <w:pPr>
        <w:spacing w:after="0"/>
        <w:ind w:firstLine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937181" w:rsidRDefault="00937181">
      <w:pPr>
        <w:ind w:firstLine="0"/>
        <w:jc w:val="center"/>
        <w:rPr>
          <w:rFonts w:ascii="Times New Roman CYR" w:hAnsi="Times New Roman CYR"/>
        </w:rPr>
      </w:pPr>
    </w:p>
    <w:p w:rsidR="00937181" w:rsidRPr="009C5037" w:rsidRDefault="00937181">
      <w:pPr>
        <w:spacing w:after="0"/>
        <w:ind w:firstLine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937181" w:rsidRPr="009C5037" w:rsidRDefault="00937181">
      <w:pPr>
        <w:spacing w:after="0"/>
        <w:ind w:firstLine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37181">
        <w:tc>
          <w:tcPr>
            <w:tcW w:w="3107" w:type="dxa"/>
            <w:tcBorders>
              <w:bottom w:val="single" w:sz="4" w:space="0" w:color="auto"/>
            </w:tcBorders>
          </w:tcPr>
          <w:p w:rsidR="00937181" w:rsidRPr="00937181" w:rsidRDefault="00937181" w:rsidP="00937181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 марта 2020 г.</w:t>
            </w:r>
          </w:p>
        </w:tc>
        <w:tc>
          <w:tcPr>
            <w:tcW w:w="3107" w:type="dxa"/>
          </w:tcPr>
          <w:p w:rsidR="00937181" w:rsidRPr="00C26F25" w:rsidRDefault="00937181" w:rsidP="00937181">
            <w:pPr>
              <w:spacing w:after="0"/>
              <w:ind w:firstLine="0"/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37181" w:rsidRPr="00937181" w:rsidRDefault="00937181" w:rsidP="00937181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245/1815-7</w:t>
            </w:r>
          </w:p>
        </w:tc>
      </w:tr>
    </w:tbl>
    <w:p w:rsidR="00937181" w:rsidRDefault="00937181">
      <w:pPr>
        <w:ind w:firstLine="0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937181" w:rsidRDefault="00937181">
      <w:pPr>
        <w:rPr>
          <w:rFonts w:ascii="Times New Roman CYR" w:hAnsi="Times New Roman CYR"/>
        </w:rPr>
      </w:pPr>
    </w:p>
    <w:p w:rsidR="00BE0969" w:rsidRPr="009246AE" w:rsidRDefault="00BE0969" w:rsidP="00BE0969">
      <w:pPr>
        <w:spacing w:after="0"/>
        <w:ind w:firstLine="0"/>
        <w:jc w:val="center"/>
        <w:rPr>
          <w:b/>
          <w:i/>
          <w:szCs w:val="28"/>
          <w:bdr w:val="none" w:sz="0" w:space="0" w:color="auto" w:frame="1"/>
        </w:rPr>
      </w:pPr>
      <w:proofErr w:type="gramStart"/>
      <w:r w:rsidRPr="009246AE">
        <w:rPr>
          <w:b/>
          <w:spacing w:val="-2"/>
          <w:szCs w:val="28"/>
        </w:rPr>
        <w:t xml:space="preserve">О </w:t>
      </w:r>
      <w:r w:rsidRPr="009246AE">
        <w:rPr>
          <w:b/>
        </w:rPr>
        <w:t xml:space="preserve">действиях по подготовке общероссийского голосования </w:t>
      </w:r>
      <w:r w:rsidR="00607340" w:rsidRPr="009246AE">
        <w:rPr>
          <w:b/>
        </w:rPr>
        <w:br/>
      </w:r>
      <w:r w:rsidRPr="009246AE">
        <w:rPr>
          <w:b/>
        </w:rPr>
        <w:t>по вопросу одобрения изменений в Конституцию Российской Федерации в связи</w:t>
      </w:r>
      <w:proofErr w:type="gramEnd"/>
      <w:r w:rsidRPr="009246AE">
        <w:rPr>
          <w:b/>
        </w:rPr>
        <w:t xml:space="preserve"> с переносом его даты</w:t>
      </w:r>
    </w:p>
    <w:p w:rsidR="00BE0969" w:rsidRPr="009246AE" w:rsidRDefault="00BE0969" w:rsidP="00BE0969">
      <w:pPr>
        <w:spacing w:after="0"/>
        <w:ind w:firstLine="0"/>
        <w:jc w:val="center"/>
        <w:rPr>
          <w:b/>
          <w:i/>
          <w:szCs w:val="28"/>
          <w:bdr w:val="none" w:sz="0" w:space="0" w:color="auto" w:frame="1"/>
        </w:rPr>
      </w:pPr>
    </w:p>
    <w:p w:rsidR="00607340" w:rsidRPr="009246AE" w:rsidRDefault="00607340" w:rsidP="00BE0969">
      <w:pPr>
        <w:spacing w:after="0"/>
        <w:ind w:firstLine="0"/>
        <w:jc w:val="center"/>
        <w:rPr>
          <w:b/>
          <w:i/>
          <w:szCs w:val="28"/>
          <w:bdr w:val="none" w:sz="0" w:space="0" w:color="auto" w:frame="1"/>
        </w:rPr>
      </w:pPr>
    </w:p>
    <w:p w:rsidR="00BE0969" w:rsidRPr="009246AE" w:rsidRDefault="00BE0969" w:rsidP="00607340">
      <w:pPr>
        <w:shd w:val="clear" w:color="auto" w:fill="FFFFFF"/>
        <w:spacing w:after="0" w:line="360" w:lineRule="auto"/>
        <w:rPr>
          <w:spacing w:val="80"/>
          <w:szCs w:val="28"/>
          <w:bdr w:val="none" w:sz="0" w:space="0" w:color="auto" w:frame="1"/>
        </w:rPr>
      </w:pPr>
      <w:proofErr w:type="gramStart"/>
      <w:r w:rsidRPr="009246AE">
        <w:rPr>
          <w:szCs w:val="28"/>
          <w:bdr w:val="none" w:sz="0" w:space="0" w:color="auto" w:frame="1"/>
        </w:rPr>
        <w:t xml:space="preserve">В связи с изданием Указа Президента Российской Федерации от 25 марта 2020 года № 205 «О переносе даты общероссийского голосования по вопросу одобрения изменений в Конституцию Российской Федерации», руководствуясь статьей 2 Закона Российской Федерации о поправке </w:t>
      </w:r>
      <w:r w:rsidR="00607340" w:rsidRPr="009246AE">
        <w:rPr>
          <w:szCs w:val="28"/>
          <w:bdr w:val="none" w:sz="0" w:space="0" w:color="auto" w:frame="1"/>
        </w:rPr>
        <w:br/>
      </w:r>
      <w:r w:rsidRPr="009246AE">
        <w:rPr>
          <w:szCs w:val="28"/>
          <w:bdr w:val="none" w:sz="0" w:space="0" w:color="auto" w:frame="1"/>
        </w:rPr>
        <w:t>к Конституции Российской Федерации «О совершенствовании регулирования отдельных вопросов организации и функционирования публичной власти», Центральная избирательная комиссия Российской Фед</w:t>
      </w:r>
      <w:r w:rsidR="007B2579" w:rsidRPr="009246AE">
        <w:rPr>
          <w:szCs w:val="28"/>
          <w:bdr w:val="none" w:sz="0" w:space="0" w:color="auto" w:frame="1"/>
        </w:rPr>
        <w:t xml:space="preserve">ерации </w:t>
      </w:r>
      <w:r w:rsidR="00607340" w:rsidRPr="009246AE">
        <w:rPr>
          <w:spacing w:val="80"/>
          <w:szCs w:val="28"/>
          <w:bdr w:val="none" w:sz="0" w:space="0" w:color="auto" w:frame="1"/>
        </w:rPr>
        <w:t>постановляет</w:t>
      </w:r>
      <w:r w:rsidRPr="009246AE">
        <w:rPr>
          <w:spacing w:val="80"/>
          <w:szCs w:val="28"/>
          <w:bdr w:val="none" w:sz="0" w:space="0" w:color="auto" w:frame="1"/>
        </w:rPr>
        <w:t>:</w:t>
      </w:r>
      <w:proofErr w:type="gramEnd"/>
    </w:p>
    <w:p w:rsidR="00BE0969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rPr>
          <w:szCs w:val="28"/>
          <w:bdr w:val="none" w:sz="0" w:space="0" w:color="auto" w:frame="1"/>
        </w:rPr>
        <w:t>1. </w:t>
      </w:r>
      <w:r w:rsidR="00BE0969" w:rsidRPr="009246AE">
        <w:rPr>
          <w:szCs w:val="28"/>
          <w:bdr w:val="none" w:sz="0" w:space="0" w:color="auto" w:frame="1"/>
        </w:rPr>
        <w:t xml:space="preserve">Приостановить действия по подготовке и проведению </w:t>
      </w:r>
      <w:r w:rsidR="00BE0969" w:rsidRPr="009246AE">
        <w:t xml:space="preserve">общероссийского голосования по вопросу одобрения изменений в Конституцию Российской Федерации, </w:t>
      </w:r>
      <w:r w:rsidR="00305F13" w:rsidRPr="009246AE">
        <w:t xml:space="preserve">предусмотренные </w:t>
      </w:r>
      <w:r w:rsidR="00BE0969" w:rsidRPr="009246AE">
        <w:rPr>
          <w:szCs w:val="28"/>
          <w:bdr w:val="none" w:sz="0" w:space="0" w:color="auto" w:frame="1"/>
        </w:rPr>
        <w:t>следующи</w:t>
      </w:r>
      <w:r w:rsidR="00305F13" w:rsidRPr="009246AE">
        <w:rPr>
          <w:szCs w:val="28"/>
          <w:bdr w:val="none" w:sz="0" w:space="0" w:color="auto" w:frame="1"/>
        </w:rPr>
        <w:t>ми</w:t>
      </w:r>
      <w:r w:rsidR="00BE0969" w:rsidRPr="009246AE">
        <w:rPr>
          <w:szCs w:val="28"/>
          <w:bdr w:val="none" w:sz="0" w:space="0" w:color="auto" w:frame="1"/>
        </w:rPr>
        <w:t xml:space="preserve"> акта</w:t>
      </w:r>
      <w:r w:rsidR="00305F13" w:rsidRPr="009246AE">
        <w:rPr>
          <w:szCs w:val="28"/>
          <w:bdr w:val="none" w:sz="0" w:space="0" w:color="auto" w:frame="1"/>
        </w:rPr>
        <w:t>ми</w:t>
      </w:r>
      <w:r w:rsidR="00BE0969" w:rsidRPr="009246AE">
        <w:rPr>
          <w:szCs w:val="28"/>
          <w:bdr w:val="none" w:sz="0" w:space="0" w:color="auto" w:frame="1"/>
        </w:rPr>
        <w:t xml:space="preserve"> Центральной избирательной комиссии Российской Федерации: </w:t>
      </w:r>
    </w:p>
    <w:p w:rsidR="00BE0969" w:rsidRPr="009246AE" w:rsidRDefault="00DF098A" w:rsidP="00607340">
      <w:pPr>
        <w:pStyle w:val="a9"/>
        <w:spacing w:before="0" w:beforeAutospacing="0" w:after="0" w:afterAutospacing="0" w:line="360" w:lineRule="auto"/>
        <w:ind w:firstLine="720"/>
        <w:contextualSpacing/>
      </w:pPr>
      <w:proofErr w:type="gramStart"/>
      <w:r w:rsidRPr="009246AE">
        <w:t>1) </w:t>
      </w:r>
      <w:r w:rsidR="00BE0969" w:rsidRPr="009246AE">
        <w:t>постановление ЦИК России от 20 марта 2020 года № 244/1804-7 «О Порядке общероссийского голосования по вопросу одобрения изменений в Конституцию Российской Федерации»;</w:t>
      </w:r>
      <w:proofErr w:type="gramEnd"/>
    </w:p>
    <w:p w:rsidR="00BE0969" w:rsidRPr="009246AE" w:rsidRDefault="00DF098A" w:rsidP="00607340">
      <w:pPr>
        <w:pStyle w:val="a9"/>
        <w:spacing w:before="0" w:beforeAutospacing="0" w:after="0" w:afterAutospacing="0" w:line="360" w:lineRule="auto"/>
        <w:ind w:firstLine="720"/>
        <w:contextualSpacing/>
      </w:pPr>
      <w:r w:rsidRPr="009246AE">
        <w:t>2) </w:t>
      </w:r>
      <w:r w:rsidR="00BE0969" w:rsidRPr="009246AE">
        <w:t xml:space="preserve">постановление ЦИК России от 20 марта 2020 года № 244/1808-7 «О Календарном плане мероприятий по подготовке и проведению </w:t>
      </w:r>
      <w:r w:rsidR="00BE0969" w:rsidRPr="009246AE">
        <w:lastRenderedPageBreak/>
        <w:t>общероссийского голосования по вопросу одобрения изменений в Конституцию Российской Федерации»;</w:t>
      </w:r>
    </w:p>
    <w:p w:rsidR="00DF098A" w:rsidRPr="009246AE" w:rsidRDefault="00DF098A" w:rsidP="00607340">
      <w:pPr>
        <w:pStyle w:val="a9"/>
        <w:spacing w:before="0" w:beforeAutospacing="0" w:after="0" w:afterAutospacing="0" w:line="360" w:lineRule="auto"/>
        <w:ind w:firstLine="720"/>
        <w:contextualSpacing/>
      </w:pPr>
      <w:r w:rsidRPr="009246AE">
        <w:t>3) </w:t>
      </w:r>
      <w:r w:rsidR="00BE0969" w:rsidRPr="009246AE">
        <w:t>постановление ЦИК России от 20 марта 2020 года № 244/1809-7 «Об Инструкции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Федерации»;</w:t>
      </w:r>
    </w:p>
    <w:p w:rsidR="00DF098A" w:rsidRPr="009246AE" w:rsidRDefault="00DF098A" w:rsidP="00607340">
      <w:pPr>
        <w:pStyle w:val="a9"/>
        <w:spacing w:before="0" w:beforeAutospacing="0" w:after="0" w:afterAutospacing="0" w:line="360" w:lineRule="auto"/>
        <w:ind w:firstLine="720"/>
        <w:contextualSpacing/>
      </w:pPr>
      <w:r w:rsidRPr="009246AE">
        <w:t>4) </w:t>
      </w:r>
      <w:r w:rsidR="00BE0969" w:rsidRPr="009246AE">
        <w:t>постановление ЦИК России от 20 марта 2020 года № 244/1810-7 «О Порядке аккредитации представителей средств массовой информации для участия в информационном освещении проведения общероссийского голосования по вопросу одобрения изменений в Конституцию Российской Федерации»;</w:t>
      </w:r>
    </w:p>
    <w:p w:rsidR="00DF098A" w:rsidRPr="009246AE" w:rsidRDefault="00DF098A" w:rsidP="00607340">
      <w:pPr>
        <w:pStyle w:val="a9"/>
        <w:spacing w:before="0" w:beforeAutospacing="0" w:after="0" w:afterAutospacing="0" w:line="360" w:lineRule="auto"/>
        <w:ind w:firstLine="720"/>
        <w:contextualSpacing/>
      </w:pPr>
      <w:r w:rsidRPr="009246AE">
        <w:t>5) </w:t>
      </w:r>
      <w:r w:rsidR="00BE0969" w:rsidRPr="009246AE">
        <w:t>постановление ЦИК России от 20 марта 2020 года № 244/1811-7 «О Порядке организации общероссийского голосования по вопросу одобрения изменений в Конституцию Российской Федерации на участках для голосования, образованных за пределами территории Российской Федерации»</w:t>
      </w:r>
      <w:r w:rsidRPr="009246AE">
        <w:t>;</w:t>
      </w:r>
    </w:p>
    <w:p w:rsidR="00BE0969" w:rsidRPr="009246AE" w:rsidRDefault="00DF098A" w:rsidP="00607340">
      <w:pPr>
        <w:pStyle w:val="a9"/>
        <w:spacing w:before="0" w:beforeAutospacing="0" w:after="0" w:afterAutospacing="0" w:line="360" w:lineRule="auto"/>
        <w:ind w:firstLine="720"/>
        <w:contextualSpacing/>
      </w:pPr>
      <w:r w:rsidRPr="009246AE">
        <w:t>6) </w:t>
      </w:r>
      <w:r w:rsidR="00EE7346" w:rsidRPr="009246AE">
        <w:t>постановление ЦИК России от 20 марта 2020 года № 244/1813-7 «Об 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 при подготовке и проведении общероссийского голосования по вопросу одобрения изменений в Конституцию Российской Федерации»</w:t>
      </w:r>
      <w:r w:rsidR="00BE0969" w:rsidRPr="009246AE">
        <w:t>.</w:t>
      </w:r>
    </w:p>
    <w:p w:rsidR="00DF098A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rPr>
          <w:szCs w:val="28"/>
          <w:bdr w:val="none" w:sz="0" w:space="0" w:color="auto" w:frame="1"/>
        </w:rPr>
        <w:t>2. </w:t>
      </w:r>
      <w:proofErr w:type="gramStart"/>
      <w:r w:rsidR="00BE0969" w:rsidRPr="009246AE">
        <w:rPr>
          <w:szCs w:val="28"/>
          <w:bdr w:val="none" w:sz="0" w:space="0" w:color="auto" w:frame="1"/>
        </w:rPr>
        <w:t xml:space="preserve">Разъяснить, что действие актов, указанных в пункте 1 настоящего постановления, будет возобновлено (с необходимыми изменениями), а сроки действий по подготовке и проведению общероссийского голосования по вопросу одобрения изменений в Конституцию Российской Федерации, предусмотренные этими актами, уточнены в течение трех дней после </w:t>
      </w:r>
      <w:r w:rsidR="00A6183B" w:rsidRPr="009246AE">
        <w:rPr>
          <w:szCs w:val="28"/>
          <w:bdr w:val="none" w:sz="0" w:space="0" w:color="auto" w:frame="1"/>
        </w:rPr>
        <w:t xml:space="preserve">официального </w:t>
      </w:r>
      <w:r w:rsidR="002A1440" w:rsidRPr="009246AE">
        <w:rPr>
          <w:szCs w:val="28"/>
          <w:bdr w:val="none" w:sz="0" w:space="0" w:color="auto" w:frame="1"/>
        </w:rPr>
        <w:t>опубликования</w:t>
      </w:r>
      <w:r w:rsidR="00BE0969" w:rsidRPr="009246AE">
        <w:rPr>
          <w:szCs w:val="28"/>
          <w:bdr w:val="none" w:sz="0" w:space="0" w:color="auto" w:frame="1"/>
        </w:rPr>
        <w:t xml:space="preserve"> </w:t>
      </w:r>
      <w:r w:rsidR="00305F13" w:rsidRPr="009246AE">
        <w:rPr>
          <w:szCs w:val="28"/>
          <w:bdr w:val="none" w:sz="0" w:space="0" w:color="auto" w:frame="1"/>
        </w:rPr>
        <w:t>у</w:t>
      </w:r>
      <w:r w:rsidR="00BE0969" w:rsidRPr="009246AE">
        <w:rPr>
          <w:szCs w:val="28"/>
          <w:bdr w:val="none" w:sz="0" w:space="0" w:color="auto" w:frame="1"/>
        </w:rPr>
        <w:t xml:space="preserve">каза Президента Российской Федерации, определяющего новую дату </w:t>
      </w:r>
      <w:r w:rsidR="00BE0969" w:rsidRPr="009246AE">
        <w:t>проведения общероссийского голосования по вопросу одобрения изменений в Конституцию Российской</w:t>
      </w:r>
      <w:proofErr w:type="gramEnd"/>
      <w:r w:rsidR="00BE0969" w:rsidRPr="009246AE">
        <w:t xml:space="preserve"> Федерации.</w:t>
      </w:r>
    </w:p>
    <w:p w:rsidR="00BE0969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rPr>
          <w:szCs w:val="28"/>
          <w:bdr w:val="none" w:sz="0" w:space="0" w:color="auto" w:frame="1"/>
        </w:rPr>
        <w:lastRenderedPageBreak/>
        <w:t>3. </w:t>
      </w:r>
      <w:r w:rsidR="00BE0969" w:rsidRPr="009246AE">
        <w:t xml:space="preserve">Разъяснить, что участковые комиссии, предусмотренные пунктами 2.5 и 2.6 </w:t>
      </w:r>
      <w:r w:rsidR="00BE0969" w:rsidRPr="009246AE">
        <w:rPr>
          <w:szCs w:val="28"/>
          <w:bdr w:val="none" w:sz="0" w:space="0" w:color="auto" w:frame="1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244/1804-7,</w:t>
      </w:r>
      <w:r w:rsidR="00BE0969" w:rsidRPr="009246AE">
        <w:t xml:space="preserve"> до </w:t>
      </w:r>
      <w:r w:rsidR="00305F13" w:rsidRPr="009246AE">
        <w:rPr>
          <w:szCs w:val="28"/>
          <w:bdr w:val="none" w:sz="0" w:space="0" w:color="auto" w:frame="1"/>
        </w:rPr>
        <w:t>предусмотренного в</w:t>
      </w:r>
      <w:r w:rsidR="00305F13" w:rsidRPr="009246AE">
        <w:t xml:space="preserve"> </w:t>
      </w:r>
      <w:r w:rsidR="00305F13" w:rsidRPr="009246AE">
        <w:rPr>
          <w:szCs w:val="28"/>
          <w:bdr w:val="none" w:sz="0" w:space="0" w:color="auto" w:frame="1"/>
        </w:rPr>
        <w:t>пункте 2 настоящего постановления</w:t>
      </w:r>
      <w:r w:rsidR="00305F13" w:rsidRPr="009246AE">
        <w:t xml:space="preserve"> </w:t>
      </w:r>
      <w:r w:rsidR="00BE0969" w:rsidRPr="009246AE">
        <w:t>уточнения сроков</w:t>
      </w:r>
      <w:r w:rsidR="00BE0969" w:rsidRPr="009246AE">
        <w:rPr>
          <w:szCs w:val="28"/>
          <w:bdr w:val="none" w:sz="0" w:space="0" w:color="auto" w:frame="1"/>
        </w:rPr>
        <w:t xml:space="preserve"> </w:t>
      </w:r>
      <w:r w:rsidR="00BE0969" w:rsidRPr="009246AE">
        <w:t>не формируются.</w:t>
      </w:r>
    </w:p>
    <w:p w:rsidR="00BE0969" w:rsidRPr="009246AE" w:rsidRDefault="00BE0969" w:rsidP="00607340">
      <w:pPr>
        <w:shd w:val="clear" w:color="auto" w:fill="FFFFFF"/>
        <w:spacing w:after="0" w:line="360" w:lineRule="auto"/>
        <w:rPr>
          <w:szCs w:val="28"/>
          <w:bdr w:val="none" w:sz="0" w:space="0" w:color="auto" w:frame="1"/>
        </w:rPr>
      </w:pPr>
      <w:r w:rsidRPr="009246AE">
        <w:t xml:space="preserve">Сформированные до принятия настоящего постановления участковые комиссии к осуществлению полномочий по </w:t>
      </w:r>
      <w:r w:rsidRPr="009246AE">
        <w:rPr>
          <w:szCs w:val="28"/>
          <w:bdr w:val="none" w:sz="0" w:space="0" w:color="auto" w:frame="1"/>
        </w:rPr>
        <w:t>подготовке и проведению общероссийского голосования по вопросу одобрения изменений в Конституцию Российской Федерации не приступают.</w:t>
      </w:r>
    </w:p>
    <w:p w:rsidR="00BE0969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t>4. </w:t>
      </w:r>
      <w:proofErr w:type="gramStart"/>
      <w:r w:rsidR="00BE0969" w:rsidRPr="009246AE">
        <w:t>Все заявления о включении в списки участников голосования, о голосовании по месту нахождения, о голосовании до дня голосования, о голосовании вне помещения для голосования, поданные до принятия настоящего постановления, аннулируются, о чем лица, подавшие указанные заявления, извещаются избирательными комиссиями и</w:t>
      </w:r>
      <w:r w:rsidR="001C39E8" w:rsidRPr="009246AE">
        <w:t>/или</w:t>
      </w:r>
      <w:r w:rsidR="00BE0969" w:rsidRPr="009246AE">
        <w:t xml:space="preserve"> многофункциональными центрами предоставления государственных и муниципальных услуг, а также средствами ЕПГУ (в установленном порядке).</w:t>
      </w:r>
      <w:proofErr w:type="gramEnd"/>
      <w:r w:rsidR="00BE0969" w:rsidRPr="009246AE">
        <w:t xml:space="preserve"> О возобновлении подачи указанных заявлений, порядке и сроках их подачи граждане Российской Федерации будут проинформированы дополнительно после </w:t>
      </w:r>
      <w:r w:rsidR="00305F13" w:rsidRPr="009246AE">
        <w:rPr>
          <w:szCs w:val="28"/>
          <w:bdr w:val="none" w:sz="0" w:space="0" w:color="auto" w:frame="1"/>
        </w:rPr>
        <w:t>предусмотренного в</w:t>
      </w:r>
      <w:r w:rsidR="00305F13" w:rsidRPr="009246AE">
        <w:t xml:space="preserve"> </w:t>
      </w:r>
      <w:r w:rsidR="00305F13" w:rsidRPr="009246AE">
        <w:rPr>
          <w:szCs w:val="28"/>
          <w:bdr w:val="none" w:sz="0" w:space="0" w:color="auto" w:frame="1"/>
        </w:rPr>
        <w:t>пункте 2 настоящего постановления</w:t>
      </w:r>
      <w:r w:rsidR="00305F13" w:rsidRPr="009246AE">
        <w:t xml:space="preserve"> уточнения сроков</w:t>
      </w:r>
      <w:r w:rsidR="00BE0969" w:rsidRPr="009246AE">
        <w:rPr>
          <w:szCs w:val="28"/>
          <w:bdr w:val="none" w:sz="0" w:space="0" w:color="auto" w:frame="1"/>
        </w:rPr>
        <w:t>.</w:t>
      </w:r>
    </w:p>
    <w:p w:rsidR="002A1440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rPr>
          <w:szCs w:val="28"/>
          <w:bdr w:val="none" w:sz="0" w:space="0" w:color="auto" w:frame="1"/>
        </w:rPr>
        <w:t>5. </w:t>
      </w:r>
      <w:proofErr w:type="gramStart"/>
      <w:r w:rsidR="002A1440" w:rsidRPr="009246AE">
        <w:rPr>
          <w:szCs w:val="28"/>
          <w:bdr w:val="none" w:sz="0" w:space="0" w:color="auto" w:frame="1"/>
        </w:rPr>
        <w:t>Прием и рассмотрение заявок на аккредитацию представителей средств массовой информации возобновля</w:t>
      </w:r>
      <w:r w:rsidR="006E2ECD" w:rsidRPr="009246AE">
        <w:rPr>
          <w:szCs w:val="28"/>
          <w:bdr w:val="none" w:sz="0" w:space="0" w:color="auto" w:frame="1"/>
        </w:rPr>
        <w:t>ю</w:t>
      </w:r>
      <w:r w:rsidR="002A1440" w:rsidRPr="009246AE">
        <w:rPr>
          <w:szCs w:val="28"/>
          <w:bdr w:val="none" w:sz="0" w:space="0" w:color="auto" w:frame="1"/>
        </w:rPr>
        <w:t xml:space="preserve">тся </w:t>
      </w:r>
      <w:r w:rsidR="002A1440" w:rsidRPr="009246AE">
        <w:t xml:space="preserve">после </w:t>
      </w:r>
      <w:r w:rsidR="002A1440" w:rsidRPr="009246AE">
        <w:rPr>
          <w:szCs w:val="28"/>
          <w:bdr w:val="none" w:sz="0" w:space="0" w:color="auto" w:frame="1"/>
        </w:rPr>
        <w:t>предусмотренного в</w:t>
      </w:r>
      <w:r w:rsidR="002A1440" w:rsidRPr="009246AE">
        <w:t xml:space="preserve"> </w:t>
      </w:r>
      <w:r w:rsidR="002A1440" w:rsidRPr="009246AE">
        <w:rPr>
          <w:szCs w:val="28"/>
          <w:bdr w:val="none" w:sz="0" w:space="0" w:color="auto" w:frame="1"/>
        </w:rPr>
        <w:t>пункте 2 настоящего постановления</w:t>
      </w:r>
      <w:r w:rsidR="002A1440" w:rsidRPr="009246AE">
        <w:t xml:space="preserve"> уточнения сроков, установленных в Порядке аккредитации представителей средств массовой информации для участия в информационном освещении проведения общероссийского голосования по вопросу одобрения изменений в Конституцию Российской Федерации, утвержденном постан</w:t>
      </w:r>
      <w:r w:rsidRPr="009246AE">
        <w:t xml:space="preserve">овлением ЦИК России от 20 марта </w:t>
      </w:r>
      <w:r w:rsidRPr="009246AE">
        <w:br/>
      </w:r>
      <w:r w:rsidR="002A1440" w:rsidRPr="009246AE">
        <w:t>2020 года № 244/1810-7</w:t>
      </w:r>
      <w:r w:rsidR="002A1440" w:rsidRPr="009246AE">
        <w:rPr>
          <w:szCs w:val="28"/>
          <w:bdr w:val="none" w:sz="0" w:space="0" w:color="auto" w:frame="1"/>
        </w:rPr>
        <w:t>.</w:t>
      </w:r>
      <w:proofErr w:type="gramEnd"/>
    </w:p>
    <w:p w:rsidR="00BE0969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rPr>
          <w:szCs w:val="28"/>
          <w:bdr w:val="none" w:sz="0" w:space="0" w:color="auto" w:frame="1"/>
        </w:rPr>
        <w:lastRenderedPageBreak/>
        <w:t>6. </w:t>
      </w:r>
      <w:r w:rsidR="00BE0969" w:rsidRPr="009246AE">
        <w:rPr>
          <w:szCs w:val="28"/>
          <w:bdr w:val="none" w:sz="0" w:space="0" w:color="auto" w:frame="1"/>
        </w:rPr>
        <w:t xml:space="preserve">Избирательным комиссиям субъектов Российской Федерации обеспечить сохранность бюллетеней для общероссийского голосования, изготовленных </w:t>
      </w:r>
      <w:r w:rsidR="00BE0969" w:rsidRPr="009246AE">
        <w:t>до принятия настоящего постановления.</w:t>
      </w:r>
    </w:p>
    <w:p w:rsidR="00717E54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t>7. </w:t>
      </w:r>
      <w:proofErr w:type="gramStart"/>
      <w:r w:rsidR="00BE0969" w:rsidRPr="009246AE">
        <w:t xml:space="preserve">Аппарату </w:t>
      </w:r>
      <w:r w:rsidR="00BE0969" w:rsidRPr="009246AE">
        <w:rPr>
          <w:szCs w:val="28"/>
          <w:bdr w:val="none" w:sz="0" w:space="0" w:color="auto" w:frame="1"/>
        </w:rPr>
        <w:t>Центральной избирательной комиссии Российской Федерации (</w:t>
      </w:r>
      <w:r w:rsidR="00305F13" w:rsidRPr="009246AE">
        <w:rPr>
          <w:szCs w:val="28"/>
          <w:bdr w:val="none" w:sz="0" w:space="0" w:color="auto" w:frame="1"/>
        </w:rPr>
        <w:t xml:space="preserve">О.В. </w:t>
      </w:r>
      <w:r w:rsidR="00BE0969" w:rsidRPr="009246AE">
        <w:rPr>
          <w:szCs w:val="28"/>
          <w:bdr w:val="none" w:sz="0" w:space="0" w:color="auto" w:frame="1"/>
        </w:rPr>
        <w:t xml:space="preserve">Боброва) и </w:t>
      </w:r>
      <w:r w:rsidR="00BE0969" w:rsidRPr="009246AE">
        <w:rPr>
          <w:szCs w:val="28"/>
        </w:rPr>
        <w:t>федеральному государственному казенному учреждению «Федеральный центр информатизации при Центральной избирательной комиссии Российской Федерации» (</w:t>
      </w:r>
      <w:r w:rsidR="00305F13" w:rsidRPr="009246AE">
        <w:rPr>
          <w:szCs w:val="28"/>
        </w:rPr>
        <w:t xml:space="preserve">М.А. </w:t>
      </w:r>
      <w:r w:rsidR="00BE0969" w:rsidRPr="009246AE">
        <w:rPr>
          <w:szCs w:val="28"/>
        </w:rPr>
        <w:t xml:space="preserve">Попов) обеспечить функционирование сайтов (официального сайта </w:t>
      </w:r>
      <w:r w:rsidR="00BE0969" w:rsidRPr="009246AE">
        <w:rPr>
          <w:szCs w:val="28"/>
          <w:bdr w:val="none" w:sz="0" w:space="0" w:color="auto" w:frame="1"/>
        </w:rPr>
        <w:t xml:space="preserve">Центральной избирательной комиссии Российской Федерации и информационного сайта, посвященного </w:t>
      </w:r>
      <w:r w:rsidR="00BE0969" w:rsidRPr="009246AE">
        <w:t>общероссийскому голосованию по вопросу одобрения изменений в Конституцию Российской Федерации) в упрощенном (ограниченном) режиме с размещением новостей и информации о</w:t>
      </w:r>
      <w:r w:rsidR="00255F62" w:rsidRPr="009246AE">
        <w:t>б</w:t>
      </w:r>
      <w:proofErr w:type="gramEnd"/>
      <w:r w:rsidR="00BE0969" w:rsidRPr="009246AE">
        <w:t xml:space="preserve"> </w:t>
      </w:r>
      <w:proofErr w:type="gramStart"/>
      <w:r w:rsidR="00255F62" w:rsidRPr="009246AE">
        <w:t>изменениях</w:t>
      </w:r>
      <w:proofErr w:type="gramEnd"/>
      <w:r w:rsidR="00255F62" w:rsidRPr="009246AE">
        <w:t xml:space="preserve"> в</w:t>
      </w:r>
      <w:r w:rsidR="00BE0969" w:rsidRPr="009246AE">
        <w:t xml:space="preserve"> Конституци</w:t>
      </w:r>
      <w:r w:rsidR="00255F62" w:rsidRPr="009246AE">
        <w:t>ю</w:t>
      </w:r>
      <w:r w:rsidR="00BE0969" w:rsidRPr="009246AE">
        <w:t xml:space="preserve"> Российской Федерации.</w:t>
      </w:r>
    </w:p>
    <w:p w:rsidR="00BE0969" w:rsidRPr="009246AE" w:rsidRDefault="00DF098A" w:rsidP="00607340">
      <w:pPr>
        <w:pStyle w:val="a8"/>
        <w:shd w:val="clear" w:color="auto" w:fill="FFFFFF"/>
        <w:spacing w:after="0" w:line="360" w:lineRule="auto"/>
        <w:ind w:left="0"/>
        <w:rPr>
          <w:szCs w:val="28"/>
          <w:bdr w:val="none" w:sz="0" w:space="0" w:color="auto" w:frame="1"/>
        </w:rPr>
      </w:pPr>
      <w:r w:rsidRPr="009246AE">
        <w:t>8. </w:t>
      </w:r>
      <w:r w:rsidR="00BE0969" w:rsidRPr="009246AE"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BE0969" w:rsidRPr="009246AE" w:rsidRDefault="00BE0969" w:rsidP="00BE0969">
      <w:pPr>
        <w:spacing w:after="0"/>
        <w:ind w:firstLine="0"/>
        <w:jc w:val="center"/>
        <w:rPr>
          <w:rFonts w:ascii="Times New Roman CYR" w:hAnsi="Times New Roman CYR"/>
          <w:spacing w:val="60"/>
          <w:sz w:val="32"/>
        </w:rPr>
      </w:pPr>
    </w:p>
    <w:p w:rsidR="00BE0969" w:rsidRPr="009246AE" w:rsidRDefault="00BE0969" w:rsidP="00BE0969">
      <w:pPr>
        <w:spacing w:after="0"/>
        <w:ind w:firstLine="0"/>
        <w:jc w:val="center"/>
        <w:rPr>
          <w:rFonts w:ascii="Times New Roman CYR" w:hAnsi="Times New Roman CYR"/>
          <w:spacing w:val="60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607340" w:rsidRPr="009246AE" w:rsidTr="00746F31">
        <w:tc>
          <w:tcPr>
            <w:tcW w:w="5148" w:type="dxa"/>
          </w:tcPr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center"/>
            </w:pPr>
            <w:r w:rsidRPr="009246AE">
              <w:t>Председатель</w:t>
            </w:r>
          </w:p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center"/>
            </w:pPr>
            <w:r w:rsidRPr="009246AE"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right"/>
            </w:pPr>
            <w:r w:rsidRPr="009246AE">
              <w:t>Э.А. Памфилова</w:t>
            </w:r>
          </w:p>
        </w:tc>
      </w:tr>
      <w:tr w:rsidR="00607340" w:rsidRPr="009246AE" w:rsidTr="00746F31">
        <w:tc>
          <w:tcPr>
            <w:tcW w:w="5148" w:type="dxa"/>
          </w:tcPr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607340" w:rsidRPr="009246AE" w:rsidTr="00746F31">
        <w:tc>
          <w:tcPr>
            <w:tcW w:w="5148" w:type="dxa"/>
          </w:tcPr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center"/>
            </w:pPr>
            <w:r w:rsidRPr="009246AE">
              <w:t>Секретарь</w:t>
            </w:r>
          </w:p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center"/>
            </w:pPr>
            <w:r w:rsidRPr="009246AE">
              <w:t>Центральной избирательной комиссии</w:t>
            </w:r>
          </w:p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center"/>
            </w:pPr>
            <w:r w:rsidRPr="009246AE"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607340" w:rsidRPr="009246AE" w:rsidRDefault="00607340" w:rsidP="00746F31">
            <w:pPr>
              <w:pStyle w:val="14-15"/>
              <w:spacing w:line="240" w:lineRule="auto"/>
              <w:ind w:firstLine="0"/>
              <w:jc w:val="right"/>
            </w:pPr>
            <w:r w:rsidRPr="009246AE">
              <w:t>М.В. Гришина</w:t>
            </w:r>
          </w:p>
        </w:tc>
      </w:tr>
    </w:tbl>
    <w:p w:rsidR="008646BC" w:rsidRPr="009246AE" w:rsidRDefault="008646BC" w:rsidP="008646BC">
      <w:pPr>
        <w:pStyle w:val="a8"/>
        <w:shd w:val="clear" w:color="auto" w:fill="FFFFFF"/>
        <w:spacing w:after="0" w:line="360" w:lineRule="auto"/>
        <w:ind w:left="0" w:firstLine="0"/>
        <w:rPr>
          <w:szCs w:val="28"/>
        </w:rPr>
      </w:pPr>
    </w:p>
    <w:sectPr w:rsidR="008646BC" w:rsidRPr="009246AE" w:rsidSect="00607340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0" w:bottom="1134" w:left="1701" w:header="720" w:footer="720" w:gutter="0"/>
      <w:paperSrc w:first="15" w:other="15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66" w:rsidRDefault="000A7D66">
      <w:r>
        <w:separator/>
      </w:r>
    </w:p>
  </w:endnote>
  <w:endnote w:type="continuationSeparator" w:id="0">
    <w:p w:rsidR="000A7D66" w:rsidRDefault="000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40" w:rsidRDefault="00F8393B" w:rsidP="00607340">
    <w:pPr>
      <w:pStyle w:val="a6"/>
      <w:ind w:firstLine="0"/>
    </w:pPr>
    <w:fldSimple w:instr=" FILENAME   \* MERGEFORMAT ">
      <w:r w:rsidR="007926FC" w:rsidRPr="007926FC">
        <w:rPr>
          <w:noProof/>
          <w:sz w:val="16"/>
        </w:rPr>
        <w:t>Zp201815</w:t>
      </w:r>
      <w:r w:rsidR="007926FC">
        <w:rPr>
          <w:noProof/>
        </w:rPr>
        <w:t xml:space="preserve"> - О действиях по подготовке в связи с переносом его даты.docx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40" w:rsidRDefault="00F8393B" w:rsidP="00607340">
    <w:pPr>
      <w:pStyle w:val="a6"/>
      <w:ind w:firstLine="0"/>
    </w:pPr>
    <w:fldSimple w:instr=" FILENAME   \* MERGEFORMAT ">
      <w:r w:rsidR="007926FC" w:rsidRPr="007926FC">
        <w:rPr>
          <w:noProof/>
          <w:sz w:val="16"/>
        </w:rPr>
        <w:t>Zp201815</w:t>
      </w:r>
      <w:r w:rsidR="007926FC">
        <w:rPr>
          <w:noProof/>
        </w:rPr>
        <w:t xml:space="preserve"> - О действиях по подготовке в связи с переносом его даты.docx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66" w:rsidRDefault="000A7D66">
      <w:r>
        <w:separator/>
      </w:r>
    </w:p>
  </w:footnote>
  <w:footnote w:type="continuationSeparator" w:id="0">
    <w:p w:rsidR="000A7D66" w:rsidRDefault="000A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BB" w:rsidRPr="00607340" w:rsidRDefault="00B96B33" w:rsidP="00607340">
    <w:pPr>
      <w:pStyle w:val="a4"/>
      <w:ind w:firstLine="0"/>
      <w:jc w:val="center"/>
      <w:rPr>
        <w:sz w:val="24"/>
      </w:rPr>
    </w:pPr>
    <w:r w:rsidRPr="00607340">
      <w:rPr>
        <w:sz w:val="24"/>
      </w:rPr>
      <w:fldChar w:fldCharType="begin"/>
    </w:r>
    <w:r w:rsidR="0065300A" w:rsidRPr="00607340">
      <w:rPr>
        <w:sz w:val="24"/>
      </w:rPr>
      <w:instrText xml:space="preserve"> PAGE   \* MERGEFORMAT </w:instrText>
    </w:r>
    <w:r w:rsidRPr="00607340">
      <w:rPr>
        <w:sz w:val="24"/>
      </w:rPr>
      <w:fldChar w:fldCharType="separate"/>
    </w:r>
    <w:r w:rsidR="00E065CD">
      <w:rPr>
        <w:noProof/>
        <w:sz w:val="24"/>
      </w:rPr>
      <w:t>4</w:t>
    </w:r>
    <w:r w:rsidRPr="00607340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51"/>
    <w:multiLevelType w:val="hybridMultilevel"/>
    <w:tmpl w:val="07465D02"/>
    <w:lvl w:ilvl="0" w:tplc="6ADE38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B7B33"/>
    <w:multiLevelType w:val="hybridMultilevel"/>
    <w:tmpl w:val="24426548"/>
    <w:lvl w:ilvl="0" w:tplc="160E70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76242"/>
    <w:multiLevelType w:val="hybridMultilevel"/>
    <w:tmpl w:val="24A898C2"/>
    <w:lvl w:ilvl="0" w:tplc="C0D4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75387"/>
    <w:multiLevelType w:val="hybridMultilevel"/>
    <w:tmpl w:val="370A085C"/>
    <w:lvl w:ilvl="0" w:tplc="DB107140">
      <w:start w:val="1"/>
      <w:numFmt w:val="decimal"/>
      <w:lvlText w:val="%1."/>
      <w:lvlJc w:val="left"/>
      <w:pPr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B78BC"/>
    <w:multiLevelType w:val="hybridMultilevel"/>
    <w:tmpl w:val="261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07804"/>
    <w:multiLevelType w:val="hybridMultilevel"/>
    <w:tmpl w:val="09767336"/>
    <w:lvl w:ilvl="0" w:tplc="72D86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A3310"/>
    <w:multiLevelType w:val="hybridMultilevel"/>
    <w:tmpl w:val="3DBCA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B24D41"/>
    <w:multiLevelType w:val="hybridMultilevel"/>
    <w:tmpl w:val="24A898C2"/>
    <w:lvl w:ilvl="0" w:tplc="C0D4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66"/>
    <w:rsid w:val="00012015"/>
    <w:rsid w:val="00080D2D"/>
    <w:rsid w:val="000A7D66"/>
    <w:rsid w:val="001A386D"/>
    <w:rsid w:val="001B48BE"/>
    <w:rsid w:val="001C39E8"/>
    <w:rsid w:val="001D654A"/>
    <w:rsid w:val="001E7748"/>
    <w:rsid w:val="00221085"/>
    <w:rsid w:val="002520AA"/>
    <w:rsid w:val="002528BB"/>
    <w:rsid w:val="00255F62"/>
    <w:rsid w:val="00291B95"/>
    <w:rsid w:val="00293620"/>
    <w:rsid w:val="002A1440"/>
    <w:rsid w:val="002B3FA6"/>
    <w:rsid w:val="00305F13"/>
    <w:rsid w:val="003B6591"/>
    <w:rsid w:val="003F0940"/>
    <w:rsid w:val="00452AFD"/>
    <w:rsid w:val="00466F29"/>
    <w:rsid w:val="00491CD3"/>
    <w:rsid w:val="004C0E36"/>
    <w:rsid w:val="005273B2"/>
    <w:rsid w:val="00533749"/>
    <w:rsid w:val="0054750F"/>
    <w:rsid w:val="00565E8F"/>
    <w:rsid w:val="00565FE6"/>
    <w:rsid w:val="00607340"/>
    <w:rsid w:val="0065300A"/>
    <w:rsid w:val="0069119E"/>
    <w:rsid w:val="00693CB8"/>
    <w:rsid w:val="006E2ECD"/>
    <w:rsid w:val="006F2CAB"/>
    <w:rsid w:val="007127ED"/>
    <w:rsid w:val="00717E54"/>
    <w:rsid w:val="007926FC"/>
    <w:rsid w:val="007B2579"/>
    <w:rsid w:val="00856BC7"/>
    <w:rsid w:val="008646BC"/>
    <w:rsid w:val="0089186C"/>
    <w:rsid w:val="009246AE"/>
    <w:rsid w:val="00937181"/>
    <w:rsid w:val="00946D4E"/>
    <w:rsid w:val="009472A8"/>
    <w:rsid w:val="009C5037"/>
    <w:rsid w:val="009C5AD4"/>
    <w:rsid w:val="009C69F4"/>
    <w:rsid w:val="009E714B"/>
    <w:rsid w:val="00A35333"/>
    <w:rsid w:val="00A6183B"/>
    <w:rsid w:val="00AE7549"/>
    <w:rsid w:val="00B143CB"/>
    <w:rsid w:val="00B2298C"/>
    <w:rsid w:val="00B52A9B"/>
    <w:rsid w:val="00B66D60"/>
    <w:rsid w:val="00B9581B"/>
    <w:rsid w:val="00B96B33"/>
    <w:rsid w:val="00BB4904"/>
    <w:rsid w:val="00BE0969"/>
    <w:rsid w:val="00C47166"/>
    <w:rsid w:val="00CE2B3E"/>
    <w:rsid w:val="00CE768F"/>
    <w:rsid w:val="00CE7C28"/>
    <w:rsid w:val="00CF55D9"/>
    <w:rsid w:val="00D44B8F"/>
    <w:rsid w:val="00D737EA"/>
    <w:rsid w:val="00DB7384"/>
    <w:rsid w:val="00DC611E"/>
    <w:rsid w:val="00DF098A"/>
    <w:rsid w:val="00DF5D79"/>
    <w:rsid w:val="00E062B2"/>
    <w:rsid w:val="00E065CD"/>
    <w:rsid w:val="00E51956"/>
    <w:rsid w:val="00E610DA"/>
    <w:rsid w:val="00E73D1B"/>
    <w:rsid w:val="00ED6369"/>
    <w:rsid w:val="00EE7346"/>
    <w:rsid w:val="00F24B8E"/>
    <w:rsid w:val="00F35DC5"/>
    <w:rsid w:val="00F401B6"/>
    <w:rsid w:val="00F70664"/>
    <w:rsid w:val="00F71C8B"/>
    <w:rsid w:val="00F8393B"/>
    <w:rsid w:val="00FD11F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0A"/>
    <w:pPr>
      <w:spacing w:after="120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00A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6530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5300A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7">
    <w:name w:val="Table Grid"/>
    <w:basedOn w:val="a1"/>
    <w:rsid w:val="00C4716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47166"/>
    <w:pPr>
      <w:spacing w:line="480" w:lineRule="auto"/>
    </w:pPr>
  </w:style>
  <w:style w:type="paragraph" w:customStyle="1" w:styleId="T-15">
    <w:name w:val="T-1.5"/>
    <w:basedOn w:val="a"/>
    <w:uiPriority w:val="99"/>
    <w:rsid w:val="009E714B"/>
    <w:pPr>
      <w:spacing w:after="0" w:line="360" w:lineRule="auto"/>
    </w:pPr>
    <w:rPr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E714B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22108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528BB"/>
    <w:pPr>
      <w:spacing w:before="100" w:beforeAutospacing="1" w:after="100" w:afterAutospacing="1"/>
      <w:ind w:firstLine="0"/>
    </w:pPr>
    <w:rPr>
      <w:szCs w:val="28"/>
    </w:rPr>
  </w:style>
  <w:style w:type="paragraph" w:styleId="aa">
    <w:name w:val="footnote text"/>
    <w:basedOn w:val="a"/>
    <w:link w:val="ab"/>
    <w:rsid w:val="007127ED"/>
    <w:rPr>
      <w:sz w:val="20"/>
    </w:rPr>
  </w:style>
  <w:style w:type="character" w:customStyle="1" w:styleId="ab">
    <w:name w:val="Текст сноски Знак"/>
    <w:basedOn w:val="a0"/>
    <w:link w:val="aa"/>
    <w:rsid w:val="007127ED"/>
    <w:rPr>
      <w:rFonts w:ascii="Times New Roman" w:hAnsi="Times New Roman"/>
    </w:rPr>
  </w:style>
  <w:style w:type="character" w:styleId="ac">
    <w:name w:val="footnote reference"/>
    <w:basedOn w:val="a0"/>
    <w:rsid w:val="007127ED"/>
    <w:rPr>
      <w:vertAlign w:val="superscript"/>
    </w:rPr>
  </w:style>
  <w:style w:type="paragraph" w:styleId="ad">
    <w:name w:val="endnote text"/>
    <w:basedOn w:val="a"/>
    <w:link w:val="ae"/>
    <w:rsid w:val="00E51956"/>
    <w:rPr>
      <w:sz w:val="20"/>
    </w:rPr>
  </w:style>
  <w:style w:type="character" w:customStyle="1" w:styleId="ae">
    <w:name w:val="Текст концевой сноски Знак"/>
    <w:basedOn w:val="a0"/>
    <w:link w:val="ad"/>
    <w:rsid w:val="00E51956"/>
    <w:rPr>
      <w:rFonts w:ascii="Times New Roman" w:hAnsi="Times New Roman"/>
    </w:rPr>
  </w:style>
  <w:style w:type="character" w:styleId="af">
    <w:name w:val="endnote reference"/>
    <w:basedOn w:val="a0"/>
    <w:rsid w:val="00E51956"/>
    <w:rPr>
      <w:vertAlign w:val="superscript"/>
    </w:rPr>
  </w:style>
  <w:style w:type="paragraph" w:styleId="af0">
    <w:name w:val="Balloon Text"/>
    <w:basedOn w:val="a"/>
    <w:link w:val="af1"/>
    <w:rsid w:val="00607340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0A"/>
    <w:pPr>
      <w:spacing w:after="120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00A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6530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5300A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7">
    <w:name w:val="Table Grid"/>
    <w:basedOn w:val="a1"/>
    <w:rsid w:val="00C4716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47166"/>
    <w:pPr>
      <w:spacing w:line="480" w:lineRule="auto"/>
    </w:pPr>
  </w:style>
  <w:style w:type="paragraph" w:customStyle="1" w:styleId="T-15">
    <w:name w:val="T-1.5"/>
    <w:basedOn w:val="a"/>
    <w:uiPriority w:val="99"/>
    <w:rsid w:val="009E714B"/>
    <w:pPr>
      <w:spacing w:after="0" w:line="360" w:lineRule="auto"/>
    </w:pPr>
    <w:rPr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E714B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22108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528BB"/>
    <w:pPr>
      <w:spacing w:before="100" w:beforeAutospacing="1" w:after="100" w:afterAutospacing="1"/>
      <w:ind w:firstLine="0"/>
    </w:pPr>
    <w:rPr>
      <w:szCs w:val="28"/>
    </w:rPr>
  </w:style>
  <w:style w:type="paragraph" w:styleId="aa">
    <w:name w:val="footnote text"/>
    <w:basedOn w:val="a"/>
    <w:link w:val="ab"/>
    <w:rsid w:val="007127ED"/>
    <w:rPr>
      <w:sz w:val="20"/>
    </w:rPr>
  </w:style>
  <w:style w:type="character" w:customStyle="1" w:styleId="ab">
    <w:name w:val="Текст сноски Знак"/>
    <w:basedOn w:val="a0"/>
    <w:link w:val="aa"/>
    <w:rsid w:val="007127ED"/>
    <w:rPr>
      <w:rFonts w:ascii="Times New Roman" w:hAnsi="Times New Roman"/>
    </w:rPr>
  </w:style>
  <w:style w:type="character" w:styleId="ac">
    <w:name w:val="footnote reference"/>
    <w:basedOn w:val="a0"/>
    <w:rsid w:val="007127ED"/>
    <w:rPr>
      <w:vertAlign w:val="superscript"/>
    </w:rPr>
  </w:style>
  <w:style w:type="paragraph" w:styleId="ad">
    <w:name w:val="endnote text"/>
    <w:basedOn w:val="a"/>
    <w:link w:val="ae"/>
    <w:rsid w:val="00E51956"/>
    <w:rPr>
      <w:sz w:val="20"/>
    </w:rPr>
  </w:style>
  <w:style w:type="character" w:customStyle="1" w:styleId="ae">
    <w:name w:val="Текст концевой сноски Знак"/>
    <w:basedOn w:val="a0"/>
    <w:link w:val="ad"/>
    <w:rsid w:val="00E51956"/>
    <w:rPr>
      <w:rFonts w:ascii="Times New Roman" w:hAnsi="Times New Roman"/>
    </w:rPr>
  </w:style>
  <w:style w:type="character" w:styleId="af">
    <w:name w:val="endnote reference"/>
    <w:basedOn w:val="a0"/>
    <w:rsid w:val="00E51956"/>
    <w:rPr>
      <w:vertAlign w:val="superscript"/>
    </w:rPr>
  </w:style>
  <w:style w:type="paragraph" w:styleId="af0">
    <w:name w:val="Balloon Text"/>
    <w:basedOn w:val="a"/>
    <w:link w:val="af1"/>
    <w:rsid w:val="00607340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EDE5-6FD0-4FC3-BEBE-CC4E322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Центризбирком РФ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</dc:creator>
  <cp:lastModifiedBy>Татьяна Валентиновна Измикова</cp:lastModifiedBy>
  <cp:revision>2</cp:revision>
  <cp:lastPrinted>2020-03-27T13:42:00Z</cp:lastPrinted>
  <dcterms:created xsi:type="dcterms:W3CDTF">2020-03-31T10:24:00Z</dcterms:created>
  <dcterms:modified xsi:type="dcterms:W3CDTF">2020-03-31T10:24:00Z</dcterms:modified>
</cp:coreProperties>
</file>